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[Наименование суда]</w:t>
        <w:br/>
        <w:t>Судье: [ФИО судьи]</w:t>
        <w:br/>
        <w:t>По делу №: [Номер гражданского дела]</w:t>
        <w:br/>
        <w:t>Истец: [ФИО]</w:t>
        <w:br/>
        <w:t>Ответчик: [ФИО]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 [Истца / Ответчика / Представителя]: [ФИО]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ХОДАТАЙСТВО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в суд по материалам гражданского дела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производстве суда находится гражданское дело № [номер] по иску [ФИО истца] к [ФИО ответчика] о [предмет иска].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целях объективного и всестороннего рассмотрения спора возникла необходимость [указать причину: запросить доказательства, приобщить документы, отложить судебное заседание, назначить экспертизу].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Руководствуясь нормами Гражданского процессуального кодекса РФ (ст. 35 ГПК РФ),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[Сформулировать процессуальную просьбу к суду].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Приобщить настоящее ходатайство к материалам дела.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