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Reliable Systems Notes 10/17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the end, we need a tally of how many votes each candidate for each office gets.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be able to pull these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use key value pairs, just be careful how you use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 customers random tokens.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Each customer is given a receipt with a token on it to check thier receipt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 with their vote by using the toke to 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Ex. of the receipt placed on the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90850" cy="1743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666750"/>
                          <a:ext cx="2990850" cy="1743075"/>
                          <a:chOff x="1123950" y="666750"/>
                          <a:chExt cx="2971800" cy="1724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23950" y="666750"/>
                            <a:ext cx="2971800" cy="172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295400" y="1009650"/>
                            <a:ext cx="2562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Voter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Vote Governor Mickey Mouse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Vote Treasure Bart Simpson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Vote Secretary Ann Labier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Cast K9dc973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90850" cy="174307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1743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the cast code into the computer and the info comes out. The code needs to be part of the key. Could be as simple as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vote - k9dc873-1-end=4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vote - k9dc873-1=Governor-MickeyMouse…. See class notes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want to ensure a consistent state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Check processes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Cast new vote.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