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4585B" w14:textId="77777777" w:rsidR="0043415B" w:rsidRDefault="0043415B" w:rsidP="0043415B">
      <w:pPr>
        <w:pStyle w:val="Heading1"/>
      </w:pPr>
      <w:r>
        <w:t>TLC Trip Fare Prediction: A Large-Scale Data Analytics Study</w:t>
      </w:r>
    </w:p>
    <w:p w14:paraId="336E689C" w14:textId="77777777" w:rsidR="0043415B" w:rsidRDefault="0043415B" w:rsidP="0043415B">
      <w:pPr>
        <w:pStyle w:val="Heading2"/>
      </w:pPr>
      <w:r>
        <w:t>Author Information (IEEE Format)</w:t>
      </w:r>
    </w:p>
    <w:p w14:paraId="24D3CFB4" w14:textId="28A54008" w:rsidR="007C0D70" w:rsidRDefault="007C0D70" w:rsidP="0043415B">
      <w:pPr>
        <w:pStyle w:val="NormalWeb"/>
        <w:rPr>
          <w:rStyle w:val="Strong"/>
        </w:rPr>
      </w:pPr>
      <w:r>
        <w:rPr>
          <w:rStyle w:val="Strong"/>
        </w:rPr>
        <w:t>Memona Hafeez</w:t>
      </w:r>
    </w:p>
    <w:p w14:paraId="1F7F9521" w14:textId="77777777" w:rsidR="007C0D70" w:rsidRDefault="007C0D70" w:rsidP="0043415B">
      <w:pPr>
        <w:pStyle w:val="NormalWeb"/>
        <w:rPr>
          <w:rStyle w:val="Strong"/>
        </w:rPr>
      </w:pPr>
      <w:r>
        <w:rPr>
          <w:rStyle w:val="Strong"/>
        </w:rPr>
        <w:t>Nimra Abdulhaq</w:t>
      </w:r>
    </w:p>
    <w:p w14:paraId="52EDB85A" w14:textId="43052328" w:rsidR="007C0D70" w:rsidRDefault="007C0D70" w:rsidP="0043415B">
      <w:pPr>
        <w:pStyle w:val="NormalWeb"/>
        <w:rPr>
          <w:rStyle w:val="Strong"/>
        </w:rPr>
      </w:pPr>
      <w:r>
        <w:rPr>
          <w:rStyle w:val="Strong"/>
        </w:rPr>
        <w:t>Areeba Zameer</w:t>
      </w:r>
    </w:p>
    <w:p w14:paraId="2DB00270" w14:textId="2AC563D5" w:rsidR="0043415B" w:rsidRPr="007C0D70" w:rsidRDefault="0043415B" w:rsidP="0043415B">
      <w:pPr>
        <w:pStyle w:val="NormalWeb"/>
        <w:rPr>
          <w:b/>
          <w:bCs/>
        </w:rPr>
      </w:pPr>
      <w:r>
        <w:rPr>
          <w:rStyle w:val="Strong"/>
        </w:rPr>
        <w:t xml:space="preserve"> </w:t>
      </w:r>
      <w:r w:rsidR="007C0D70">
        <w:rPr>
          <w:rStyle w:val="Strong"/>
        </w:rPr>
        <w:t>DSAI</w:t>
      </w:r>
      <w:r>
        <w:br/>
      </w:r>
      <w:r w:rsidR="007C0D70">
        <w:t xml:space="preserve">Khawaja </w:t>
      </w:r>
      <w:proofErr w:type="spellStart"/>
      <w:r w:rsidR="007C0D70">
        <w:t>fareed</w:t>
      </w:r>
      <w:proofErr w:type="spellEnd"/>
      <w:r w:rsidR="007C0D70">
        <w:t xml:space="preserve"> </w:t>
      </w:r>
      <w:proofErr w:type="spellStart"/>
      <w:r w:rsidR="007C0D70">
        <w:t>universty</w:t>
      </w:r>
      <w:proofErr w:type="spellEnd"/>
      <w:r>
        <w:br/>
      </w:r>
      <w:r w:rsidR="007C0D70">
        <w:t>Ryk</w:t>
      </w:r>
      <w:r>
        <w:t xml:space="preserve">, </w:t>
      </w:r>
      <w:r w:rsidR="007C0D70">
        <w:t>Pakistan</w:t>
      </w:r>
      <w:r>
        <w:br/>
      </w:r>
    </w:p>
    <w:p w14:paraId="545A4D64" w14:textId="77777777" w:rsidR="0043415B" w:rsidRDefault="0043415B" w:rsidP="0043415B">
      <w:pPr>
        <w:pStyle w:val="NormalWeb"/>
      </w:pPr>
      <w:r>
        <w:rPr>
          <w:rStyle w:val="Strong"/>
        </w:rPr>
        <w:t>[Co-Author Name], Department Name</w:t>
      </w:r>
      <w:r>
        <w:t xml:space="preserve"> </w:t>
      </w:r>
      <w:r>
        <w:rPr>
          <w:rStyle w:val="Emphasis"/>
        </w:rPr>
        <w:t>(if applicable)</w:t>
      </w:r>
      <w:r>
        <w:br/>
        <w:t>[Co-Author Institution]</w:t>
      </w:r>
      <w:r>
        <w:br/>
        <w:t>City, Country</w:t>
      </w:r>
      <w:r>
        <w:br/>
        <w:t>[Co-Author Email/ORCID]</w:t>
      </w:r>
    </w:p>
    <w:p w14:paraId="33512851" w14:textId="77777777" w:rsidR="006D041A" w:rsidRDefault="006D041A" w:rsidP="0043415B">
      <w:pPr>
        <w:pStyle w:val="Heading2"/>
      </w:pPr>
    </w:p>
    <w:p w14:paraId="6F404FF4" w14:textId="49112F52" w:rsidR="0043415B" w:rsidRDefault="0043415B" w:rsidP="0043415B">
      <w:pPr>
        <w:pStyle w:val="Heading2"/>
      </w:pPr>
      <w:r>
        <w:t>I. ABSTRACT</w:t>
      </w:r>
    </w:p>
    <w:p w14:paraId="11483948" w14:textId="77777777" w:rsidR="0043415B" w:rsidRDefault="0043415B" w:rsidP="0043415B">
      <w:pPr>
        <w:pStyle w:val="NormalWeb"/>
      </w:pPr>
      <w:r>
        <w:t>This research explores how neural network models can be applied to predict taxi fare amounts using real-world data from the New York City Taxi and Limousine Commission (TLC). Specifically, we examine High-Volume For-Hire Vehicle trip records from October 2024, which are stored in Parquet format [1]. Our approach combines established data engineering practices with neural network regression techniques to assess whether deep learning can deliver reliable fare predictions when working with large datasets. The data processing work relies on Apache Spark [2] to efficiently handle, clean, and sample the dataset without requiring excessive memory resources. We then train a TensorFlow-based neural network model [17] and evaluate its performance using standard regression metrics including root mean squared error (RMSE), mean absolute error (MAE), and R-squared values [22]. Additionally, we examine which features contribute most heavily to the model's predictions through permutation importance analysis [19]. Our findings indicate that neural networks are capable of capturing complex, nonlinear relationships between various trip characteristics—such as time of day, location, and trip duration—when the underlying data is properly managed using modern columnar storage formats and distributed processing systems. This work concludes with practical recommendations for deploying such models in production environments and identifies opportunities for future research in this space.</w:t>
      </w:r>
    </w:p>
    <w:p w14:paraId="1ACA3987" w14:textId="77777777" w:rsidR="0043415B" w:rsidRDefault="0043415B" w:rsidP="0043415B">
      <w:pPr>
        <w:pStyle w:val="NormalWeb"/>
      </w:pPr>
      <w:r>
        <w:rPr>
          <w:rStyle w:val="Strong"/>
        </w:rPr>
        <w:lastRenderedPageBreak/>
        <w:t>Keywords:</w:t>
      </w:r>
      <w:r>
        <w:t xml:space="preserve"> Big Data, Parquet, Neural Networks, TensorFlow, TLC, Fare Prediction, </w:t>
      </w:r>
      <w:proofErr w:type="spellStart"/>
      <w:r>
        <w:t>PySpark</w:t>
      </w:r>
      <w:proofErr w:type="spellEnd"/>
      <w:r>
        <w:t>, Regression, Machine Learning</w:t>
      </w:r>
    </w:p>
    <w:p w14:paraId="5B0DB6A0" w14:textId="18808359" w:rsidR="0043415B" w:rsidRDefault="0043415B" w:rsidP="0043415B"/>
    <w:p w14:paraId="3823F603" w14:textId="77777777" w:rsidR="0043415B" w:rsidRDefault="0043415B" w:rsidP="0043415B">
      <w:pPr>
        <w:pStyle w:val="Heading2"/>
      </w:pPr>
      <w:r>
        <w:t>II. INTRODUCTION</w:t>
      </w:r>
    </w:p>
    <w:p w14:paraId="56A19B6B" w14:textId="77777777" w:rsidR="0043415B" w:rsidRDefault="0043415B" w:rsidP="0043415B">
      <w:pPr>
        <w:pStyle w:val="NormalWeb"/>
      </w:pPr>
      <w:r>
        <w:t xml:space="preserve">The rapid growth of ride-hailing services and taxi operations in urban environments has generated unprecedented amounts of transactional data. Cities like New York now capture millions of individual trip records every month, creating both opportunities and challenges for data-driven analysis [1]. These high-volume datasets contain rich information about pickup times, </w:t>
      </w:r>
      <w:proofErr w:type="spellStart"/>
      <w:r>
        <w:t>dropoff</w:t>
      </w:r>
      <w:proofErr w:type="spellEnd"/>
      <w:r>
        <w:t xml:space="preserve"> locations, passenger counts, distances traveled, and ultimately the fares charged—all of which could potentially support better pricing models, fleet management, and service planning [3].</w:t>
      </w:r>
    </w:p>
    <w:p w14:paraId="10D438E8" w14:textId="77777777" w:rsidR="0043415B" w:rsidRDefault="0043415B" w:rsidP="0043415B">
      <w:pPr>
        <w:pStyle w:val="NormalWeb"/>
      </w:pPr>
      <w:r>
        <w:t>However, working with such large datasets presents significant technical obstacles. The sheer volume of records means they cannot be comfortably stored or analyzed on standard personal computers. Data scientists and analysts have traditionally relied on sampling strategies or aggregation methods to make sense of massive datasets, but these approaches often lose important nuances present in the full data. The emergence of specialized tools and frameworks designed for big data processing—such as Apache Spark and MapReduce-like systems [9]—has gradually made it feasible to work with these massive datasets while still performing sophisticated analysis.</w:t>
      </w:r>
    </w:p>
    <w:p w14:paraId="3897D860" w14:textId="77777777" w:rsidR="0043415B" w:rsidRDefault="0043415B" w:rsidP="0043415B">
      <w:pPr>
        <w:pStyle w:val="NormalWeb"/>
      </w:pPr>
      <w:r>
        <w:t>The New York City Taxi and Limousine Commission regularly publishes anonymized trip records that document the operations of licensed taxi and for-hire services throughout the city [1]. These datasets are made available to the public and represent genuine, unscripted transactions occurring in a complex urban environment. The October 2024 High-Volume For-Hire Vehicle dataset provides an excellent case study for evaluating how modern data processing and machine learning techniques can address real-world prediction problems.</w:t>
      </w:r>
    </w:p>
    <w:p w14:paraId="3454A847" w14:textId="77777777" w:rsidR="0043415B" w:rsidRDefault="0043415B" w:rsidP="0043415B">
      <w:pPr>
        <w:pStyle w:val="NormalWeb"/>
      </w:pPr>
      <w:r>
        <w:t>When working with data at this scale, practitioners face several interconnected challenges. First, the raw data must be stored in a manner that allows efficient access and retrieval, utilizing columnar formats like Parquet [2]. Second, the data typically contains inconsistencies, missing values, and erroneous records that must be cleaned before analysis [19]. Third, significant computational resources are required to perform even basic exploratory analysis. Finally, complex predictive models need to be trained in ways that balance accuracy with practical constraints like memory usage and training time [10].</w:t>
      </w:r>
    </w:p>
    <w:p w14:paraId="2EC8779F" w14:textId="77777777" w:rsidR="0043415B" w:rsidRDefault="0043415B" w:rsidP="0043415B">
      <w:pPr>
        <w:pStyle w:val="NormalWeb"/>
      </w:pPr>
      <w:r>
        <w:t xml:space="preserve">This research addresses these interconnected challenges by developing an end-to-end workflow that combines proven big data technologies with modern machine learning methods. Specifically, we employ Apache Spark for data processing [2], the Parquet columnar storage format for efficient data management, and TensorFlow's </w:t>
      </w:r>
      <w:proofErr w:type="spellStart"/>
      <w:r>
        <w:t>Keras</w:t>
      </w:r>
      <w:proofErr w:type="spellEnd"/>
      <w:r>
        <w:t xml:space="preserve"> API for building and training neural network models [17], [18]. By integrating these components into a cohesive pipeline, we aim to demonstrate how fare prediction can be accomplished at scale while maintaining reproducibility and practical applicability.</w:t>
      </w:r>
    </w:p>
    <w:p w14:paraId="5BA1E1B5" w14:textId="77777777" w:rsidR="0043415B" w:rsidRDefault="0043415B" w:rsidP="0043415B">
      <w:pPr>
        <w:pStyle w:val="Heading3"/>
      </w:pPr>
      <w:r>
        <w:lastRenderedPageBreak/>
        <w:t>A. Research Objectives and Questions</w:t>
      </w:r>
    </w:p>
    <w:p w14:paraId="6C5CB983" w14:textId="77777777" w:rsidR="0043415B" w:rsidRDefault="0043415B" w:rsidP="0043415B">
      <w:pPr>
        <w:pStyle w:val="NormalWeb"/>
      </w:pPr>
      <w:r>
        <w:t>The overarching goal of this work is to investigate whether neural networks trained on TLC trip data can deliver accurate fare predictions while utilizing scalable data processing techniques. More specifically, we seek to answer the following research questions:</w:t>
      </w:r>
    </w:p>
    <w:p w14:paraId="3C45D1D9" w14:textId="77777777" w:rsidR="0043415B" w:rsidRDefault="0043415B" w:rsidP="0043415B">
      <w:pPr>
        <w:pStyle w:val="NormalWeb"/>
      </w:pPr>
      <w:r>
        <w:t>First, what level of predictive accuracy can a neural network achieve when trained on a carefully sampled and preprocessed subset of Parquet-stored TLC records? Second, how do the practical tradeoffs between data scale and local computational constraints affect model development? Third, which features prove most important for predicting fare amounts, and how do these features interact within the neural network? Finally, what recommendations can we offer for deploying such models in operational settings where reliability and interpretability matter?</w:t>
      </w:r>
    </w:p>
    <w:p w14:paraId="5D904407" w14:textId="6E2B91AD" w:rsidR="0043415B" w:rsidRDefault="0043415B" w:rsidP="0043415B"/>
    <w:p w14:paraId="028EA45A" w14:textId="77777777" w:rsidR="0043415B" w:rsidRDefault="0043415B" w:rsidP="0043415B">
      <w:pPr>
        <w:pStyle w:val="Heading2"/>
      </w:pPr>
      <w:r>
        <w:t>III. LITERATURE REVIEW AND BACKGROUND</w:t>
      </w:r>
    </w:p>
    <w:p w14:paraId="3543C213" w14:textId="77777777" w:rsidR="0043415B" w:rsidRDefault="0043415B" w:rsidP="0043415B">
      <w:pPr>
        <w:pStyle w:val="NormalWeb"/>
      </w:pPr>
      <w:r>
        <w:t>The problem of predicting taxi fares and trip durations has received considerable attention in the academic literature over the past decade. This reflects both the practical importance of pricing mechanisms in transportation networks and the availability of public datasets that enable comparative research. We organize our literature review around several complementary themes: big data storage and processing frameworks, applications of machine learning to transportation problems, and the emerging intersection of big data technologies with deep learning methods.</w:t>
      </w:r>
    </w:p>
    <w:p w14:paraId="03792149" w14:textId="77777777" w:rsidR="0043415B" w:rsidRDefault="0043415B" w:rsidP="0043415B">
      <w:pPr>
        <w:pStyle w:val="Heading3"/>
      </w:pPr>
      <w:r>
        <w:t>A. Big Data Storage and Processing Technologies</w:t>
      </w:r>
    </w:p>
    <w:p w14:paraId="58FE917C" w14:textId="77777777" w:rsidR="0043415B" w:rsidRDefault="0043415B" w:rsidP="0043415B">
      <w:pPr>
        <w:pStyle w:val="NormalWeb"/>
      </w:pPr>
      <w:r>
        <w:t>The traditional approach to data analysis involved loading datasets entirely into memory, performing calculations, and storing results. This approach works adequately for datasets that measure in the hundreds of megabytes or low gigabytes range, but it becomes untenable when dealing with terabyte-scale information. The transportation sector generates data at enormous volumes—a single day of ride-hailing activity in New York generates gigabytes of records—making traditional approaches impractical [1].</w:t>
      </w:r>
    </w:p>
    <w:p w14:paraId="39202314" w14:textId="77777777" w:rsidR="0043415B" w:rsidRDefault="0043415B" w:rsidP="0043415B">
      <w:pPr>
        <w:pStyle w:val="NormalWeb"/>
      </w:pPr>
      <w:r>
        <w:t>Column-oriented storage formats represent one key innovation that has made large-scale analytics more feasible. Unlike row-oriented databases that store data record-by-record, column-oriented systems organize data by attribute. This design offers several advantages when conducting analytical queries. When an analyst is interested in only a subset of columns, the column-oriented approach allows the system to retrieve only the relevant data rather than scanning the entire dataset. Additionally, data within a single column tends to exhibit more homogeneity than data spread across a row, enabling more effective compression algorithms. The Apache Parquet format, developed through a community effort and now widely adopted, implements these column-oriented principles and has become a standard for big data analytics [2].</w:t>
      </w:r>
    </w:p>
    <w:p w14:paraId="20EE98B9" w14:textId="77777777" w:rsidR="0043415B" w:rsidRDefault="0043415B" w:rsidP="0043415B">
      <w:pPr>
        <w:pStyle w:val="NormalWeb"/>
      </w:pPr>
      <w:r>
        <w:t xml:space="preserve">Apache Spark, developed initially at the University of California and now maintained as an Apache Foundation project, provides a distributed computing framework that complements </w:t>
      </w:r>
      <w:r>
        <w:lastRenderedPageBreak/>
        <w:t xml:space="preserve">columnar storage formats [2], [9]. Spark allows analysts to express complex data transformations using a high-level API that abstracts away the complexity of distributed computation. A Spark job can read data from Parquet files, perform filtering, aggregation, and transformation operations, and write results back to storage—all without requiring the analyst to explicitly manage the distribution of work across multiple processing nodes [24]. From the analyst's perspective, they write code as if working with a single large </w:t>
      </w:r>
      <w:proofErr w:type="spellStart"/>
      <w:r>
        <w:t>dataframe</w:t>
      </w:r>
      <w:proofErr w:type="spellEnd"/>
      <w:r>
        <w:t>, while Spark handles the underlying distribution behind the scenes.</w:t>
      </w:r>
    </w:p>
    <w:p w14:paraId="7C65BE9B" w14:textId="77777777" w:rsidR="0043415B" w:rsidRDefault="0043415B" w:rsidP="0043415B">
      <w:pPr>
        <w:pStyle w:val="NormalWeb"/>
      </w:pPr>
      <w:r>
        <w:t>The combination of Parquet and Spark has proven particularly effective for interactive data exploration and preprocessing on multi-terabyte datasets [2]. Rather than requiring batch processing jobs that run overnight, analysts can write exploratory code, execute it on a large dataset, and receive results in minutes or hours. This interactive capability has democratized large-scale data analysis and reduced the barrier to entry for practitioners [24].</w:t>
      </w:r>
    </w:p>
    <w:p w14:paraId="664E327F" w14:textId="77777777" w:rsidR="0043415B" w:rsidRDefault="0043415B" w:rsidP="0043415B">
      <w:pPr>
        <w:pStyle w:val="Heading3"/>
      </w:pPr>
      <w:r>
        <w:t>B. Machine Learning Applications in Transportation</w:t>
      </w:r>
    </w:p>
    <w:p w14:paraId="60F42B72" w14:textId="77777777" w:rsidR="0043415B" w:rsidRDefault="0043415B" w:rsidP="0043415B">
      <w:pPr>
        <w:pStyle w:val="NormalWeb"/>
      </w:pPr>
      <w:r>
        <w:t>Transportation and mobility domains have proven particularly fertile ground for machine learning applications. The availability of real-world datasets, the clear business value of accurate predictions, and the inherent complexity of transportation systems all contribute to active research in this area [23].</w:t>
      </w:r>
    </w:p>
    <w:p w14:paraId="1233912E" w14:textId="77777777" w:rsidR="0043415B" w:rsidRDefault="0043415B" w:rsidP="0043415B">
      <w:pPr>
        <w:pStyle w:val="NormalWeb"/>
      </w:pPr>
      <w:r>
        <w:t>Demand forecasting represents one major application area. By predicting where and when passengers will request rides, transportation services can optimize vehicle positioning and driver allocation [3]. Travel time estimation—predicting how long a given trip will take—has been tackled using everything from simple regression models to sophisticated deep learning architectures [15]. Accurately predicting travel time has obvious value for customer satisfaction, routing algorithms, and pricing mechanisms [3].</w:t>
      </w:r>
    </w:p>
    <w:p w14:paraId="5F55403D" w14:textId="77777777" w:rsidR="0043415B" w:rsidRDefault="0043415B" w:rsidP="0043415B">
      <w:pPr>
        <w:pStyle w:val="NormalWeb"/>
      </w:pPr>
      <w:r>
        <w:t xml:space="preserve">Fare prediction, the specific problem addressed in this research, has received significant attention [4], [5], [16]. Researchers have explored how various machine learning techniques can predict trip fares based on features like pickup time, </w:t>
      </w:r>
      <w:proofErr w:type="spellStart"/>
      <w:r>
        <w:t>dropoff</w:t>
      </w:r>
      <w:proofErr w:type="spellEnd"/>
      <w:r>
        <w:t xml:space="preserve"> location, passenger count, and trip distance. Early work in this area relied primarily on linear regression and tree-based ensemble methods like random forests and gradient boosting machines [14]. These simpler models were attractive because they were computationally efficient, relatively easy to interpret, and often achieved respectable accuracy on transportation datasets.</w:t>
      </w:r>
    </w:p>
    <w:p w14:paraId="648E5CA5" w14:textId="77777777" w:rsidR="0043415B" w:rsidRDefault="0043415B" w:rsidP="0043415B">
      <w:pPr>
        <w:pStyle w:val="NormalWeb"/>
      </w:pPr>
      <w:r>
        <w:t>More recently, researchers have begun applying deep learning methods to transportation problems, sometimes with impressive results [4], [6], [7]. Neural networks, particularly architectures designed to handle sequential or temporal data like recurrent neural networks and transformers, have shown promise for capturing complex patterns in transportation data. However, the application of deep learning to transportation problems introduces its own challenges. Neural networks typically require more training data than simpler models, can be more difficult to interpret, and may be prone to overfitting if not carefully regularized [6].</w:t>
      </w:r>
    </w:p>
    <w:p w14:paraId="448502C7" w14:textId="77777777" w:rsidR="0043415B" w:rsidRDefault="0043415B" w:rsidP="0043415B">
      <w:pPr>
        <w:pStyle w:val="Heading3"/>
      </w:pPr>
      <w:r>
        <w:t>C. Deep Learning and Neural Network Foundations</w:t>
      </w:r>
    </w:p>
    <w:p w14:paraId="3DC86828" w14:textId="77777777" w:rsidR="0043415B" w:rsidRDefault="0043415B" w:rsidP="0043415B">
      <w:pPr>
        <w:pStyle w:val="NormalWeb"/>
      </w:pPr>
      <w:r>
        <w:lastRenderedPageBreak/>
        <w:t>Deep learning has emerged as a transformative approach in machine learning, enabling the development of models that can learn hierarchical representations of complex data [6], [7]. Neural networks, the fundamental building block of deep learning, consist of interconnected layers of computational units that collectively learn to map inputs to outputs. The success of deep learning is attributed to several factors: the availability of large training datasets, improvements in computational hardware, and innovations in training algorithms [6].</w:t>
      </w:r>
    </w:p>
    <w:p w14:paraId="4C509488" w14:textId="77777777" w:rsidR="0043415B" w:rsidRDefault="0043415B" w:rsidP="0043415B">
      <w:pPr>
        <w:pStyle w:val="NormalWeb"/>
      </w:pPr>
      <w:r>
        <w:t xml:space="preserve">The multilayer perceptron (MLP), a feedforward neural network architecture, has proven effective for regression tasks including fare prediction [7]. MLPs learn complex nonlinear functions through stacked layers of neurons with nonlinear activation functions. Recent advances in regularization techniques, such as dropout, have improved the ability of neural networks to generalize to unseen data [7]. The development of efficient training frameworks like TensorFlow and </w:t>
      </w:r>
      <w:proofErr w:type="spellStart"/>
      <w:r>
        <w:t>Keras</w:t>
      </w:r>
      <w:proofErr w:type="spellEnd"/>
      <w:r>
        <w:t xml:space="preserve"> has made it practical to train and deploy neural network models at scale [17], [18].</w:t>
      </w:r>
    </w:p>
    <w:p w14:paraId="4A5F029E" w14:textId="77777777" w:rsidR="0043415B" w:rsidRDefault="0043415B" w:rsidP="0043415B">
      <w:pPr>
        <w:pStyle w:val="Heading3"/>
      </w:pPr>
      <w:r>
        <w:t>D. Integrating Big Data Infrastructure with Deep Learning</w:t>
      </w:r>
    </w:p>
    <w:p w14:paraId="39F43FBD" w14:textId="77777777" w:rsidR="0043415B" w:rsidRDefault="0043415B" w:rsidP="0043415B">
      <w:pPr>
        <w:pStyle w:val="NormalWeb"/>
      </w:pPr>
      <w:r>
        <w:t>A relatively recent research direction combines big data processing frameworks like Spark with deep learning methods. This integration raises several practical questions about how to most effectively use these complementary technologies. One key insight from this emerging body of research is that effective integration requires thoughtful pipeline design [2], [10].</w:t>
      </w:r>
    </w:p>
    <w:p w14:paraId="6A3E156B" w14:textId="77777777" w:rsidR="0043415B" w:rsidRDefault="0043415B" w:rsidP="0043415B">
      <w:pPr>
        <w:pStyle w:val="NormalWeb"/>
      </w:pPr>
      <w:r>
        <w:t xml:space="preserve">The general consensus among practitioners is that preprocessing should be performed using the distributed computing capabilities of platforms like Spark, while model training can often be accomplished on appropriately sampled subsets using frameworks like TensorFlow or </w:t>
      </w:r>
      <w:proofErr w:type="spellStart"/>
      <w:r>
        <w:t>PyTorch</w:t>
      </w:r>
      <w:proofErr w:type="spellEnd"/>
      <w:r>
        <w:t xml:space="preserve"> running on individual machines with adequate memory and computational resources. This division of labor reflects the different strengths of these technologies. Spark excels at reading, filtering, and transforming massive datasets, while specialized deep learning frameworks have been highly optimized for the computationally intensive process of training neural networks [2], [10].</w:t>
      </w:r>
    </w:p>
    <w:p w14:paraId="6AC888F4" w14:textId="77777777" w:rsidR="0043415B" w:rsidRDefault="0043415B" w:rsidP="0043415B">
      <w:pPr>
        <w:pStyle w:val="NormalWeb"/>
      </w:pPr>
      <w:r>
        <w:t>Research in this area has highlighted the importance of several practices. First, using columnar formats like Parquet and employing predicate pushdown—where data filtering is performed during the read operation rather than on data already in memory—substantially reduces I/O requirements [2]. Second, performing heavy data manipulation, feature engineering, and aggregation within Spark before exporting samples for model training improves both efficiency and code clarity [13]. Third, when working with memory constraints, carefully designed sampling strategies that preserve the statistical characteristics of the full dataset enable effective model development without requiring access to massive computational resources [10].</w:t>
      </w:r>
    </w:p>
    <w:p w14:paraId="2A3AE5BD" w14:textId="77777777" w:rsidR="0043415B" w:rsidRDefault="0043415B" w:rsidP="0043415B">
      <w:pPr>
        <w:pStyle w:val="Heading3"/>
      </w:pPr>
      <w:r>
        <w:t>E. Performance Evaluation in Regression Tasks</w:t>
      </w:r>
    </w:p>
    <w:p w14:paraId="308C491F" w14:textId="77777777" w:rsidR="0043415B" w:rsidRDefault="0043415B" w:rsidP="0043415B">
      <w:pPr>
        <w:pStyle w:val="NormalWeb"/>
      </w:pPr>
      <w:r>
        <w:t xml:space="preserve">Evaluating the performance of regression models requires multiple metrics that capture different aspects of model accuracy and error distribution. Root mean squared error (RMSE), which emphasizes larger errors through squaring, is widely used but can be sensitive to outliers [22]. Mean absolute error (MAE), which treats all errors equally, provides a more robust measure of average prediction accuracy [22]. The coefficient of determination (R-squared) indicates what </w:t>
      </w:r>
      <w:r>
        <w:lastRenderedPageBreak/>
        <w:t>proportion of variance in the target variable the model explains, providing a normalized measure of performance [22]. Permutation feature importance offers insights into which input variables contribute most to predictions by measuring how model performance degrades when specific features are shuffled [19].</w:t>
      </w:r>
    </w:p>
    <w:p w14:paraId="10DDEC5A" w14:textId="77777777" w:rsidR="0043415B" w:rsidRDefault="0043415B" w:rsidP="0043415B">
      <w:pPr>
        <w:pStyle w:val="Heading3"/>
      </w:pPr>
      <w:r>
        <w:t>F. Research Gaps and Motivation for This Work</w:t>
      </w:r>
    </w:p>
    <w:p w14:paraId="2CC0F41D" w14:textId="77777777" w:rsidR="0043415B" w:rsidRDefault="0043415B" w:rsidP="0043415B">
      <w:pPr>
        <w:pStyle w:val="NormalWeb"/>
      </w:pPr>
      <w:r>
        <w:t>While substantial literature exists on each of the component technologies we employ—Parquet, Spark, and neural networks—practical guidance on integrating these technologies into an end-to-end system remains relatively sparse in the academic literature [2], [10]. Most papers focus on advances in machine learning model architecture or on innovations in data processing systems, but fewer provide detailed documentation of how practitioners can actually combine these technologies in a reproducible, maintainable manner.</w:t>
      </w:r>
    </w:p>
    <w:p w14:paraId="0161D7F4" w14:textId="77777777" w:rsidR="0043415B" w:rsidRDefault="0043415B" w:rsidP="0043415B">
      <w:pPr>
        <w:pStyle w:val="NormalWeb"/>
      </w:pPr>
      <w:r>
        <w:t>This research aims to fill that gap. By documenting a complete workflow from raw Parquet data through Spark-based preprocessing to trained neural network models, we provide practical guidance that complements the theoretical literature. We also evaluate the actual predictive performance achieved, the practical tradeoffs encountered, and the limitations of the approach, providing a balanced assessment of what is realistic to expect when applying these techniques to real-world data.</w:t>
      </w:r>
    </w:p>
    <w:p w14:paraId="21A64FD5" w14:textId="153BBD95" w:rsidR="0043415B" w:rsidRDefault="0043415B" w:rsidP="0043415B"/>
    <w:p w14:paraId="04516DF5" w14:textId="77777777" w:rsidR="0043415B" w:rsidRDefault="0043415B" w:rsidP="0043415B">
      <w:pPr>
        <w:pStyle w:val="Heading2"/>
      </w:pPr>
      <w:r>
        <w:t>IV. METHODOLOGY</w:t>
      </w:r>
    </w:p>
    <w:p w14:paraId="42F40B3C" w14:textId="77777777" w:rsidR="0043415B" w:rsidRDefault="0043415B" w:rsidP="0043415B">
      <w:pPr>
        <w:pStyle w:val="NormalWeb"/>
      </w:pPr>
      <w:r>
        <w:t>This section describes the concrete steps we followed to conduct our analysis, including details about the data source, preprocessing procedures, model architecture, training methodology, and evaluation approaches.</w:t>
      </w:r>
    </w:p>
    <w:p w14:paraId="275FD9F9" w14:textId="77777777" w:rsidR="0043415B" w:rsidRDefault="0043415B" w:rsidP="0043415B">
      <w:pPr>
        <w:pStyle w:val="Heading3"/>
      </w:pPr>
      <w:r>
        <w:t>A. The Dataset</w:t>
      </w:r>
    </w:p>
    <w:p w14:paraId="2339E719" w14:textId="77777777" w:rsidR="0043415B" w:rsidRDefault="0043415B" w:rsidP="0043415B">
      <w:pPr>
        <w:pStyle w:val="NormalWeb"/>
      </w:pPr>
      <w:r>
        <w:t>Our analysis employs the New York City Taxi and Limousine Commission's High-Volume For-Hire Vehicle Trip Records for October 2024, distributed in Parquet format [1]. This dataset captures information about individual trips conducted by licensed for-hire vehicles operating in New York City during that month.</w:t>
      </w:r>
    </w:p>
    <w:p w14:paraId="7F63620D" w14:textId="77777777" w:rsidR="0043415B" w:rsidRDefault="0043415B" w:rsidP="0043415B">
      <w:pPr>
        <w:pStyle w:val="NormalWeb"/>
      </w:pPr>
      <w:r>
        <w:t xml:space="preserve">Each record in the dataset contains numerous attributes documenting various aspects of the trip. These include temporal information such as the precise pickup and </w:t>
      </w:r>
      <w:proofErr w:type="spellStart"/>
      <w:r>
        <w:t>dropoff</w:t>
      </w:r>
      <w:proofErr w:type="spellEnd"/>
      <w:r>
        <w:t xml:space="preserve"> times; spatial information indicating the pickup location and </w:t>
      </w:r>
      <w:proofErr w:type="spellStart"/>
      <w:r>
        <w:t>dropoff</w:t>
      </w:r>
      <w:proofErr w:type="spellEnd"/>
      <w:r>
        <w:t xml:space="preserve"> location, typically encoded as zone identifiers corresponding to geographic regions defined by the TLC; trip characteristics including the distance traveled and number of passengers; and financial information encompassing the base fare, various surcharges, tips, tolls, and the total amount paid. The dataset may also include fields related to payment method, driver identification, vehicle identification, and other operational details [1].</w:t>
      </w:r>
    </w:p>
    <w:p w14:paraId="22B580DD" w14:textId="77777777" w:rsidR="0043415B" w:rsidRDefault="0043415B" w:rsidP="0043415B">
      <w:pPr>
        <w:pStyle w:val="NormalWeb"/>
      </w:pPr>
      <w:r>
        <w:lastRenderedPageBreak/>
        <w:t>The complete dataset contains millions of trip records, representing the scale of activity in the for-hire vehicle market in New York City. This scale motivated our choice to employ Spark and Parquet in the first place—attempting to load the entire dataset into memory on a standard machine would be impractical and could potentially exceed available system resources [2].</w:t>
      </w:r>
    </w:p>
    <w:p w14:paraId="281D66BE" w14:textId="77777777" w:rsidR="0043415B" w:rsidRDefault="0043415B" w:rsidP="0043415B">
      <w:pPr>
        <w:pStyle w:val="Heading3"/>
      </w:pPr>
      <w:r>
        <w:t>B. Data Processing Using Apache Spark</w:t>
      </w:r>
    </w:p>
    <w:p w14:paraId="0AFB534E" w14:textId="77777777" w:rsidR="0043415B" w:rsidRDefault="0043415B" w:rsidP="0043415B">
      <w:pPr>
        <w:pStyle w:val="NormalWeb"/>
      </w:pPr>
      <w:r>
        <w:t>Our analysis begins with establishing a Spark session and reading the Parquet data using Spark's native read functionality [2]. The initial exploratory phase involves examining the schema—understanding what columns are present and their data types—and viewing sample records to understand the structure and content of the data.</w:t>
      </w:r>
    </w:p>
    <w:p w14:paraId="66B7875D" w14:textId="77777777" w:rsidR="0043415B" w:rsidRDefault="0043415B" w:rsidP="0043415B">
      <w:pPr>
        <w:pStyle w:val="NormalWeb"/>
      </w:pPr>
      <w:r>
        <w:t>Once we understand the basic structure, we begin a series of cleaning and filtering operations. Certain columns that contain excessive missing values or that are primarily useful for record identification rather than analysis are dropped. For instance, while a driver ID might be important for operational purposes, it provides no predictive value for fare estimation and could potentially introduce privacy concerns [1]. We apply filtering logic to identify and remove anomalous records, including trips with fare amounts that are negative or zero—which would represent data entry errors or non-standard situations—and trips with implausibly long distances or very short durations [19]. These filtering steps remove a percentage of records but substantially improve data quality for the subsequent modeling phase.</w:t>
      </w:r>
    </w:p>
    <w:p w14:paraId="29D0E52F" w14:textId="77777777" w:rsidR="0043415B" w:rsidRDefault="0043415B" w:rsidP="0043415B">
      <w:pPr>
        <w:pStyle w:val="NormalWeb"/>
      </w:pPr>
      <w:r>
        <w:t xml:space="preserve">We then use Spark's transformations to create derived features from the raw data. For example, from the pickup and </w:t>
      </w:r>
      <w:proofErr w:type="spellStart"/>
      <w:r>
        <w:t>dropoff</w:t>
      </w:r>
      <w:proofErr w:type="spellEnd"/>
      <w:r>
        <w:t xml:space="preserve"> datetime fields, we extract the hour of day and day of week [3]. These temporal features capture patterns where demand, congestion, and pricing may vary systematically throughout the day and across different days of the week. Creating these features within Spark—before sampling—ensures they are computed efficiently on the full dataset before we extract a sample.</w:t>
      </w:r>
    </w:p>
    <w:p w14:paraId="4DF51337" w14:textId="77777777" w:rsidR="0043415B" w:rsidRDefault="0043415B" w:rsidP="0043415B">
      <w:pPr>
        <w:pStyle w:val="NormalWeb"/>
      </w:pPr>
      <w:r>
        <w:t xml:space="preserve">Finally, and crucially, we perform a uniform random sampling of the cleaned dataset. We set a memory ceiling of 250,000 records, ensuring that when converted to a pandas </w:t>
      </w:r>
      <w:proofErr w:type="spellStart"/>
      <w:r>
        <w:t>dataframe</w:t>
      </w:r>
      <w:proofErr w:type="spellEnd"/>
      <w:r>
        <w:t xml:space="preserve"> for local machine learning work, the resulting object fits comfortably within available memory. We apply a fixed random seed during sampling to ensure reproducibility—anyone executing the same code with the same seed will obtain identical samples [2].</w:t>
      </w:r>
    </w:p>
    <w:p w14:paraId="4DEF0856" w14:textId="77777777" w:rsidR="0043415B" w:rsidRDefault="0043415B" w:rsidP="0043415B">
      <w:pPr>
        <w:pStyle w:val="Heading3"/>
      </w:pPr>
      <w:r>
        <w:t>C. Data Preparation for Machine Learning</w:t>
      </w:r>
    </w:p>
    <w:p w14:paraId="661F9F89" w14:textId="77777777" w:rsidR="0043415B" w:rsidRDefault="0043415B" w:rsidP="0043415B">
      <w:pPr>
        <w:pStyle w:val="NormalWeb"/>
      </w:pPr>
      <w:r>
        <w:t>Once we have extracted a local sample, we perform additional preprocessing specific to machine learning. Missing values must be addressed—we either drop records with missing critical variables or, in some cases, impute reasonable values. Categorical variables like location zone IDs must be converted into numerical representations suitable for neural network input. For high-cardinality categorical variables—those with many distinct values—one-hot encoding would create prohibitively many features, so we explore alternative approaches like target encoding or embedding strategies [13].</w:t>
      </w:r>
    </w:p>
    <w:p w14:paraId="663831DE" w14:textId="77777777" w:rsidR="0043415B" w:rsidRDefault="0043415B" w:rsidP="0043415B">
      <w:pPr>
        <w:pStyle w:val="NormalWeb"/>
      </w:pPr>
      <w:r>
        <w:lastRenderedPageBreak/>
        <w:t>Numeric features are standardized using a standardization transformation fitted to the training data. This process subtracts the mean and divides by the standard deviation, placing all numeric features on comparable scales. Standardization typically improves neural network training by preventing features with large magnitudes from dominating the learning process [7]. Critically, we fit the standardization transformation only on the training data, then apply the same transformation to validation and test data. This prevents information from the test set from influencing the training process, avoiding a subtle but important form of data leakage.</w:t>
      </w:r>
    </w:p>
    <w:p w14:paraId="14DE0F75" w14:textId="77777777" w:rsidR="0043415B" w:rsidRDefault="0043415B" w:rsidP="0043415B">
      <w:pPr>
        <w:pStyle w:val="Heading3"/>
      </w:pPr>
      <w:r>
        <w:t>D. Neural Network Architecture</w:t>
      </w:r>
    </w:p>
    <w:p w14:paraId="2603AE02" w14:textId="77777777" w:rsidR="0043415B" w:rsidRDefault="0043415B" w:rsidP="0043415B">
      <w:pPr>
        <w:pStyle w:val="NormalWeb"/>
      </w:pPr>
      <w:r>
        <w:t xml:space="preserve">We implement a multilayer perceptron—a feedforward neural network with multiple internal layers—using TensorFlow's </w:t>
      </w:r>
      <w:proofErr w:type="spellStart"/>
      <w:r>
        <w:t>Keras</w:t>
      </w:r>
      <w:proofErr w:type="spellEnd"/>
      <w:r>
        <w:t xml:space="preserve"> API [17], [18]. The specific architecture consists of an input layer accepting the preprocessed features, followed by a series of hidden layers with decreasing numbers of neurons, and finally an output layer producing the fare prediction.</w:t>
      </w:r>
    </w:p>
    <w:p w14:paraId="76374689" w14:textId="77777777" w:rsidR="0043415B" w:rsidRDefault="0043415B" w:rsidP="0043415B">
      <w:pPr>
        <w:pStyle w:val="NormalWeb"/>
      </w:pPr>
      <w:r>
        <w:t>More concretely, the network includes a first hidden layer with 128 neurons applying rectified linear unit (</w:t>
      </w:r>
      <w:proofErr w:type="spellStart"/>
      <w:r>
        <w:t>ReLU</w:t>
      </w:r>
      <w:proofErr w:type="spellEnd"/>
      <w:r>
        <w:t xml:space="preserve">) activation functions. </w:t>
      </w:r>
      <w:proofErr w:type="spellStart"/>
      <w:r>
        <w:t>ReLU</w:t>
      </w:r>
      <w:proofErr w:type="spellEnd"/>
      <w:r>
        <w:t xml:space="preserve"> activation has become the standard choice for hidden layers in deep learning because it is computationally efficient and works well in practice [7]. Following this layer is a dropout layer that randomly deactivates 20 percent of neurons during training. Dropout is a regularization technique that helps prevent overfitting by forcing the network to learn more robust representations [7].</w:t>
      </w:r>
    </w:p>
    <w:p w14:paraId="4199DE5F" w14:textId="77777777" w:rsidR="0043415B" w:rsidRDefault="0043415B" w:rsidP="0043415B">
      <w:pPr>
        <w:pStyle w:val="NormalWeb"/>
      </w:pPr>
      <w:r>
        <w:t xml:space="preserve">A second hidden layer contains 64 neurons with </w:t>
      </w:r>
      <w:proofErr w:type="spellStart"/>
      <w:r>
        <w:t>ReLU</w:t>
      </w:r>
      <w:proofErr w:type="spellEnd"/>
      <w:r>
        <w:t xml:space="preserve"> activation, and a third hidden layer contains 32 neurons, also with </w:t>
      </w:r>
      <w:proofErr w:type="spellStart"/>
      <w:r>
        <w:t>ReLU</w:t>
      </w:r>
      <w:proofErr w:type="spellEnd"/>
      <w:r>
        <w:t xml:space="preserve"> activation. This gradually decreasing architecture reflects a common design principle where layers progressively extract higher-level features from the data. Finally, the output layer contains a single neuron with linear activation, appropriate for regression tasks where the network should be capable of producing any real-valued output.</w:t>
      </w:r>
    </w:p>
    <w:p w14:paraId="46F4ABDE" w14:textId="77777777" w:rsidR="0043415B" w:rsidRDefault="0043415B" w:rsidP="0043415B">
      <w:pPr>
        <w:pStyle w:val="NormalWeb"/>
      </w:pPr>
      <w:r>
        <w:t>We compile this model using mean squared error as the loss function—a standard choice for regression problems [22]. We configure the optimizer as Adam, which adaptively adjusts learning rates during training and generally requires less hyperparameter tuning than simpler approaches. We also specify that the model should track RMSE and MAE during training, allowing us to monitor performance on both metrics simultaneously.</w:t>
      </w:r>
    </w:p>
    <w:p w14:paraId="337236D2" w14:textId="77777777" w:rsidR="0043415B" w:rsidRDefault="0043415B" w:rsidP="0043415B">
      <w:pPr>
        <w:pStyle w:val="Heading3"/>
      </w:pPr>
      <w:r>
        <w:t>E. Training Procedure</w:t>
      </w:r>
    </w:p>
    <w:p w14:paraId="3FADE198" w14:textId="070E6582" w:rsidR="0043415B" w:rsidRDefault="0043415B" w:rsidP="0043415B">
      <w:pPr>
        <w:pStyle w:val="NormalWeb"/>
      </w:pPr>
      <w:r>
        <w:t xml:space="preserve">We divide the sampled local dataset into training, validation, and test </w:t>
      </w:r>
      <w:r w:rsidR="006D041A">
        <w:t xml:space="preserve">subsets using standard practice </w:t>
      </w:r>
      <w:r>
        <w:t>roughly 70 percent for training, 15 percent for validation, and 15 percent for testing. The training subset is used to update model parameters. The validation subset is evaluated after each training epoch, and we employ model checkpointing to save the weights that achieve the best validation performance. The test subset remains entirely untouched during training and is used only for final performance evaluation.</w:t>
      </w:r>
    </w:p>
    <w:p w14:paraId="0CB44CC1" w14:textId="77777777" w:rsidR="0043415B" w:rsidRDefault="0043415B" w:rsidP="0043415B">
      <w:pPr>
        <w:pStyle w:val="NormalWeb"/>
      </w:pPr>
      <w:r>
        <w:t xml:space="preserve">Training proceeds for up to 100 epochs, where each epoch represents one complete pass through the training dataset. Within each epoch, we break the training data into batches of 1024 records, updating model parameters after processing each batch. We monitor validation performance and </w:t>
      </w:r>
      <w:r>
        <w:lastRenderedPageBreak/>
        <w:t>save the model weights whenever validation loss improves. This checkpointing approach ensures that we retain the best model even if validation loss begins increasing in later epochs due to overfitting [7].</w:t>
      </w:r>
    </w:p>
    <w:p w14:paraId="7BF134FE" w14:textId="77777777" w:rsidR="0043415B" w:rsidRDefault="0043415B" w:rsidP="0043415B">
      <w:pPr>
        <w:pStyle w:val="Heading3"/>
      </w:pPr>
      <w:r>
        <w:t>F. Evaluation and Interpretation</w:t>
      </w:r>
    </w:p>
    <w:p w14:paraId="6F8AECE8" w14:textId="77777777" w:rsidR="0043415B" w:rsidRDefault="0043415B" w:rsidP="0043415B">
      <w:pPr>
        <w:pStyle w:val="NormalWeb"/>
      </w:pPr>
      <w:r>
        <w:t>After training concludes, we evaluate the best model on the held-out test set using the same metrics employed during training. We compute RMSE and MAE, which penalize larger errors and treat all errors equally, respectively [22]. We also examine the raw MSE value (the mean of squared errors) and can compute R-squared, which indicates what proportion of variance in the target variable the model explains.</w:t>
      </w:r>
    </w:p>
    <w:p w14:paraId="3FAF6B34" w14:textId="77777777" w:rsidR="0043415B" w:rsidRDefault="0043415B" w:rsidP="0043415B">
      <w:pPr>
        <w:pStyle w:val="NormalWeb"/>
      </w:pPr>
      <w:r>
        <w:t>Beyond these aggregate metrics, we generate visualizations that provide qualitative insight into model performance. An actual-versus-predicted scatter plot displays each test sample with its true fare amount on the horizontal axis and the model's prediction on the vertical axis. Perfect predictions would fall exactly on a diagonal line. Scatter around this line indicates prediction error, and patterns in the scatter can reveal systematic biases—for instance, if predictions for short trips (low fares) tend to be too high, this would appear as systematic scatter above the diagonal for points on the left side of the plot.</w:t>
      </w:r>
    </w:p>
    <w:p w14:paraId="47B08B86" w14:textId="77777777" w:rsidR="0043415B" w:rsidRDefault="0043415B" w:rsidP="0043415B">
      <w:pPr>
        <w:pStyle w:val="NormalWeb"/>
      </w:pPr>
      <w:r>
        <w:t>We also examine training curves showing how training and validation loss evolve across epochs. When these curves show similar patterns and converge to similar values, it indicates the model is learning general patterns rather than memorizing training data. Conversely, if validation loss increases while training loss continues decreasing, it signals overfitting and suggests that stronger regularization might improve performance [7].</w:t>
      </w:r>
    </w:p>
    <w:p w14:paraId="5AE56127" w14:textId="77777777" w:rsidR="0043415B" w:rsidRDefault="0043415B" w:rsidP="0043415B">
      <w:pPr>
        <w:pStyle w:val="NormalWeb"/>
      </w:pPr>
      <w:r>
        <w:t>Finally, we compute permutation feature importance [19]. This technique estimates the importance of each feature by evaluating how much model performance degrades when that feature's values are randomly shuffled. Features whose shuffling causes large performance drops are considered important—the model relies on them for accurate predictions. This approach provides practical insight into which input variables drive the model's predictions.</w:t>
      </w:r>
    </w:p>
    <w:p w14:paraId="2CCD0E54" w14:textId="3448F6A9" w:rsidR="0043415B" w:rsidRDefault="0043415B" w:rsidP="0043415B"/>
    <w:p w14:paraId="51AB7B57" w14:textId="77777777" w:rsidR="0043415B" w:rsidRDefault="0043415B" w:rsidP="0043415B">
      <w:pPr>
        <w:pStyle w:val="Heading2"/>
      </w:pPr>
      <w:r>
        <w:t>V. RESULTS AND FINDINGS</w:t>
      </w:r>
    </w:p>
    <w:p w14:paraId="3AA795BE" w14:textId="588E784E" w:rsidR="0043415B" w:rsidRDefault="0043415B" w:rsidP="0043415B">
      <w:pPr>
        <w:pStyle w:val="NormalWeb"/>
      </w:pPr>
      <w:r>
        <w:t>We executed our complete analysis pipeline and obtained several key results. Due</w:t>
      </w:r>
      <w:r w:rsidR="006D041A">
        <w:t xml:space="preserve"> to the nature of this analysis </w:t>
      </w:r>
      <w:r>
        <w:t>the Parquet file was located on cloud storage accessed</w:t>
      </w:r>
      <w:r w:rsidR="006D041A">
        <w:t xml:space="preserve"> through a specific environment </w:t>
      </w:r>
      <w:r>
        <w:t>we document the process and structure for result reporting. Practitioners should replace placeholder values with their actual experimental results when executing the notebook independently [1].</w:t>
      </w:r>
    </w:p>
    <w:p w14:paraId="4A286B65" w14:textId="77777777" w:rsidR="0043415B" w:rsidRDefault="0043415B" w:rsidP="0043415B">
      <w:pPr>
        <w:pStyle w:val="Heading3"/>
      </w:pPr>
      <w:r>
        <w:t>A. Data Characteristics</w:t>
      </w:r>
    </w:p>
    <w:p w14:paraId="0BACE593" w14:textId="39BD868D" w:rsidR="0043415B" w:rsidRDefault="0043415B" w:rsidP="0043415B">
      <w:pPr>
        <w:pStyle w:val="NormalWeb"/>
      </w:pPr>
      <w:r>
        <w:t xml:space="preserve">The October 2024 TLC High-Volume For-Hire Vehicle dataset contained a substantial number of trip records, representing the full scope of for-hire vehicle activity in New York City during </w:t>
      </w:r>
      <w:r>
        <w:lastRenderedPageBreak/>
        <w:t>that month [1]. After ap</w:t>
      </w:r>
      <w:r w:rsidR="006D041A">
        <w:t xml:space="preserve">plying our data quality filters </w:t>
      </w:r>
      <w:r>
        <w:t>removing records with negative or zero fares, implausibly long dist</w:t>
      </w:r>
      <w:r w:rsidR="006D041A">
        <w:t xml:space="preserve">ances, and other anomalies [19] </w:t>
      </w:r>
      <w:r>
        <w:t>we retained a smaller but much cleaner subset suitable for analysis. The final sampled dataset used for model training contained 250,000 records after applying our memory-based sampling strategy.</w:t>
      </w:r>
    </w:p>
    <w:p w14:paraId="02EFF0C1" w14:textId="77777777" w:rsidR="0043415B" w:rsidRDefault="0043415B" w:rsidP="0043415B">
      <w:pPr>
        <w:pStyle w:val="NormalWeb"/>
      </w:pPr>
      <w:r>
        <w:t xml:space="preserve">The feature engineering process produced a collection of input variables for the neural network. Beyond the raw features like trip distance and passenger count, we included derived temporal features capturing hour of day and day of week [3]. For location information, we employed an encoding strategy suitable for the cardinality of pickup and </w:t>
      </w:r>
      <w:proofErr w:type="spellStart"/>
      <w:r>
        <w:t>dropoff</w:t>
      </w:r>
      <w:proofErr w:type="spellEnd"/>
      <w:r>
        <w:t xml:space="preserve"> zones [13]. The total number of features provided to the neural network reflected the balance between capturing relevant information and avoiding excessive dimensionality that could complicate training [7].</w:t>
      </w:r>
    </w:p>
    <w:p w14:paraId="49F3C001" w14:textId="77777777" w:rsidR="0043415B" w:rsidRDefault="0043415B" w:rsidP="0043415B">
      <w:pPr>
        <w:pStyle w:val="Heading3"/>
      </w:pPr>
      <w:r>
        <w:t>B. Model Performance Metrics</w:t>
      </w:r>
    </w:p>
    <w:p w14:paraId="2719C06E" w14:textId="77777777" w:rsidR="0043415B" w:rsidRDefault="0043415B" w:rsidP="0043415B">
      <w:pPr>
        <w:pStyle w:val="NormalWeb"/>
      </w:pPr>
      <w:r>
        <w:t>The trained neural network achieved strong predictive performance on the held-out test set. The model obtained a test Root Mean Squared Error (RMSE) of 1.8626 and a Mean Absolute Error (MAE) of 0.9499, with a loss (MSE) value of 3.4691 [22]. These metrics demonstrate that the neural network successfully learns to predict taxi fares with reasonable accuracy, capturing the nonlinear relationships between trip characteristics and fare amounts.</w:t>
      </w:r>
    </w:p>
    <w:p w14:paraId="21F8132E" w14:textId="77777777" w:rsidR="0043415B" w:rsidRDefault="0043415B" w:rsidP="0043415B">
      <w:pPr>
        <w:pStyle w:val="NormalWeb"/>
      </w:pPr>
      <w:r>
        <w:t>To contextualize these results, we computed baseline performance using simple linear regression applied to the same preprocessed features [14]. A standard linear regression model on this dataset typically achieves an RMSE of approximately 2.47 and MAE of approximately 1.42. Comparing these baseline metrics to our neural network results shows that the neural network reduces root mean squared error by approximately 24.7 percent and mean absolute error by approximately 33.1 percent relative to linear regression, demonstrating the value of the added model complexity and the neural network's ability to capture nonlinear patterns [14].</w:t>
      </w:r>
    </w:p>
    <w:p w14:paraId="45048FAC" w14:textId="77777777" w:rsidR="0043415B" w:rsidRDefault="0043415B" w:rsidP="0043415B">
      <w:pPr>
        <w:pStyle w:val="NormalWeb"/>
      </w:pPr>
      <w:r>
        <w:t>The neural network architecture employed in this study contains approximately 12,289 trainable parameters across four layers (one input layer processing 14 features, three hidden layers with 128, 64, and 32 neurons respectively, and one output neuron for fare prediction). Despite this relatively modest model size, the network achieved substantial improvements in prediction accuracy over linear baselines, suggesting that the hidden layers successfully learned meaningful feature interactions relevant to fare determination.</w:t>
      </w:r>
    </w:p>
    <w:p w14:paraId="5B0889A8" w14:textId="77777777" w:rsidR="0043415B" w:rsidRDefault="0043415B" w:rsidP="0043415B">
      <w:pPr>
        <w:pStyle w:val="NormalWeb"/>
      </w:pPr>
      <w:r>
        <w:t>Table I presents a detailed comparison of model performance metrics:</w:t>
      </w:r>
    </w:p>
    <w:p w14:paraId="7195D981" w14:textId="77777777" w:rsidR="0043415B" w:rsidRDefault="0043415B" w:rsidP="0043415B">
      <w:pPr>
        <w:pStyle w:val="NormalWeb"/>
      </w:pPr>
      <w:r>
        <w:rPr>
          <w:rStyle w:val="Strong"/>
        </w:rPr>
        <w:t>TABLE I.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1038"/>
        <w:gridCol w:w="674"/>
        <w:gridCol w:w="689"/>
      </w:tblGrid>
      <w:tr w:rsidR="0043415B" w14:paraId="300CC72B" w14:textId="77777777" w:rsidTr="0043415B">
        <w:trPr>
          <w:tblHeader/>
          <w:tblCellSpacing w:w="15" w:type="dxa"/>
        </w:trPr>
        <w:tc>
          <w:tcPr>
            <w:tcW w:w="0" w:type="auto"/>
            <w:vAlign w:val="center"/>
            <w:hideMark/>
          </w:tcPr>
          <w:p w14:paraId="1CC62426" w14:textId="77777777" w:rsidR="0043415B" w:rsidRDefault="0043415B">
            <w:pPr>
              <w:jc w:val="center"/>
              <w:rPr>
                <w:b/>
                <w:bCs/>
              </w:rPr>
            </w:pPr>
            <w:r>
              <w:rPr>
                <w:b/>
                <w:bCs/>
              </w:rPr>
              <w:t>Model</w:t>
            </w:r>
          </w:p>
        </w:tc>
        <w:tc>
          <w:tcPr>
            <w:tcW w:w="0" w:type="auto"/>
            <w:vAlign w:val="center"/>
            <w:hideMark/>
          </w:tcPr>
          <w:p w14:paraId="78658A10" w14:textId="77777777" w:rsidR="0043415B" w:rsidRDefault="0043415B">
            <w:pPr>
              <w:jc w:val="center"/>
              <w:rPr>
                <w:b/>
                <w:bCs/>
              </w:rPr>
            </w:pPr>
            <w:r>
              <w:rPr>
                <w:b/>
                <w:bCs/>
              </w:rPr>
              <w:t>MSE (Loss)</w:t>
            </w:r>
          </w:p>
        </w:tc>
        <w:tc>
          <w:tcPr>
            <w:tcW w:w="0" w:type="auto"/>
            <w:vAlign w:val="center"/>
            <w:hideMark/>
          </w:tcPr>
          <w:p w14:paraId="6A6E73DB" w14:textId="77777777" w:rsidR="0043415B" w:rsidRDefault="0043415B">
            <w:pPr>
              <w:jc w:val="center"/>
              <w:rPr>
                <w:b/>
                <w:bCs/>
              </w:rPr>
            </w:pPr>
            <w:r>
              <w:rPr>
                <w:b/>
                <w:bCs/>
              </w:rPr>
              <w:t>RMSE</w:t>
            </w:r>
          </w:p>
        </w:tc>
        <w:tc>
          <w:tcPr>
            <w:tcW w:w="0" w:type="auto"/>
            <w:vAlign w:val="center"/>
            <w:hideMark/>
          </w:tcPr>
          <w:p w14:paraId="2A5F9611" w14:textId="77777777" w:rsidR="0043415B" w:rsidRDefault="0043415B">
            <w:pPr>
              <w:jc w:val="center"/>
              <w:rPr>
                <w:b/>
                <w:bCs/>
              </w:rPr>
            </w:pPr>
            <w:r>
              <w:rPr>
                <w:b/>
                <w:bCs/>
              </w:rPr>
              <w:t>MAE</w:t>
            </w:r>
          </w:p>
        </w:tc>
      </w:tr>
      <w:tr w:rsidR="0043415B" w14:paraId="6DAE3D99" w14:textId="77777777" w:rsidTr="0043415B">
        <w:trPr>
          <w:tblCellSpacing w:w="15" w:type="dxa"/>
        </w:trPr>
        <w:tc>
          <w:tcPr>
            <w:tcW w:w="0" w:type="auto"/>
            <w:vAlign w:val="center"/>
            <w:hideMark/>
          </w:tcPr>
          <w:p w14:paraId="754190EA" w14:textId="77777777" w:rsidR="0043415B" w:rsidRDefault="0043415B">
            <w:r>
              <w:t>Linear Regression (Baseline)</w:t>
            </w:r>
          </w:p>
        </w:tc>
        <w:tc>
          <w:tcPr>
            <w:tcW w:w="0" w:type="auto"/>
            <w:vAlign w:val="center"/>
            <w:hideMark/>
          </w:tcPr>
          <w:p w14:paraId="6F61481B" w14:textId="77777777" w:rsidR="0043415B" w:rsidRDefault="0043415B">
            <w:r>
              <w:t>6.1009</w:t>
            </w:r>
          </w:p>
        </w:tc>
        <w:tc>
          <w:tcPr>
            <w:tcW w:w="0" w:type="auto"/>
            <w:vAlign w:val="center"/>
            <w:hideMark/>
          </w:tcPr>
          <w:p w14:paraId="0218319E" w14:textId="77777777" w:rsidR="0043415B" w:rsidRDefault="0043415B">
            <w:r>
              <w:t>2.4701</w:t>
            </w:r>
          </w:p>
        </w:tc>
        <w:tc>
          <w:tcPr>
            <w:tcW w:w="0" w:type="auto"/>
            <w:vAlign w:val="center"/>
            <w:hideMark/>
          </w:tcPr>
          <w:p w14:paraId="75342CF9" w14:textId="77777777" w:rsidR="0043415B" w:rsidRDefault="0043415B">
            <w:r>
              <w:t>1.4198</w:t>
            </w:r>
          </w:p>
        </w:tc>
      </w:tr>
      <w:tr w:rsidR="0043415B" w14:paraId="1067EF20" w14:textId="77777777" w:rsidTr="0043415B">
        <w:trPr>
          <w:tblCellSpacing w:w="15" w:type="dxa"/>
        </w:trPr>
        <w:tc>
          <w:tcPr>
            <w:tcW w:w="0" w:type="auto"/>
            <w:vAlign w:val="center"/>
            <w:hideMark/>
          </w:tcPr>
          <w:p w14:paraId="507E1223" w14:textId="77777777" w:rsidR="0043415B" w:rsidRDefault="0043415B">
            <w:r>
              <w:t>Neural Network (this study)</w:t>
            </w:r>
          </w:p>
        </w:tc>
        <w:tc>
          <w:tcPr>
            <w:tcW w:w="0" w:type="auto"/>
            <w:vAlign w:val="center"/>
            <w:hideMark/>
          </w:tcPr>
          <w:p w14:paraId="0F8AB6CA" w14:textId="77777777" w:rsidR="0043415B" w:rsidRDefault="0043415B">
            <w:r>
              <w:t>3.4691</w:t>
            </w:r>
          </w:p>
        </w:tc>
        <w:tc>
          <w:tcPr>
            <w:tcW w:w="0" w:type="auto"/>
            <w:vAlign w:val="center"/>
            <w:hideMark/>
          </w:tcPr>
          <w:p w14:paraId="57931057" w14:textId="77777777" w:rsidR="0043415B" w:rsidRDefault="0043415B">
            <w:r>
              <w:t>1.8626</w:t>
            </w:r>
          </w:p>
        </w:tc>
        <w:tc>
          <w:tcPr>
            <w:tcW w:w="0" w:type="auto"/>
            <w:vAlign w:val="center"/>
            <w:hideMark/>
          </w:tcPr>
          <w:p w14:paraId="3FE6B2D8" w14:textId="77777777" w:rsidR="0043415B" w:rsidRDefault="0043415B">
            <w:r>
              <w:t>0.9499</w:t>
            </w:r>
          </w:p>
        </w:tc>
      </w:tr>
      <w:tr w:rsidR="0043415B" w14:paraId="14BE0D04" w14:textId="77777777" w:rsidTr="0043415B">
        <w:trPr>
          <w:tblCellSpacing w:w="15" w:type="dxa"/>
        </w:trPr>
        <w:tc>
          <w:tcPr>
            <w:tcW w:w="0" w:type="auto"/>
            <w:vAlign w:val="center"/>
            <w:hideMark/>
          </w:tcPr>
          <w:p w14:paraId="7E4D4C41" w14:textId="77777777" w:rsidR="0043415B" w:rsidRDefault="0043415B">
            <w:r>
              <w:t>Improvement (%)</w:t>
            </w:r>
          </w:p>
        </w:tc>
        <w:tc>
          <w:tcPr>
            <w:tcW w:w="0" w:type="auto"/>
            <w:vAlign w:val="center"/>
            <w:hideMark/>
          </w:tcPr>
          <w:p w14:paraId="76734B34" w14:textId="77777777" w:rsidR="0043415B" w:rsidRDefault="0043415B">
            <w:r>
              <w:t>43.1%</w:t>
            </w:r>
          </w:p>
        </w:tc>
        <w:tc>
          <w:tcPr>
            <w:tcW w:w="0" w:type="auto"/>
            <w:vAlign w:val="center"/>
            <w:hideMark/>
          </w:tcPr>
          <w:p w14:paraId="4018F1D1" w14:textId="77777777" w:rsidR="0043415B" w:rsidRDefault="0043415B">
            <w:r>
              <w:t>24.7%</w:t>
            </w:r>
          </w:p>
        </w:tc>
        <w:tc>
          <w:tcPr>
            <w:tcW w:w="0" w:type="auto"/>
            <w:vAlign w:val="center"/>
            <w:hideMark/>
          </w:tcPr>
          <w:p w14:paraId="1801B65F" w14:textId="77777777" w:rsidR="0043415B" w:rsidRDefault="0043415B">
            <w:r>
              <w:t>33.1%</w:t>
            </w:r>
          </w:p>
        </w:tc>
      </w:tr>
    </w:tbl>
    <w:p w14:paraId="5A061643" w14:textId="77777777" w:rsidR="0043415B" w:rsidRDefault="0043415B" w:rsidP="0043415B">
      <w:pPr>
        <w:pStyle w:val="NormalWeb"/>
      </w:pPr>
      <w:r>
        <w:lastRenderedPageBreak/>
        <w:t>The results clearly demonstrate that the neural network outperforms the linear baseline across all metrics. The 43.1 percent reduction in mean squared error represents a substantial improvement in overall prediction accuracy. This improvement reflects the neural network's ability to learn complex nonlinear mappings between input features and fare amounts, something that simple linear models cannot effectively capture [6], [7].</w:t>
      </w:r>
    </w:p>
    <w:p w14:paraId="3690F0F1" w14:textId="77777777" w:rsidR="0043415B" w:rsidRDefault="0043415B" w:rsidP="0043415B">
      <w:pPr>
        <w:pStyle w:val="Heading3"/>
      </w:pPr>
      <w:r>
        <w:t>C. Feature Importance Analysis</w:t>
      </w:r>
    </w:p>
    <w:p w14:paraId="717816E7" w14:textId="77777777" w:rsidR="0043415B" w:rsidRDefault="0043415B" w:rsidP="0043415B">
      <w:pPr>
        <w:pStyle w:val="NormalWeb"/>
      </w:pPr>
      <w:r>
        <w:t>Permutation feature importance analysis revealed which input variables most strongly influence the model's predictions [19]. The analysis was performed on the test set by systematically shuffling each feature and measuring the resulting increase in mean squared error. Features whose shuffling caused larger performance degradation are considered more important to the model's decision-making process.</w:t>
      </w:r>
    </w:p>
    <w:p w14:paraId="27139574" w14:textId="77777777" w:rsidR="0043415B" w:rsidRDefault="0043415B" w:rsidP="0043415B">
      <w:pPr>
        <w:pStyle w:val="NormalWeb"/>
      </w:pPr>
      <w:r>
        <w:t>The results reveal interesting patterns about what drives taxi fare predictions. Sales tax (importance delta MSE: 153.78) and the base city fee (BCF) (importance delta MSE: 629.72) emerged as the most important features by a substantial margin, which aligns with the pricing structure of ride-hailing services where these are explicit components of the total fare [5]. Tolls (importance delta MSE: 23.23) and trip miles (importance delta MSE: 17.87) also proved quite important, reflecting that distance traveled and additional charges directly influence the final fare [3].</w:t>
      </w:r>
    </w:p>
    <w:p w14:paraId="35594E98" w14:textId="77777777" w:rsidR="0043415B" w:rsidRDefault="0043415B" w:rsidP="0043415B">
      <w:pPr>
        <w:pStyle w:val="NormalWeb"/>
      </w:pPr>
      <w:r>
        <w:t>More surprisingly, temporal features like trip duration (importance delta MSE: 10.09), pickup hour (importance delta MSE: 0.08), and day of week (importance delta MSE: -0.03) showed considerably lower importance than might have been expected. The low importance of temporal features suggests that the model relies primarily on the direct physical and financial components of trips (distance, tolls, taxes) rather than on time-based demand patterns or congestion effects. This finding indicates that the structural pricing components dominate fare determination in this dataset, with temporal factors playing a secondary role [4].</w:t>
      </w:r>
    </w:p>
    <w:p w14:paraId="3E28F3B0" w14:textId="77777777" w:rsidR="0043415B" w:rsidRDefault="0043415B" w:rsidP="0043415B">
      <w:pPr>
        <w:pStyle w:val="NormalWeb"/>
      </w:pPr>
      <w:r>
        <w:t>Table II ranks the top features by permutation importance:</w:t>
      </w:r>
    </w:p>
    <w:p w14:paraId="441971F1" w14:textId="77777777" w:rsidR="0043415B" w:rsidRDefault="0043415B" w:rsidP="0043415B">
      <w:pPr>
        <w:pStyle w:val="NormalWeb"/>
      </w:pPr>
      <w:r>
        <w:rPr>
          <w:rStyle w:val="Strong"/>
        </w:rPr>
        <w:t>TABLE II. FEATURE IMPORTANCE RANKING (Permutation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2306"/>
        <w:gridCol w:w="2110"/>
        <w:gridCol w:w="1271"/>
      </w:tblGrid>
      <w:tr w:rsidR="0043415B" w14:paraId="32B491C3" w14:textId="77777777" w:rsidTr="0043415B">
        <w:trPr>
          <w:tblHeader/>
          <w:tblCellSpacing w:w="15" w:type="dxa"/>
        </w:trPr>
        <w:tc>
          <w:tcPr>
            <w:tcW w:w="0" w:type="auto"/>
            <w:vAlign w:val="center"/>
            <w:hideMark/>
          </w:tcPr>
          <w:p w14:paraId="1F34FD93" w14:textId="77777777" w:rsidR="0043415B" w:rsidRDefault="0043415B">
            <w:pPr>
              <w:jc w:val="center"/>
              <w:rPr>
                <w:b/>
                <w:bCs/>
              </w:rPr>
            </w:pPr>
            <w:r>
              <w:rPr>
                <w:b/>
                <w:bCs/>
              </w:rPr>
              <w:t>Rank</w:t>
            </w:r>
          </w:p>
        </w:tc>
        <w:tc>
          <w:tcPr>
            <w:tcW w:w="0" w:type="auto"/>
            <w:vAlign w:val="center"/>
            <w:hideMark/>
          </w:tcPr>
          <w:p w14:paraId="4EF0ADC5" w14:textId="77777777" w:rsidR="0043415B" w:rsidRDefault="0043415B">
            <w:pPr>
              <w:jc w:val="center"/>
              <w:rPr>
                <w:b/>
                <w:bCs/>
              </w:rPr>
            </w:pPr>
            <w:r>
              <w:rPr>
                <w:b/>
                <w:bCs/>
              </w:rPr>
              <w:t>Feature</w:t>
            </w:r>
          </w:p>
        </w:tc>
        <w:tc>
          <w:tcPr>
            <w:tcW w:w="0" w:type="auto"/>
            <w:vAlign w:val="center"/>
            <w:hideMark/>
          </w:tcPr>
          <w:p w14:paraId="02472F58" w14:textId="77777777" w:rsidR="0043415B" w:rsidRDefault="0043415B">
            <w:pPr>
              <w:jc w:val="center"/>
              <w:rPr>
                <w:b/>
                <w:bCs/>
              </w:rPr>
            </w:pPr>
            <w:r>
              <w:rPr>
                <w:b/>
                <w:bCs/>
              </w:rPr>
              <w:t>Importance Delta MSE</w:t>
            </w:r>
          </w:p>
        </w:tc>
        <w:tc>
          <w:tcPr>
            <w:tcW w:w="0" w:type="auto"/>
            <w:vAlign w:val="center"/>
            <w:hideMark/>
          </w:tcPr>
          <w:p w14:paraId="7FEFEF19" w14:textId="77777777" w:rsidR="0043415B" w:rsidRDefault="0043415B">
            <w:pPr>
              <w:jc w:val="center"/>
              <w:rPr>
                <w:b/>
                <w:bCs/>
              </w:rPr>
            </w:pPr>
            <w:r>
              <w:rPr>
                <w:b/>
                <w:bCs/>
              </w:rPr>
              <w:t>Feature Type</w:t>
            </w:r>
          </w:p>
        </w:tc>
      </w:tr>
      <w:tr w:rsidR="0043415B" w14:paraId="5F4A47E4" w14:textId="77777777" w:rsidTr="0043415B">
        <w:trPr>
          <w:tblCellSpacing w:w="15" w:type="dxa"/>
        </w:trPr>
        <w:tc>
          <w:tcPr>
            <w:tcW w:w="0" w:type="auto"/>
            <w:vAlign w:val="center"/>
            <w:hideMark/>
          </w:tcPr>
          <w:p w14:paraId="5448C42C" w14:textId="77777777" w:rsidR="0043415B" w:rsidRDefault="0043415B">
            <w:r>
              <w:t>1</w:t>
            </w:r>
          </w:p>
        </w:tc>
        <w:tc>
          <w:tcPr>
            <w:tcW w:w="0" w:type="auto"/>
            <w:vAlign w:val="center"/>
            <w:hideMark/>
          </w:tcPr>
          <w:p w14:paraId="069AC021" w14:textId="77777777" w:rsidR="0043415B" w:rsidRDefault="0043415B">
            <w:r>
              <w:t>BCF (Base City Fee)</w:t>
            </w:r>
          </w:p>
        </w:tc>
        <w:tc>
          <w:tcPr>
            <w:tcW w:w="0" w:type="auto"/>
            <w:vAlign w:val="center"/>
            <w:hideMark/>
          </w:tcPr>
          <w:p w14:paraId="79C953ED" w14:textId="77777777" w:rsidR="0043415B" w:rsidRDefault="0043415B">
            <w:r>
              <w:t>629.72</w:t>
            </w:r>
          </w:p>
        </w:tc>
        <w:tc>
          <w:tcPr>
            <w:tcW w:w="0" w:type="auto"/>
            <w:vAlign w:val="center"/>
            <w:hideMark/>
          </w:tcPr>
          <w:p w14:paraId="3BA5B62A" w14:textId="77777777" w:rsidR="0043415B" w:rsidRDefault="0043415B">
            <w:r>
              <w:t>Financial</w:t>
            </w:r>
          </w:p>
        </w:tc>
      </w:tr>
      <w:tr w:rsidR="0043415B" w14:paraId="2BF1292A" w14:textId="77777777" w:rsidTr="0043415B">
        <w:trPr>
          <w:tblCellSpacing w:w="15" w:type="dxa"/>
        </w:trPr>
        <w:tc>
          <w:tcPr>
            <w:tcW w:w="0" w:type="auto"/>
            <w:vAlign w:val="center"/>
            <w:hideMark/>
          </w:tcPr>
          <w:p w14:paraId="3FB4DF7A" w14:textId="77777777" w:rsidR="0043415B" w:rsidRDefault="0043415B">
            <w:r>
              <w:t>2</w:t>
            </w:r>
          </w:p>
        </w:tc>
        <w:tc>
          <w:tcPr>
            <w:tcW w:w="0" w:type="auto"/>
            <w:vAlign w:val="center"/>
            <w:hideMark/>
          </w:tcPr>
          <w:p w14:paraId="18EE2982" w14:textId="77777777" w:rsidR="0043415B" w:rsidRDefault="0043415B">
            <w:r>
              <w:t>Sales Tax</w:t>
            </w:r>
          </w:p>
        </w:tc>
        <w:tc>
          <w:tcPr>
            <w:tcW w:w="0" w:type="auto"/>
            <w:vAlign w:val="center"/>
            <w:hideMark/>
          </w:tcPr>
          <w:p w14:paraId="03BB2012" w14:textId="77777777" w:rsidR="0043415B" w:rsidRDefault="0043415B">
            <w:r>
              <w:t>153.78</w:t>
            </w:r>
          </w:p>
        </w:tc>
        <w:tc>
          <w:tcPr>
            <w:tcW w:w="0" w:type="auto"/>
            <w:vAlign w:val="center"/>
            <w:hideMark/>
          </w:tcPr>
          <w:p w14:paraId="3CC9FCB9" w14:textId="77777777" w:rsidR="0043415B" w:rsidRDefault="0043415B">
            <w:r>
              <w:t>Financial</w:t>
            </w:r>
          </w:p>
        </w:tc>
      </w:tr>
      <w:tr w:rsidR="0043415B" w14:paraId="7277CBA1" w14:textId="77777777" w:rsidTr="0043415B">
        <w:trPr>
          <w:tblCellSpacing w:w="15" w:type="dxa"/>
        </w:trPr>
        <w:tc>
          <w:tcPr>
            <w:tcW w:w="0" w:type="auto"/>
            <w:vAlign w:val="center"/>
            <w:hideMark/>
          </w:tcPr>
          <w:p w14:paraId="5DC4EF92" w14:textId="77777777" w:rsidR="0043415B" w:rsidRDefault="0043415B">
            <w:r>
              <w:t>3</w:t>
            </w:r>
          </w:p>
        </w:tc>
        <w:tc>
          <w:tcPr>
            <w:tcW w:w="0" w:type="auto"/>
            <w:vAlign w:val="center"/>
            <w:hideMark/>
          </w:tcPr>
          <w:p w14:paraId="6727A088" w14:textId="77777777" w:rsidR="0043415B" w:rsidRDefault="0043415B">
            <w:r>
              <w:t>Tolls</w:t>
            </w:r>
          </w:p>
        </w:tc>
        <w:tc>
          <w:tcPr>
            <w:tcW w:w="0" w:type="auto"/>
            <w:vAlign w:val="center"/>
            <w:hideMark/>
          </w:tcPr>
          <w:p w14:paraId="76468234" w14:textId="77777777" w:rsidR="0043415B" w:rsidRDefault="0043415B">
            <w:r>
              <w:t>23.23</w:t>
            </w:r>
          </w:p>
        </w:tc>
        <w:tc>
          <w:tcPr>
            <w:tcW w:w="0" w:type="auto"/>
            <w:vAlign w:val="center"/>
            <w:hideMark/>
          </w:tcPr>
          <w:p w14:paraId="09FE0E50" w14:textId="77777777" w:rsidR="0043415B" w:rsidRDefault="0043415B">
            <w:r>
              <w:t>Financial</w:t>
            </w:r>
          </w:p>
        </w:tc>
      </w:tr>
      <w:tr w:rsidR="0043415B" w14:paraId="77E0EAB2" w14:textId="77777777" w:rsidTr="0043415B">
        <w:trPr>
          <w:tblCellSpacing w:w="15" w:type="dxa"/>
        </w:trPr>
        <w:tc>
          <w:tcPr>
            <w:tcW w:w="0" w:type="auto"/>
            <w:vAlign w:val="center"/>
            <w:hideMark/>
          </w:tcPr>
          <w:p w14:paraId="78CBE502" w14:textId="77777777" w:rsidR="0043415B" w:rsidRDefault="0043415B">
            <w:r>
              <w:t>4</w:t>
            </w:r>
          </w:p>
        </w:tc>
        <w:tc>
          <w:tcPr>
            <w:tcW w:w="0" w:type="auto"/>
            <w:vAlign w:val="center"/>
            <w:hideMark/>
          </w:tcPr>
          <w:p w14:paraId="411D71F1" w14:textId="77777777" w:rsidR="0043415B" w:rsidRDefault="0043415B">
            <w:r>
              <w:t>Trip Miles</w:t>
            </w:r>
          </w:p>
        </w:tc>
        <w:tc>
          <w:tcPr>
            <w:tcW w:w="0" w:type="auto"/>
            <w:vAlign w:val="center"/>
            <w:hideMark/>
          </w:tcPr>
          <w:p w14:paraId="21A8F9E7" w14:textId="77777777" w:rsidR="0043415B" w:rsidRDefault="0043415B">
            <w:r>
              <w:t>17.87</w:t>
            </w:r>
          </w:p>
        </w:tc>
        <w:tc>
          <w:tcPr>
            <w:tcW w:w="0" w:type="auto"/>
            <w:vAlign w:val="center"/>
            <w:hideMark/>
          </w:tcPr>
          <w:p w14:paraId="6A87D41A" w14:textId="77777777" w:rsidR="0043415B" w:rsidRDefault="0043415B">
            <w:r>
              <w:t>Physical</w:t>
            </w:r>
          </w:p>
        </w:tc>
      </w:tr>
      <w:tr w:rsidR="0043415B" w14:paraId="6E95D472" w14:textId="77777777" w:rsidTr="0043415B">
        <w:trPr>
          <w:tblCellSpacing w:w="15" w:type="dxa"/>
        </w:trPr>
        <w:tc>
          <w:tcPr>
            <w:tcW w:w="0" w:type="auto"/>
            <w:vAlign w:val="center"/>
            <w:hideMark/>
          </w:tcPr>
          <w:p w14:paraId="0A98952B" w14:textId="77777777" w:rsidR="0043415B" w:rsidRDefault="0043415B">
            <w:r>
              <w:t>5</w:t>
            </w:r>
          </w:p>
        </w:tc>
        <w:tc>
          <w:tcPr>
            <w:tcW w:w="0" w:type="auto"/>
            <w:vAlign w:val="center"/>
            <w:hideMark/>
          </w:tcPr>
          <w:p w14:paraId="1A9F58AF" w14:textId="77777777" w:rsidR="0043415B" w:rsidRDefault="0043415B">
            <w:r>
              <w:t>Trip Seconds</w:t>
            </w:r>
          </w:p>
        </w:tc>
        <w:tc>
          <w:tcPr>
            <w:tcW w:w="0" w:type="auto"/>
            <w:vAlign w:val="center"/>
            <w:hideMark/>
          </w:tcPr>
          <w:p w14:paraId="6E19DEAE" w14:textId="77777777" w:rsidR="0043415B" w:rsidRDefault="0043415B">
            <w:r>
              <w:t>10.09</w:t>
            </w:r>
          </w:p>
        </w:tc>
        <w:tc>
          <w:tcPr>
            <w:tcW w:w="0" w:type="auto"/>
            <w:vAlign w:val="center"/>
            <w:hideMark/>
          </w:tcPr>
          <w:p w14:paraId="7180A062" w14:textId="77777777" w:rsidR="0043415B" w:rsidRDefault="0043415B">
            <w:r>
              <w:t>Physical</w:t>
            </w:r>
          </w:p>
        </w:tc>
      </w:tr>
      <w:tr w:rsidR="0043415B" w14:paraId="615DFA7C" w14:textId="77777777" w:rsidTr="0043415B">
        <w:trPr>
          <w:tblCellSpacing w:w="15" w:type="dxa"/>
        </w:trPr>
        <w:tc>
          <w:tcPr>
            <w:tcW w:w="0" w:type="auto"/>
            <w:vAlign w:val="center"/>
            <w:hideMark/>
          </w:tcPr>
          <w:p w14:paraId="05041B92" w14:textId="77777777" w:rsidR="0043415B" w:rsidRDefault="0043415B">
            <w:r>
              <w:lastRenderedPageBreak/>
              <w:t>6</w:t>
            </w:r>
          </w:p>
        </w:tc>
        <w:tc>
          <w:tcPr>
            <w:tcW w:w="0" w:type="auto"/>
            <w:vAlign w:val="center"/>
            <w:hideMark/>
          </w:tcPr>
          <w:p w14:paraId="09A250C9" w14:textId="77777777" w:rsidR="0043415B" w:rsidRDefault="0043415B">
            <w:r>
              <w:t>Congestion Surcharge</w:t>
            </w:r>
          </w:p>
        </w:tc>
        <w:tc>
          <w:tcPr>
            <w:tcW w:w="0" w:type="auto"/>
            <w:vAlign w:val="center"/>
            <w:hideMark/>
          </w:tcPr>
          <w:p w14:paraId="3301F0F5" w14:textId="77777777" w:rsidR="0043415B" w:rsidRDefault="0043415B">
            <w:r>
              <w:t>4.26</w:t>
            </w:r>
          </w:p>
        </w:tc>
        <w:tc>
          <w:tcPr>
            <w:tcW w:w="0" w:type="auto"/>
            <w:vAlign w:val="center"/>
            <w:hideMark/>
          </w:tcPr>
          <w:p w14:paraId="6C85BAD9" w14:textId="77777777" w:rsidR="0043415B" w:rsidRDefault="0043415B">
            <w:r>
              <w:t>Financial</w:t>
            </w:r>
          </w:p>
        </w:tc>
      </w:tr>
      <w:tr w:rsidR="0043415B" w14:paraId="351FB360" w14:textId="77777777" w:rsidTr="0043415B">
        <w:trPr>
          <w:tblCellSpacing w:w="15" w:type="dxa"/>
        </w:trPr>
        <w:tc>
          <w:tcPr>
            <w:tcW w:w="0" w:type="auto"/>
            <w:vAlign w:val="center"/>
            <w:hideMark/>
          </w:tcPr>
          <w:p w14:paraId="6D5F575D" w14:textId="77777777" w:rsidR="0043415B" w:rsidRDefault="0043415B">
            <w:r>
              <w:t>7</w:t>
            </w:r>
          </w:p>
        </w:tc>
        <w:tc>
          <w:tcPr>
            <w:tcW w:w="0" w:type="auto"/>
            <w:vAlign w:val="center"/>
            <w:hideMark/>
          </w:tcPr>
          <w:p w14:paraId="7DA76F56" w14:textId="77777777" w:rsidR="0043415B" w:rsidRDefault="0043415B">
            <w:r>
              <w:t>Company Frequency</w:t>
            </w:r>
          </w:p>
        </w:tc>
        <w:tc>
          <w:tcPr>
            <w:tcW w:w="0" w:type="auto"/>
            <w:vAlign w:val="center"/>
            <w:hideMark/>
          </w:tcPr>
          <w:p w14:paraId="1B672D75" w14:textId="77777777" w:rsidR="0043415B" w:rsidRDefault="0043415B">
            <w:r>
              <w:t>4.19</w:t>
            </w:r>
          </w:p>
        </w:tc>
        <w:tc>
          <w:tcPr>
            <w:tcW w:w="0" w:type="auto"/>
            <w:vAlign w:val="center"/>
            <w:hideMark/>
          </w:tcPr>
          <w:p w14:paraId="604794AE" w14:textId="77777777" w:rsidR="0043415B" w:rsidRDefault="0043415B">
            <w:r>
              <w:t>Operational</w:t>
            </w:r>
          </w:p>
        </w:tc>
      </w:tr>
      <w:tr w:rsidR="0043415B" w14:paraId="39F08424" w14:textId="77777777" w:rsidTr="0043415B">
        <w:trPr>
          <w:tblCellSpacing w:w="15" w:type="dxa"/>
        </w:trPr>
        <w:tc>
          <w:tcPr>
            <w:tcW w:w="0" w:type="auto"/>
            <w:vAlign w:val="center"/>
            <w:hideMark/>
          </w:tcPr>
          <w:p w14:paraId="1C312D63" w14:textId="77777777" w:rsidR="0043415B" w:rsidRDefault="0043415B">
            <w:r>
              <w:t>8</w:t>
            </w:r>
          </w:p>
        </w:tc>
        <w:tc>
          <w:tcPr>
            <w:tcW w:w="0" w:type="auto"/>
            <w:vAlign w:val="center"/>
            <w:hideMark/>
          </w:tcPr>
          <w:p w14:paraId="25A6FBB1" w14:textId="77777777" w:rsidR="0043415B" w:rsidRDefault="0043415B">
            <w:r>
              <w:t>Average Speed MPH</w:t>
            </w:r>
          </w:p>
        </w:tc>
        <w:tc>
          <w:tcPr>
            <w:tcW w:w="0" w:type="auto"/>
            <w:vAlign w:val="center"/>
            <w:hideMark/>
          </w:tcPr>
          <w:p w14:paraId="12128F25" w14:textId="77777777" w:rsidR="0043415B" w:rsidRDefault="0043415B">
            <w:r>
              <w:t>1.13</w:t>
            </w:r>
          </w:p>
        </w:tc>
        <w:tc>
          <w:tcPr>
            <w:tcW w:w="0" w:type="auto"/>
            <w:vAlign w:val="center"/>
            <w:hideMark/>
          </w:tcPr>
          <w:p w14:paraId="6D0A29BF" w14:textId="77777777" w:rsidR="0043415B" w:rsidRDefault="0043415B">
            <w:r>
              <w:t>Physical</w:t>
            </w:r>
          </w:p>
        </w:tc>
      </w:tr>
      <w:tr w:rsidR="0043415B" w14:paraId="6C42DEBA" w14:textId="77777777" w:rsidTr="0043415B">
        <w:trPr>
          <w:tblCellSpacing w:w="15" w:type="dxa"/>
        </w:trPr>
        <w:tc>
          <w:tcPr>
            <w:tcW w:w="0" w:type="auto"/>
            <w:vAlign w:val="center"/>
            <w:hideMark/>
          </w:tcPr>
          <w:p w14:paraId="5B0A2760" w14:textId="77777777" w:rsidR="0043415B" w:rsidRDefault="0043415B">
            <w:r>
              <w:t>9</w:t>
            </w:r>
          </w:p>
        </w:tc>
        <w:tc>
          <w:tcPr>
            <w:tcW w:w="0" w:type="auto"/>
            <w:vAlign w:val="center"/>
            <w:hideMark/>
          </w:tcPr>
          <w:p w14:paraId="2F9586F6" w14:textId="77777777" w:rsidR="0043415B" w:rsidRDefault="0043415B">
            <w:r>
              <w:t>Airport Fee</w:t>
            </w:r>
          </w:p>
        </w:tc>
        <w:tc>
          <w:tcPr>
            <w:tcW w:w="0" w:type="auto"/>
            <w:vAlign w:val="center"/>
            <w:hideMark/>
          </w:tcPr>
          <w:p w14:paraId="1667533A" w14:textId="77777777" w:rsidR="0043415B" w:rsidRDefault="0043415B">
            <w:r>
              <w:t>0.66</w:t>
            </w:r>
          </w:p>
        </w:tc>
        <w:tc>
          <w:tcPr>
            <w:tcW w:w="0" w:type="auto"/>
            <w:vAlign w:val="center"/>
            <w:hideMark/>
          </w:tcPr>
          <w:p w14:paraId="14F092F8" w14:textId="77777777" w:rsidR="0043415B" w:rsidRDefault="0043415B">
            <w:r>
              <w:t>Financial</w:t>
            </w:r>
          </w:p>
        </w:tc>
      </w:tr>
      <w:tr w:rsidR="0043415B" w14:paraId="5174B835" w14:textId="77777777" w:rsidTr="0043415B">
        <w:trPr>
          <w:tblCellSpacing w:w="15" w:type="dxa"/>
        </w:trPr>
        <w:tc>
          <w:tcPr>
            <w:tcW w:w="0" w:type="auto"/>
            <w:vAlign w:val="center"/>
            <w:hideMark/>
          </w:tcPr>
          <w:p w14:paraId="5C676CF8" w14:textId="77777777" w:rsidR="0043415B" w:rsidRDefault="0043415B">
            <w:r>
              <w:t>10</w:t>
            </w:r>
          </w:p>
        </w:tc>
        <w:tc>
          <w:tcPr>
            <w:tcW w:w="0" w:type="auto"/>
            <w:vAlign w:val="center"/>
            <w:hideMark/>
          </w:tcPr>
          <w:p w14:paraId="06CC596A" w14:textId="77777777" w:rsidR="0043415B" w:rsidRDefault="0043415B">
            <w:proofErr w:type="spellStart"/>
            <w:r>
              <w:t>DOLocationID</w:t>
            </w:r>
            <w:proofErr w:type="spellEnd"/>
            <w:r>
              <w:t xml:space="preserve"> Fare Mean</w:t>
            </w:r>
          </w:p>
        </w:tc>
        <w:tc>
          <w:tcPr>
            <w:tcW w:w="0" w:type="auto"/>
            <w:vAlign w:val="center"/>
            <w:hideMark/>
          </w:tcPr>
          <w:p w14:paraId="688ED986" w14:textId="77777777" w:rsidR="0043415B" w:rsidRDefault="0043415B">
            <w:r>
              <w:t>0.55</w:t>
            </w:r>
          </w:p>
        </w:tc>
        <w:tc>
          <w:tcPr>
            <w:tcW w:w="0" w:type="auto"/>
            <w:vAlign w:val="center"/>
            <w:hideMark/>
          </w:tcPr>
          <w:p w14:paraId="4B3BD55A" w14:textId="77777777" w:rsidR="0043415B" w:rsidRDefault="0043415B">
            <w:r>
              <w:t>Location</w:t>
            </w:r>
          </w:p>
        </w:tc>
      </w:tr>
      <w:tr w:rsidR="0043415B" w14:paraId="10EBB4F2" w14:textId="77777777" w:rsidTr="0043415B">
        <w:trPr>
          <w:tblCellSpacing w:w="15" w:type="dxa"/>
        </w:trPr>
        <w:tc>
          <w:tcPr>
            <w:tcW w:w="0" w:type="auto"/>
            <w:vAlign w:val="center"/>
            <w:hideMark/>
          </w:tcPr>
          <w:p w14:paraId="05CBB348" w14:textId="77777777" w:rsidR="0043415B" w:rsidRDefault="0043415B">
            <w:r>
              <w:t>11</w:t>
            </w:r>
          </w:p>
        </w:tc>
        <w:tc>
          <w:tcPr>
            <w:tcW w:w="0" w:type="auto"/>
            <w:vAlign w:val="center"/>
            <w:hideMark/>
          </w:tcPr>
          <w:p w14:paraId="72A98574" w14:textId="77777777" w:rsidR="0043415B" w:rsidRDefault="0043415B">
            <w:r>
              <w:t>Tips</w:t>
            </w:r>
          </w:p>
        </w:tc>
        <w:tc>
          <w:tcPr>
            <w:tcW w:w="0" w:type="auto"/>
            <w:vAlign w:val="center"/>
            <w:hideMark/>
          </w:tcPr>
          <w:p w14:paraId="6C71AB19" w14:textId="77777777" w:rsidR="0043415B" w:rsidRDefault="0043415B">
            <w:r>
              <w:t>0.53</w:t>
            </w:r>
          </w:p>
        </w:tc>
        <w:tc>
          <w:tcPr>
            <w:tcW w:w="0" w:type="auto"/>
            <w:vAlign w:val="center"/>
            <w:hideMark/>
          </w:tcPr>
          <w:p w14:paraId="5FBDD6F1" w14:textId="77777777" w:rsidR="0043415B" w:rsidRDefault="0043415B">
            <w:r>
              <w:t>Financial</w:t>
            </w:r>
          </w:p>
        </w:tc>
      </w:tr>
      <w:tr w:rsidR="0043415B" w14:paraId="1C5AC139" w14:textId="77777777" w:rsidTr="0043415B">
        <w:trPr>
          <w:tblCellSpacing w:w="15" w:type="dxa"/>
        </w:trPr>
        <w:tc>
          <w:tcPr>
            <w:tcW w:w="0" w:type="auto"/>
            <w:vAlign w:val="center"/>
            <w:hideMark/>
          </w:tcPr>
          <w:p w14:paraId="3D894FC7" w14:textId="77777777" w:rsidR="0043415B" w:rsidRDefault="0043415B">
            <w:r>
              <w:t>12</w:t>
            </w:r>
          </w:p>
        </w:tc>
        <w:tc>
          <w:tcPr>
            <w:tcW w:w="0" w:type="auto"/>
            <w:vAlign w:val="center"/>
            <w:hideMark/>
          </w:tcPr>
          <w:p w14:paraId="57C6510B" w14:textId="77777777" w:rsidR="0043415B" w:rsidRDefault="0043415B">
            <w:proofErr w:type="spellStart"/>
            <w:r>
              <w:t>PULocationID</w:t>
            </w:r>
            <w:proofErr w:type="spellEnd"/>
            <w:r>
              <w:t xml:space="preserve"> Fare Mean</w:t>
            </w:r>
          </w:p>
        </w:tc>
        <w:tc>
          <w:tcPr>
            <w:tcW w:w="0" w:type="auto"/>
            <w:vAlign w:val="center"/>
            <w:hideMark/>
          </w:tcPr>
          <w:p w14:paraId="6E200556" w14:textId="77777777" w:rsidR="0043415B" w:rsidRDefault="0043415B">
            <w:r>
              <w:t>0.22</w:t>
            </w:r>
          </w:p>
        </w:tc>
        <w:tc>
          <w:tcPr>
            <w:tcW w:w="0" w:type="auto"/>
            <w:vAlign w:val="center"/>
            <w:hideMark/>
          </w:tcPr>
          <w:p w14:paraId="5D79951F" w14:textId="77777777" w:rsidR="0043415B" w:rsidRDefault="0043415B">
            <w:r>
              <w:t>Location</w:t>
            </w:r>
          </w:p>
        </w:tc>
      </w:tr>
      <w:tr w:rsidR="0043415B" w14:paraId="1710C9B9" w14:textId="77777777" w:rsidTr="0043415B">
        <w:trPr>
          <w:tblCellSpacing w:w="15" w:type="dxa"/>
        </w:trPr>
        <w:tc>
          <w:tcPr>
            <w:tcW w:w="0" w:type="auto"/>
            <w:vAlign w:val="center"/>
            <w:hideMark/>
          </w:tcPr>
          <w:p w14:paraId="60B35DF4" w14:textId="77777777" w:rsidR="0043415B" w:rsidRDefault="0043415B">
            <w:r>
              <w:t>13</w:t>
            </w:r>
          </w:p>
        </w:tc>
        <w:tc>
          <w:tcPr>
            <w:tcW w:w="0" w:type="auto"/>
            <w:vAlign w:val="center"/>
            <w:hideMark/>
          </w:tcPr>
          <w:p w14:paraId="5C2846F6" w14:textId="77777777" w:rsidR="0043415B" w:rsidRDefault="0043415B">
            <w:r>
              <w:t>Pickup Hour</w:t>
            </w:r>
          </w:p>
        </w:tc>
        <w:tc>
          <w:tcPr>
            <w:tcW w:w="0" w:type="auto"/>
            <w:vAlign w:val="center"/>
            <w:hideMark/>
          </w:tcPr>
          <w:p w14:paraId="103725BC" w14:textId="77777777" w:rsidR="0043415B" w:rsidRDefault="0043415B">
            <w:r>
              <w:t>0.08</w:t>
            </w:r>
          </w:p>
        </w:tc>
        <w:tc>
          <w:tcPr>
            <w:tcW w:w="0" w:type="auto"/>
            <w:vAlign w:val="center"/>
            <w:hideMark/>
          </w:tcPr>
          <w:p w14:paraId="2EAF5306" w14:textId="77777777" w:rsidR="0043415B" w:rsidRDefault="0043415B">
            <w:r>
              <w:t>Temporal</w:t>
            </w:r>
          </w:p>
        </w:tc>
      </w:tr>
      <w:tr w:rsidR="0043415B" w14:paraId="346F03DE" w14:textId="77777777" w:rsidTr="0043415B">
        <w:trPr>
          <w:tblCellSpacing w:w="15" w:type="dxa"/>
        </w:trPr>
        <w:tc>
          <w:tcPr>
            <w:tcW w:w="0" w:type="auto"/>
            <w:vAlign w:val="center"/>
            <w:hideMark/>
          </w:tcPr>
          <w:p w14:paraId="7A178F0D" w14:textId="77777777" w:rsidR="0043415B" w:rsidRDefault="0043415B">
            <w:r>
              <w:t>14</w:t>
            </w:r>
          </w:p>
        </w:tc>
        <w:tc>
          <w:tcPr>
            <w:tcW w:w="0" w:type="auto"/>
            <w:vAlign w:val="center"/>
            <w:hideMark/>
          </w:tcPr>
          <w:p w14:paraId="74D7E58C" w14:textId="77777777" w:rsidR="0043415B" w:rsidRDefault="0043415B">
            <w:r>
              <w:t>Is Weekend</w:t>
            </w:r>
          </w:p>
        </w:tc>
        <w:tc>
          <w:tcPr>
            <w:tcW w:w="0" w:type="auto"/>
            <w:vAlign w:val="center"/>
            <w:hideMark/>
          </w:tcPr>
          <w:p w14:paraId="198E2792" w14:textId="77777777" w:rsidR="0043415B" w:rsidRDefault="0043415B">
            <w:r>
              <w:t>-0.03</w:t>
            </w:r>
          </w:p>
        </w:tc>
        <w:tc>
          <w:tcPr>
            <w:tcW w:w="0" w:type="auto"/>
            <w:vAlign w:val="center"/>
            <w:hideMark/>
          </w:tcPr>
          <w:p w14:paraId="7D90BB51" w14:textId="77777777" w:rsidR="0043415B" w:rsidRDefault="0043415B">
            <w:r>
              <w:t>Temporal</w:t>
            </w:r>
          </w:p>
        </w:tc>
      </w:tr>
    </w:tbl>
    <w:p w14:paraId="21F435CA" w14:textId="77777777" w:rsidR="0043415B" w:rsidRDefault="0043415B" w:rsidP="0043415B">
      <w:pPr>
        <w:pStyle w:val="NormalWeb"/>
      </w:pPr>
      <w:r>
        <w:t>The negative importance value for the "</w:t>
      </w:r>
      <w:proofErr w:type="spellStart"/>
      <w:r>
        <w:t>is_weekend</w:t>
      </w:r>
      <w:proofErr w:type="spellEnd"/>
      <w:r>
        <w:t>" feature (-0.03) indicates that shuffling this feature actually slightly improved model performance, suggesting that it provides minimal predictive value and may even introduce noise. This could reflect that in the October 2024 data, weekend versus weekday patterns were not strong differentiators of fare amounts, or that the feature is somewhat redundant with other variables in the model [19].</w:t>
      </w:r>
    </w:p>
    <w:p w14:paraId="30C04D91" w14:textId="77777777" w:rsidR="0043415B" w:rsidRDefault="0043415B" w:rsidP="0043415B">
      <w:pPr>
        <w:pStyle w:val="Heading3"/>
      </w:pPr>
      <w:r>
        <w:t>D. Diagnostic Visualizations and Training Analysis</w:t>
      </w:r>
    </w:p>
    <w:p w14:paraId="5C6C7C94" w14:textId="77777777" w:rsidR="0043415B" w:rsidRDefault="0043415B" w:rsidP="0043415B">
      <w:pPr>
        <w:pStyle w:val="NormalWeb"/>
      </w:pPr>
      <w:r>
        <w:rPr>
          <w:rStyle w:val="Strong"/>
        </w:rPr>
        <w:t>Fig. 1. Actual vs. Predicted Fares (Test Set)</w:t>
      </w:r>
    </w:p>
    <w:p w14:paraId="48F42FDA" w14:textId="77777777" w:rsidR="0043415B" w:rsidRDefault="0043415B" w:rsidP="0043415B">
      <w:pPr>
        <w:pStyle w:val="NormalWeb"/>
      </w:pPr>
      <w:r>
        <w:t>The model's predictions were evaluated on a test set of 25,124 samples. Visual analysis of the actual versus predicted scatter plot reveals that predictions cluster reasonably close to the diagonal line, indicating generally accurate predictions across most of the fare range. The model demonstrates particularly strong performance for trips in the lower-to-middle fare range (approximately $5 to $15), where predictions align closely with actual values [22].</w:t>
      </w:r>
    </w:p>
    <w:p w14:paraId="5ADCA239" w14:textId="77777777" w:rsidR="0043415B" w:rsidRDefault="0043415B" w:rsidP="0043415B">
      <w:pPr>
        <w:pStyle w:val="NormalWeb"/>
      </w:pPr>
      <w:r>
        <w:t>However, some scatter is evident, particularly for longer trips with higher fares, suggesting that the model struggles somewhat with extreme values in the upper range. This pattern is not uncommon in regression tasks where the distribution of target values is right-skewed, as is typical for fare amounts where most trips fall in a moderate range with fewer very expensive trips [22]. The slight tendency for underprediction in high-fare scenarios may indicate that the model has seen fewer training examples of expensive trips, limiting its ability to accurately predict such outliers.</w:t>
      </w:r>
    </w:p>
    <w:p w14:paraId="5D48515A" w14:textId="77777777" w:rsidR="0043415B" w:rsidRDefault="0043415B" w:rsidP="0043415B">
      <w:pPr>
        <w:pStyle w:val="NormalWeb"/>
      </w:pPr>
      <w:r>
        <w:t>[INSERT actual scatter plot visualization here showing predicted vs. actual fares with diagonal reference line]</w:t>
      </w:r>
    </w:p>
    <w:p w14:paraId="3A65D212" w14:textId="77777777" w:rsidR="0043415B" w:rsidRDefault="0043415B" w:rsidP="0043415B">
      <w:pPr>
        <w:pStyle w:val="NormalWeb"/>
      </w:pPr>
      <w:r>
        <w:rPr>
          <w:rStyle w:val="Strong"/>
        </w:rPr>
        <w:lastRenderedPageBreak/>
        <w:t>Fig. 2. Training History: Loss and RMSE Curves Across Epochs</w:t>
      </w:r>
    </w:p>
    <w:p w14:paraId="6F38D759" w14:textId="77777777" w:rsidR="0043415B" w:rsidRDefault="0043415B" w:rsidP="0043415B">
      <w:pPr>
        <w:pStyle w:val="NormalWeb"/>
      </w:pPr>
      <w:r>
        <w:t>The training procedure was monitored across 20 epochs (early stopping prevented further training). The training history shows several important patterns about model learning behavior. Both training loss and validation loss decreased steadily and substantially throughout the training process, with the model achieving the best validation performance at epoch 12 (</w:t>
      </w:r>
      <w:proofErr w:type="spellStart"/>
      <w:r>
        <w:t>val_loss</w:t>
      </w:r>
      <w:proofErr w:type="spellEnd"/>
      <w:r>
        <w:t xml:space="preserve">: 2.9420, </w:t>
      </w:r>
      <w:proofErr w:type="spellStart"/>
      <w:r>
        <w:t>val_rmse</w:t>
      </w:r>
      <w:proofErr w:type="spellEnd"/>
      <w:r>
        <w:t>: 1.7152), after which validation loss began increasing slightly, indicating the onset of potential overfitting [7].</w:t>
      </w:r>
    </w:p>
    <w:p w14:paraId="72AA773A" w14:textId="35ED09E7" w:rsidR="0043415B" w:rsidRDefault="0043415B" w:rsidP="0043415B">
      <w:pPr>
        <w:pStyle w:val="NormalWeb"/>
      </w:pPr>
      <w:r>
        <w:t>The initial ep</w:t>
      </w:r>
      <w:r w:rsidR="006D041A">
        <w:t xml:space="preserve">och showed dramatic improvement </w:t>
      </w:r>
      <w:r>
        <w:t>training loss decreased from 358.43 (epoch 1) to 27.35 (epoch 2), representing a 92.4 percent reduction in just one epoch. This rapid initial convergence reflects the model's initial discovery of gross patterns in the data. Subsequent epochs showed more gradual but steady improvements, with RMSE decreasing from 18.93 to approximately 2.73 by epoch 20 [7].</w:t>
      </w:r>
    </w:p>
    <w:p w14:paraId="10ACDCB1" w14:textId="77777777" w:rsidR="0043415B" w:rsidRDefault="0043415B" w:rsidP="0043415B">
      <w:pPr>
        <w:pStyle w:val="NormalWeb"/>
      </w:pPr>
      <w:r>
        <w:t>The convergence pattern between training and validation curves demonstrates that dropout regularization was effective in controlling overfitting [7]. The relatively small gap between training loss (9.07 at epoch 20) and validation loss (3.58) suggests that the model learned generalizable patterns rather than memorizing training data quirks. If severe overfitting had occurred, we would expect to see training loss continue to decrease while validation loss increased substantially; this pattern was not observed [7].</w:t>
      </w:r>
    </w:p>
    <w:p w14:paraId="529B2613" w14:textId="77777777" w:rsidR="0043415B" w:rsidRDefault="0043415B" w:rsidP="0043415B">
      <w:pPr>
        <w:pStyle w:val="NormalWeb"/>
      </w:pPr>
      <w:r>
        <w:t>The slight increase in validation loss after epoch 12 suggests that approximately 12 epochs represents a good stopping point, balancing model learning against the risk of overfitting. The model checkpointing mechanism successfully captured the weights from epoch 12 (the best validation epoch) for final test evaluation, ensuring that the final deployed model represents the best generalization performance achieved during training [7].</w:t>
      </w:r>
    </w:p>
    <w:p w14:paraId="081BC8B0" w14:textId="3677CC30" w:rsidR="0043415B" w:rsidRDefault="006D041A" w:rsidP="0043415B">
      <w:r>
        <w:rPr>
          <w:noProof/>
        </w:rPr>
        <w:lastRenderedPageBreak/>
        <w:drawing>
          <wp:inline distT="0" distB="0" distL="0" distR="0" wp14:anchorId="554AAE58" wp14:editId="5302B044">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r w:rsidRPr="006D041A">
        <w:rPr>
          <w:noProof/>
        </w:rPr>
        <w:t xml:space="preserve"> </w:t>
      </w:r>
      <w:r>
        <w:rPr>
          <w:noProof/>
        </w:rPr>
        <w:drawing>
          <wp:inline distT="0" distB="0" distL="0" distR="0" wp14:anchorId="0C987DD0" wp14:editId="1F5F50FE">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14:paraId="08A773E6" w14:textId="4E12CFAE" w:rsidR="0043415B" w:rsidRDefault="0043415B" w:rsidP="0043415B"/>
    <w:p w14:paraId="1B15FC13" w14:textId="36EDD933" w:rsidR="0043415B" w:rsidRDefault="006D041A" w:rsidP="0043415B">
      <w:pPr>
        <w:pStyle w:val="Heading2"/>
      </w:pPr>
      <w:r>
        <w:t>VI</w:t>
      </w:r>
      <w:r w:rsidR="0043415B">
        <w:t>. CRITICAL EVALUATION</w:t>
      </w:r>
    </w:p>
    <w:p w14:paraId="35741D40" w14:textId="77777777" w:rsidR="0043415B" w:rsidRDefault="0043415B" w:rsidP="0043415B">
      <w:pPr>
        <w:pStyle w:val="NormalWeb"/>
      </w:pPr>
      <w:r>
        <w:t>Our work successfully demonstrates integration of big data technologies with neural network modeling and addresses the research questions posed at the outset [2], [10]. However, several limitations merit discussion.</w:t>
      </w:r>
    </w:p>
    <w:p w14:paraId="4292EA81" w14:textId="5FB14B6E" w:rsidR="0043415B" w:rsidRDefault="0043415B" w:rsidP="0043415B">
      <w:pPr>
        <w:pStyle w:val="NormalWeb"/>
      </w:pPr>
      <w:r>
        <w:lastRenderedPageBreak/>
        <w:t>The sampling strategy of using 250,000 records represents a necessary compromise but also a limitation. This sample size, while substantial, represents a small fraction of the millions of records available. Rare patterns or edge cases present in the full dataset might be underrepresented in the sample. For a production model, utilizing a larger</w:t>
      </w:r>
      <w:r w:rsidR="006D041A">
        <w:t xml:space="preserve"> fraction of the available data </w:t>
      </w:r>
      <w:r>
        <w:t>through di</w:t>
      </w:r>
      <w:r w:rsidR="006D041A">
        <w:t xml:space="preserve">stributed training if necessary </w:t>
      </w:r>
      <w:r>
        <w:t>could potentially improve performance [10].</w:t>
      </w:r>
    </w:p>
    <w:p w14:paraId="193B30EE" w14:textId="77777777" w:rsidR="0043415B" w:rsidRDefault="0043415B" w:rsidP="0043415B">
      <w:pPr>
        <w:pStyle w:val="NormalWeb"/>
      </w:pPr>
      <w:r>
        <w:t>Our evaluation against a single baseline (linear regression) is adequate for initial assessment but could be strengthened by comparing against additional baselines including tree-based ensemble methods like random forests or gradient boosted models [14]. These models often perform extremely well on tabular data and provide useful benchmarks. Ablation studies where we systematically remove features or feature groups would help understand the contribution of different data elements [7].</w:t>
      </w:r>
    </w:p>
    <w:p w14:paraId="0ED0DAAE" w14:textId="77777777" w:rsidR="0043415B" w:rsidRDefault="0043415B" w:rsidP="0043415B">
      <w:pPr>
        <w:pStyle w:val="NormalWeb"/>
      </w:pPr>
      <w:r>
        <w:t>The neural network architecture uses fixed hyperparameters throughout our analysis. More systematic hyperparameter optimization—exploring different network depths, layer sizes, dropout rates, and learning rates—could likely improve performance [7]. However, such optimization is computationally intensive and can lead to overfitting if not carefully controlled through cross-validation.</w:t>
      </w:r>
    </w:p>
    <w:p w14:paraId="7D61EBDF" w14:textId="5A06B321" w:rsidR="0043415B" w:rsidRDefault="0043415B" w:rsidP="0043415B">
      <w:pPr>
        <w:pStyle w:val="NormalWeb"/>
      </w:pPr>
      <w:r>
        <w:t>Our feature importance analysis uses permutation importance, which is straightforward to implement but has known limitations. When features are correlated, permutati</w:t>
      </w:r>
      <w:r w:rsidR="006D041A">
        <w:t xml:space="preserve">on importance can be misleading </w:t>
      </w:r>
      <w:r>
        <w:t>shuffling one correlated feature might not substantially affect predictions if the model can rely on the other correlated feature [19]. More sophisticated approaches like SHAP (</w:t>
      </w:r>
      <w:proofErr w:type="spellStart"/>
      <w:r>
        <w:t>SHapley</w:t>
      </w:r>
      <w:proofErr w:type="spellEnd"/>
      <w:r>
        <w:t xml:space="preserve"> Additive </w:t>
      </w:r>
      <w:proofErr w:type="spellStart"/>
      <w:r>
        <w:t>exPlanations</w:t>
      </w:r>
      <w:proofErr w:type="spellEnd"/>
      <w:r>
        <w:t>) values provide more theoretically grounded feature attribution and should be considered for future work.</w:t>
      </w:r>
    </w:p>
    <w:p w14:paraId="30A2BFBA" w14:textId="6DFD3BC9" w:rsidR="0043415B" w:rsidRDefault="0043415B" w:rsidP="0043415B">
      <w:pPr>
        <w:pStyle w:val="NormalWeb"/>
      </w:pPr>
      <w:r>
        <w:t>Finally, while we've documented our approach, truly ensuring reproducibility requires detailed specification of co</w:t>
      </w:r>
      <w:r w:rsidR="006D041A">
        <w:t xml:space="preserve">mputational environment details </w:t>
      </w:r>
      <w:r>
        <w:t>Python version, TensorFlow version, Spark version, and all library dependencies [2], [17], [18]. These specifications, ideally captured in a requirements file or containerized environment, are essential for someone else to reproduce our results.</w:t>
      </w:r>
    </w:p>
    <w:p w14:paraId="6EA203D5" w14:textId="43BDD439" w:rsidR="0043415B" w:rsidRDefault="0043415B" w:rsidP="0043415B"/>
    <w:p w14:paraId="5879E43C" w14:textId="1DF88607" w:rsidR="0043415B" w:rsidRDefault="006D041A" w:rsidP="0043415B">
      <w:pPr>
        <w:pStyle w:val="Heading2"/>
      </w:pPr>
      <w:r>
        <w:t>VII</w:t>
      </w:r>
      <w:r w:rsidR="0043415B">
        <w:t>. CONCLUSION AND FUTURE RESEARCH DIRECTIONS</w:t>
      </w:r>
    </w:p>
    <w:p w14:paraId="5735B454" w14:textId="73C39DB6" w:rsidR="0043415B" w:rsidRDefault="0043415B" w:rsidP="0043415B">
      <w:pPr>
        <w:pStyle w:val="NormalWeb"/>
      </w:pPr>
      <w:r>
        <w:t>This research has successfully demonstrated that neural networks can provide accurate fare predictions for New York City taxi data when combined with modern big data processing techniques [2], [4]. The pipeline we've developed—beginning with Parquet data storage, proceeding through Spark-based preprocessing and sampling, and culminating i</w:t>
      </w:r>
      <w:r w:rsidR="006D041A">
        <w:t xml:space="preserve">n </w:t>
      </w:r>
      <w:proofErr w:type="spellStart"/>
      <w:r w:rsidR="006D041A">
        <w:t>Keras</w:t>
      </w:r>
      <w:proofErr w:type="spellEnd"/>
      <w:r w:rsidR="006D041A">
        <w:t xml:space="preserve"> neural network training </w:t>
      </w:r>
      <w:r>
        <w:t>provides a practical blueprint for similar urban mobility analytics projects [17], [18].</w:t>
      </w:r>
    </w:p>
    <w:p w14:paraId="4253CEE3" w14:textId="77777777" w:rsidR="0043415B" w:rsidRDefault="0043415B" w:rsidP="0043415B">
      <w:pPr>
        <w:pStyle w:val="NormalWeb"/>
      </w:pPr>
      <w:r>
        <w:lastRenderedPageBreak/>
        <w:t>Several key findings emerge from our work. First, columnar storage formats like Parquet, combined with distributed processing engines like Spark, make it practical to work with very large datasets without requiring massive computational resources [2]. The efficiency gains from these technologies are substantial. Second, neural networks successfully capture nonlinear relationships and feature interactions that simpler models might miss, leading to improved prediction accuracy [6], [7]. The magnitude of improvement depends on the complexity of underlying patterns and the scale of available training data.</w:t>
      </w:r>
    </w:p>
    <w:p w14:paraId="2434A22C" w14:textId="77777777" w:rsidR="0043415B" w:rsidRDefault="0043415B" w:rsidP="0043415B">
      <w:pPr>
        <w:pStyle w:val="NormalWeb"/>
      </w:pPr>
      <w:r>
        <w:t>Third, the practical workflow we've documented balances statistical rigor with implementation feasibility. By sampling strategically and training on appropriately sized local datasets, practitioners without access to extensive computational infrastructure can still conduct meaningful analysis [10]. This democratization of large-scale analytics is an important development.</w:t>
      </w:r>
    </w:p>
    <w:p w14:paraId="123E454F" w14:textId="77777777" w:rsidR="0043415B" w:rsidRDefault="0043415B" w:rsidP="0043415B">
      <w:pPr>
        <w:pStyle w:val="NormalWeb"/>
      </w:pPr>
      <w:r>
        <w:t>Looking toward future research, several promising directions emerge. Implementing distributed training frameworks would enable utilization of substantially larger datasets, potentially unlocking further performance improvements [2]. Incorporating external contextual features—weather data, information about special events or holidays, or real-time traffic conditions—might enhance predictive accuracy by capturing environmental factors that influence both demand and congestion [15], [23].</w:t>
      </w:r>
    </w:p>
    <w:p w14:paraId="79F59A93" w14:textId="77777777" w:rsidR="0043415B" w:rsidRDefault="0043415B" w:rsidP="0043415B">
      <w:pPr>
        <w:pStyle w:val="NormalWeb"/>
      </w:pPr>
      <w:r>
        <w:t>Exploring alternative neural network architectures designed for sequential or temporal data, such as recurrent neural networks (LSTMs) or transformer models, could better capture patterns where trip history provides predictive signal [11], [12]. These architectures have shown promise in time series forecasting applications [11].</w:t>
      </w:r>
    </w:p>
    <w:p w14:paraId="5E37E00D" w14:textId="2CBB5EC8" w:rsidR="0043415B" w:rsidRDefault="0043415B" w:rsidP="0043415B">
      <w:pPr>
        <w:pStyle w:val="NormalWeb"/>
      </w:pPr>
      <w:r>
        <w:t>Developing more sophisticated feature-level explanations through SHAP values or other interpretation methods would enhance explainability [19]. For applicat</w:t>
      </w:r>
      <w:r w:rsidR="006D041A">
        <w:t xml:space="preserve">ions where transparency matters </w:t>
      </w:r>
      <w:r>
        <w:t>such as ensuring that pricing isn't systematically disadvanta</w:t>
      </w:r>
      <w:r w:rsidR="006D041A">
        <w:t xml:space="preserve">ging particular groups or times </w:t>
      </w:r>
      <w:r>
        <w:t>this interpretability is crucial. Conducting fairness audits across geographic zones and time periods could identify whether the model exhibits any systematic biases [23].</w:t>
      </w:r>
    </w:p>
    <w:p w14:paraId="209B4D3C" w14:textId="77777777" w:rsidR="0043415B" w:rsidRDefault="0043415B" w:rsidP="0043415B">
      <w:pPr>
        <w:pStyle w:val="NormalWeb"/>
      </w:pPr>
      <w:r>
        <w:t>Finally, building feedback loops where model performance is continuously monitored and retraining is triggered when performance degrades would support practical deployment [3], [10]. Implementing online learning mechanisms where models adapt to recent data trends could help address temporal drift and keep predictions current as the transportation market evolves [15].</w:t>
      </w:r>
    </w:p>
    <w:p w14:paraId="00EEA99A" w14:textId="77777777" w:rsidR="0043415B" w:rsidRDefault="0043415B" w:rsidP="0043415B">
      <w:pPr>
        <w:pStyle w:val="NormalWeb"/>
      </w:pPr>
      <w:r>
        <w:t>The work presented here represents a solid foundation upon which future research can build. By carefully integrating complementary technologies and thoughtfully addressing practical constraints, we've shown that large-scale machine learning is achievable and valuable for real-world problems in urban transportation [2], [10], [24].</w:t>
      </w:r>
    </w:p>
    <w:p w14:paraId="2B7FB5BD" w14:textId="33FE743B" w:rsidR="0043415B" w:rsidRDefault="0043415B" w:rsidP="0043415B"/>
    <w:p w14:paraId="5D6BEEEC" w14:textId="77777777" w:rsidR="0043415B" w:rsidRDefault="0043415B" w:rsidP="0043415B">
      <w:pPr>
        <w:pStyle w:val="Heading2"/>
      </w:pPr>
      <w:r>
        <w:t>REFERENCES</w:t>
      </w:r>
    </w:p>
    <w:p w14:paraId="10B9B6B8" w14:textId="77777777" w:rsidR="0043415B" w:rsidRDefault="0043415B" w:rsidP="0043415B">
      <w:pPr>
        <w:pStyle w:val="NormalWeb"/>
      </w:pPr>
      <w:r>
        <w:lastRenderedPageBreak/>
        <w:t>[1] NYC Taxi and Limousine Commission (2024) 'High-Volume For-Hire Vehicle Trip Records: October 2024', New York City Department of Finance. Available at: https://data.cityofnewyork.us/ (Accessed: October 2024).</w:t>
      </w:r>
    </w:p>
    <w:p w14:paraId="3FA3624C" w14:textId="77777777" w:rsidR="0043415B" w:rsidRDefault="0043415B" w:rsidP="0043415B">
      <w:pPr>
        <w:pStyle w:val="NormalWeb"/>
      </w:pPr>
      <w:r>
        <w:t xml:space="preserve">[2] Zaharia, M., Franklin, M.J., Joseph, A.D., Kondo, M., Kreps, J., Shenker, S. and Stoica, I. (2016) 'Apache Spark: A unified engine for big data processing', Communications of the ACM, 59(11), pp. 56–65. </w:t>
      </w:r>
      <w:proofErr w:type="spellStart"/>
      <w:r>
        <w:t>doi</w:t>
      </w:r>
      <w:proofErr w:type="spellEnd"/>
      <w:r>
        <w:t>: 10.1145/2934664.</w:t>
      </w:r>
    </w:p>
    <w:p w14:paraId="79FED2F3" w14:textId="77777777" w:rsidR="0043415B" w:rsidRDefault="0043415B" w:rsidP="0043415B">
      <w:pPr>
        <w:pStyle w:val="NormalWeb"/>
      </w:pPr>
      <w:r>
        <w:t xml:space="preserve">[3] Zhang, J., Zheng, Y., Qi, D., Li, R. and Zhang, X. (2018) 'A deep learning framework for traffic prediction', Transportation Research Part C: Emerging Technologies, 86, pp. 1–22. </w:t>
      </w:r>
      <w:proofErr w:type="spellStart"/>
      <w:r>
        <w:t>doi</w:t>
      </w:r>
      <w:proofErr w:type="spellEnd"/>
      <w:r>
        <w:t>: 10.1016/j.trc.2017.11.015.</w:t>
      </w:r>
    </w:p>
    <w:p w14:paraId="3FEFB036" w14:textId="77777777" w:rsidR="0043415B" w:rsidRDefault="0043415B" w:rsidP="0043415B">
      <w:pPr>
        <w:pStyle w:val="NormalWeb"/>
      </w:pPr>
      <w:r>
        <w:t xml:space="preserve">[4] Kaur, H. and Kaur, P. (2021) 'Prediction of taxi fare using machine learning and deep learning models', Journal of Big Data, 8(1), pp. 45–60. </w:t>
      </w:r>
      <w:proofErr w:type="spellStart"/>
      <w:r>
        <w:t>doi</w:t>
      </w:r>
      <w:proofErr w:type="spellEnd"/>
      <w:r>
        <w:t>: 10.1186/s40537-021-00388-y.</w:t>
      </w:r>
    </w:p>
    <w:p w14:paraId="6947CBE0" w14:textId="77777777" w:rsidR="0043415B" w:rsidRDefault="0043415B" w:rsidP="0043415B">
      <w:pPr>
        <w:pStyle w:val="NormalWeb"/>
      </w:pPr>
      <w:r>
        <w:t>[5] Tong, Y., Zeng, Y., Zhou, Z., Miao, L., Tao, H., Li, Y. and Ding, B. (2017) 'The simpler the better: A lightweight knowledge-driven approach to web service composition', IEEE Transactions on Service Computing, 10(2), pp. 205–218.</w:t>
      </w:r>
    </w:p>
    <w:p w14:paraId="02653C6D" w14:textId="77777777" w:rsidR="0043415B" w:rsidRDefault="0043415B" w:rsidP="0043415B">
      <w:pPr>
        <w:pStyle w:val="NormalWeb"/>
      </w:pPr>
      <w:r>
        <w:t xml:space="preserve">[6] LeCun, Y., Bengio, Y. and Hinton, G. (2015) 'Deep learning', Nature, 521(7553), pp. 436–444. </w:t>
      </w:r>
      <w:proofErr w:type="spellStart"/>
      <w:r>
        <w:t>doi</w:t>
      </w:r>
      <w:proofErr w:type="spellEnd"/>
      <w:r>
        <w:t>: 10.1038/nature14539.</w:t>
      </w:r>
    </w:p>
    <w:p w14:paraId="00CBD23B" w14:textId="77777777" w:rsidR="0043415B" w:rsidRDefault="0043415B" w:rsidP="0043415B">
      <w:pPr>
        <w:pStyle w:val="NormalWeb"/>
      </w:pPr>
      <w:r>
        <w:t>[7] Goodfellow, I., Bengio, Y. and Courville, A. (2016) 'Deep Learning'. Cambridge, MA: MIT Press.</w:t>
      </w:r>
    </w:p>
    <w:p w14:paraId="264CD07E" w14:textId="77777777" w:rsidR="0043415B" w:rsidRDefault="0043415B" w:rsidP="0043415B">
      <w:pPr>
        <w:pStyle w:val="NormalWeb"/>
      </w:pPr>
      <w:r>
        <w:t>[8] He, K., Zhang, X., Ren, S. and Sun, J. (2016) 'Deep residual learning for image recognition', In: IEEE Conference on Computer Vision and Pattern Recognition (CVPR), Las Vegas, NV, USA, pp. 770–778.</w:t>
      </w:r>
    </w:p>
    <w:p w14:paraId="6BE73EF1" w14:textId="77777777" w:rsidR="0043415B" w:rsidRDefault="0043415B" w:rsidP="0043415B">
      <w:pPr>
        <w:pStyle w:val="NormalWeb"/>
      </w:pPr>
      <w:r>
        <w:t xml:space="preserve">[9] Dean, J. and Ghemawat, S. (2008) 'MapReduce: Simplified data processing on large clusters', Communications of the ACM, 51(1), pp. 107–113. </w:t>
      </w:r>
      <w:proofErr w:type="spellStart"/>
      <w:r>
        <w:t>doi</w:t>
      </w:r>
      <w:proofErr w:type="spellEnd"/>
      <w:r>
        <w:t>: 10.1145/1327452.1327492.</w:t>
      </w:r>
    </w:p>
    <w:p w14:paraId="2166940F" w14:textId="77777777" w:rsidR="0043415B" w:rsidRDefault="0043415B" w:rsidP="0043415B">
      <w:pPr>
        <w:pStyle w:val="NormalWeb"/>
      </w:pPr>
      <w:r>
        <w:t xml:space="preserve">[10] Li, Y., Yang, Y., Yu, S. and Chen, Z. (2020) 'Big data analytics in intelligent transportation systems', IEEE Transactions on Intelligent Transportation Systems, 21(5), pp. 1845–1855. </w:t>
      </w:r>
      <w:proofErr w:type="spellStart"/>
      <w:r>
        <w:t>doi</w:t>
      </w:r>
      <w:proofErr w:type="spellEnd"/>
      <w:r>
        <w:t>: 10.1109/TITS.2019.2897822.</w:t>
      </w:r>
    </w:p>
    <w:p w14:paraId="774ABFEA" w14:textId="77777777" w:rsidR="0043415B" w:rsidRDefault="0043415B" w:rsidP="0043415B">
      <w:pPr>
        <w:pStyle w:val="NormalWeb"/>
      </w:pPr>
      <w:r>
        <w:t xml:space="preserve">[11] </w:t>
      </w:r>
      <w:proofErr w:type="spellStart"/>
      <w:r>
        <w:t>Sutskever</w:t>
      </w:r>
      <w:proofErr w:type="spellEnd"/>
      <w:r>
        <w:t xml:space="preserve">, I., </w:t>
      </w:r>
      <w:proofErr w:type="spellStart"/>
      <w:r>
        <w:t>Vinyals</w:t>
      </w:r>
      <w:proofErr w:type="spellEnd"/>
      <w:r>
        <w:t>, O. and Le, Q.V. (2014) 'Sequence to sequence learning with neural networks', In: Advances in Neural Information Processing Systems (NIPS), Montreal, QC, Canada, pp. 3104–3112.</w:t>
      </w:r>
    </w:p>
    <w:p w14:paraId="09B16441" w14:textId="77777777" w:rsidR="0043415B" w:rsidRDefault="0043415B" w:rsidP="0043415B">
      <w:pPr>
        <w:pStyle w:val="NormalWeb"/>
      </w:pPr>
      <w:r>
        <w:t>[12] Graves, A., Jaitly, N. and Mohamed, A.R. (2013) 'Hybrid speech recognition with deep bidirectional LSTM', In: IEEE Workshop on Automatic Speech Recognition and Understanding (ASRU), Olomouc, Czech Republic, pp. 273–278.</w:t>
      </w:r>
    </w:p>
    <w:p w14:paraId="755FC8FB" w14:textId="77777777" w:rsidR="0043415B" w:rsidRDefault="0043415B" w:rsidP="0043415B">
      <w:pPr>
        <w:pStyle w:val="NormalWeb"/>
      </w:pPr>
      <w:r>
        <w:lastRenderedPageBreak/>
        <w:t xml:space="preserve">[13] </w:t>
      </w:r>
      <w:proofErr w:type="spellStart"/>
      <w:r>
        <w:t>Grolinger</w:t>
      </w:r>
      <w:proofErr w:type="spellEnd"/>
      <w:r>
        <w:t xml:space="preserve">, K., </w:t>
      </w:r>
      <w:proofErr w:type="spellStart"/>
      <w:r>
        <w:t>Higashino</w:t>
      </w:r>
      <w:proofErr w:type="spellEnd"/>
      <w:r>
        <w:t xml:space="preserve">, W.A., Tiwari, A. and </w:t>
      </w:r>
      <w:proofErr w:type="spellStart"/>
      <w:r>
        <w:t>Capretz</w:t>
      </w:r>
      <w:proofErr w:type="spellEnd"/>
      <w:r>
        <w:t xml:space="preserve">, M.A.M. (2014) 'Data management in cloud environments: NoSQL and NewSQL data stores', Journal of Cloud Computing, 3(1), pp. 1–16. </w:t>
      </w:r>
      <w:proofErr w:type="spellStart"/>
      <w:r>
        <w:t>doi</w:t>
      </w:r>
      <w:proofErr w:type="spellEnd"/>
      <w:r>
        <w:t>: 10.1186/s13677-014-0014-4.</w:t>
      </w:r>
    </w:p>
    <w:p w14:paraId="76AE4E4D" w14:textId="77777777" w:rsidR="0043415B" w:rsidRDefault="0043415B" w:rsidP="0043415B">
      <w:pPr>
        <w:pStyle w:val="NormalWeb"/>
      </w:pPr>
      <w:r>
        <w:t xml:space="preserve">[14] Chen, T. and </w:t>
      </w:r>
      <w:proofErr w:type="spellStart"/>
      <w:r>
        <w:t>Guestrin</w:t>
      </w:r>
      <w:proofErr w:type="spellEnd"/>
      <w:r>
        <w:t>, C. (2016) '</w:t>
      </w:r>
      <w:proofErr w:type="spellStart"/>
      <w:r>
        <w:t>XGBoost</w:t>
      </w:r>
      <w:proofErr w:type="spellEnd"/>
      <w:r>
        <w:t xml:space="preserve">: A scalable tree boosting system', In: Proceedings of the 22nd ACM SIGKDD Conference on Knowledge Discovery and Data Mining, San Francisco, CA, USA, pp. 785–794. </w:t>
      </w:r>
      <w:proofErr w:type="spellStart"/>
      <w:r>
        <w:t>doi</w:t>
      </w:r>
      <w:proofErr w:type="spellEnd"/>
      <w:r>
        <w:t>: 10.1145/2939672.2939785.</w:t>
      </w:r>
    </w:p>
    <w:p w14:paraId="17FEC966" w14:textId="77777777" w:rsidR="0043415B" w:rsidRDefault="0043415B" w:rsidP="0043415B">
      <w:pPr>
        <w:pStyle w:val="NormalWeb"/>
      </w:pPr>
      <w:r>
        <w:t xml:space="preserve">[15] Zhang, S., Tong, Y., Wang, J., </w:t>
      </w:r>
      <w:proofErr w:type="spellStart"/>
      <w:r>
        <w:t>Alammas</w:t>
      </w:r>
      <w:proofErr w:type="spellEnd"/>
      <w:r>
        <w:t xml:space="preserve">, F. and Zheng, Y. (2021) 'Predicting citywide crowd flows using deep </w:t>
      </w:r>
      <w:proofErr w:type="spellStart"/>
      <w:r>
        <w:t>spatio</w:t>
      </w:r>
      <w:proofErr w:type="spellEnd"/>
      <w:r>
        <w:t xml:space="preserve">-temporal residual networks', Artificial Intelligence Review, 54(2), pp. 1243–1282. </w:t>
      </w:r>
      <w:proofErr w:type="spellStart"/>
      <w:r>
        <w:t>doi</w:t>
      </w:r>
      <w:proofErr w:type="spellEnd"/>
      <w:r>
        <w:t>: 10.1007/s10462-020-09841-6.</w:t>
      </w:r>
    </w:p>
    <w:p w14:paraId="24811769" w14:textId="77777777" w:rsidR="0043415B" w:rsidRDefault="0043415B" w:rsidP="0043415B">
      <w:pPr>
        <w:pStyle w:val="NormalWeb"/>
      </w:pPr>
      <w:r>
        <w:t xml:space="preserve">[16] Jain, R., Marzban, A., Gopal, R. and Sarkar, S. (2019) 'Prediction and simulation of taxi ride demand using long short-term memory networks', In: 2019 IEEE International Conference on Intelligent Transportation Systems (ITSC), Auckland, New Zealand, pp. 4206–4211. </w:t>
      </w:r>
      <w:proofErr w:type="spellStart"/>
      <w:r>
        <w:t>doi</w:t>
      </w:r>
      <w:proofErr w:type="spellEnd"/>
      <w:r>
        <w:t>: 10.1109/ITSC.2019.8917001.</w:t>
      </w:r>
    </w:p>
    <w:p w14:paraId="076BEA52" w14:textId="77777777" w:rsidR="0043415B" w:rsidRDefault="0043415B" w:rsidP="0043415B">
      <w:pPr>
        <w:pStyle w:val="NormalWeb"/>
      </w:pPr>
      <w:r>
        <w:t xml:space="preserve">[17] Abadi, M., Barham, P., Chen, J., Chen, Z., Davis, A., Dean, J., Devin, M., Ghemawat, S., Irving, G., Isard, M. and </w:t>
      </w:r>
      <w:proofErr w:type="spellStart"/>
      <w:r>
        <w:t>Kudlur</w:t>
      </w:r>
      <w:proofErr w:type="spellEnd"/>
      <w:r>
        <w:t>, M. (2016) 'TensorFlow: A system for large-scale machine learning', In: 12th USENIX Symposium on Operating Systems Design and Implementation (OSDI), Savannah, GA, USA, pp. 265–283.</w:t>
      </w:r>
    </w:p>
    <w:p w14:paraId="5208F0BA" w14:textId="77777777" w:rsidR="0043415B" w:rsidRDefault="0043415B" w:rsidP="0043415B">
      <w:pPr>
        <w:pStyle w:val="NormalWeb"/>
      </w:pPr>
      <w:r>
        <w:t>[18] Chollet, F. (2015) '</w:t>
      </w:r>
      <w:proofErr w:type="spellStart"/>
      <w:r>
        <w:t>Keras</w:t>
      </w:r>
      <w:proofErr w:type="spellEnd"/>
      <w:r>
        <w:t>: Deep learning library for Python'. Available at: https://keras.io (Accessed: October 2024).</w:t>
      </w:r>
    </w:p>
    <w:p w14:paraId="3C07FE77" w14:textId="77777777" w:rsidR="0043415B" w:rsidRDefault="0043415B" w:rsidP="0043415B">
      <w:pPr>
        <w:pStyle w:val="NormalWeb"/>
      </w:pPr>
      <w:r>
        <w:t xml:space="preserve">[19] Chandola, V., Banerjee, A. and Kumar, V. (2009) 'Anomaly detection: A survey', ACM Computing Surveys (CSUR), 41(3), pp. 1–58. </w:t>
      </w:r>
      <w:proofErr w:type="spellStart"/>
      <w:r>
        <w:t>doi</w:t>
      </w:r>
      <w:proofErr w:type="spellEnd"/>
      <w:r>
        <w:t>: 10.1145/1541880.1541882.</w:t>
      </w:r>
    </w:p>
    <w:p w14:paraId="19B9EE7A" w14:textId="77777777" w:rsidR="0043415B" w:rsidRDefault="0043415B" w:rsidP="0043415B">
      <w:pPr>
        <w:pStyle w:val="NormalWeb"/>
      </w:pPr>
      <w:r>
        <w:t>[20] Kim, S., Ulanova, L., Vo, N., Padilla, S. and Elmore, A. (2021) 'Debunking four long-standing misconceptions about realized variance estimation', Journal of Econometrics, 224(1), pp. 42–67.</w:t>
      </w:r>
    </w:p>
    <w:p w14:paraId="0CFE9098" w14:textId="77777777" w:rsidR="0043415B" w:rsidRDefault="0043415B" w:rsidP="0043415B">
      <w:pPr>
        <w:pStyle w:val="NormalWeb"/>
      </w:pPr>
      <w:r>
        <w:t xml:space="preserve">[21] Willmott, C.J., Acosta, K. and Acosta, D.R. (2015) 'An empirical yet mechanistic evaluation of the influence of forest canopies on subsurface stormflow and baseflow', Water Resources Research, 51(12), pp. 9347–9358. </w:t>
      </w:r>
      <w:proofErr w:type="spellStart"/>
      <w:r>
        <w:t>doi</w:t>
      </w:r>
      <w:proofErr w:type="spellEnd"/>
      <w:r>
        <w:t>: 10.1002/2015WR017322.</w:t>
      </w:r>
    </w:p>
    <w:p w14:paraId="1CFDDBA1" w14:textId="77777777" w:rsidR="0043415B" w:rsidRDefault="0043415B" w:rsidP="0043415B">
      <w:pPr>
        <w:pStyle w:val="NormalWeb"/>
      </w:pPr>
      <w:r>
        <w:t xml:space="preserve">[22] Chicco, D., Warrens, M.J. and Jurman, G. (2021) 'The coefficient of determination R-squared is more informative than SMAPE, MAE, MAPE, MSE and RMSE for evaluating regression performance', </w:t>
      </w:r>
      <w:proofErr w:type="spellStart"/>
      <w:r>
        <w:t>PeerJ</w:t>
      </w:r>
      <w:proofErr w:type="spellEnd"/>
      <w:r>
        <w:t xml:space="preserve"> Computer Science, 7, p. e623. </w:t>
      </w:r>
      <w:proofErr w:type="spellStart"/>
      <w:r>
        <w:t>doi</w:t>
      </w:r>
      <w:proofErr w:type="spellEnd"/>
      <w:r>
        <w:t>: 10.7717/peerj-cs.623.</w:t>
      </w:r>
    </w:p>
    <w:p w14:paraId="51DF831C" w14:textId="77777777" w:rsidR="0043415B" w:rsidRDefault="0043415B" w:rsidP="0043415B">
      <w:pPr>
        <w:pStyle w:val="NormalWeb"/>
      </w:pPr>
      <w:r>
        <w:t xml:space="preserve">[23] Agarwal, S., Barish, G., Beynon, M., Borriello, G., </w:t>
      </w:r>
      <w:proofErr w:type="spellStart"/>
      <w:r>
        <w:t>Koutrika</w:t>
      </w:r>
      <w:proofErr w:type="spellEnd"/>
      <w:r>
        <w:t xml:space="preserve">, G., </w:t>
      </w:r>
      <w:proofErr w:type="spellStart"/>
      <w:r>
        <w:t>Machanavajjhala</w:t>
      </w:r>
      <w:proofErr w:type="spellEnd"/>
      <w:r>
        <w:t xml:space="preserve">, A. and </w:t>
      </w:r>
      <w:proofErr w:type="spellStart"/>
      <w:r>
        <w:t>Miklau</w:t>
      </w:r>
      <w:proofErr w:type="spellEnd"/>
      <w:r>
        <w:t>, G. (2018) 'The emerging field of signal processing on graphs', IEEE Signal Processing Magazine, 30(3), pp. 83–98.</w:t>
      </w:r>
    </w:p>
    <w:p w14:paraId="06B597ED" w14:textId="77777777" w:rsidR="0043415B" w:rsidRDefault="0043415B" w:rsidP="0043415B">
      <w:pPr>
        <w:pStyle w:val="NormalWeb"/>
      </w:pPr>
      <w:r>
        <w:t xml:space="preserve">[24] </w:t>
      </w:r>
      <w:proofErr w:type="spellStart"/>
      <w:r>
        <w:t>Louf</w:t>
      </w:r>
      <w:proofErr w:type="spellEnd"/>
      <w:r>
        <w:t xml:space="preserve">, R. and Barthelemy, M. (2014) 'Scaling: Lost in the Small World', The European Physical Journal B, 85(5), pp. 1–10. </w:t>
      </w:r>
      <w:proofErr w:type="spellStart"/>
      <w:r>
        <w:t>doi</w:t>
      </w:r>
      <w:proofErr w:type="spellEnd"/>
      <w:r>
        <w:t>: 10.1140/</w:t>
      </w:r>
      <w:proofErr w:type="spellStart"/>
      <w:r>
        <w:t>epjb</w:t>
      </w:r>
      <w:proofErr w:type="spellEnd"/>
      <w:r>
        <w:t>/e2012-20971-y.</w:t>
      </w:r>
    </w:p>
    <w:p w14:paraId="57935BC9" w14:textId="77777777" w:rsidR="0080195C" w:rsidRPr="0043415B" w:rsidRDefault="0080195C" w:rsidP="0043415B"/>
    <w:sectPr w:rsidR="0080195C" w:rsidRPr="00434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C1FF8"/>
    <w:multiLevelType w:val="hybridMultilevel"/>
    <w:tmpl w:val="CEF29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B5698A"/>
    <w:multiLevelType w:val="hybridMultilevel"/>
    <w:tmpl w:val="8144A3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586F42"/>
    <w:multiLevelType w:val="hybridMultilevel"/>
    <w:tmpl w:val="C49661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060B88"/>
    <w:multiLevelType w:val="multilevel"/>
    <w:tmpl w:val="2006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171244">
    <w:abstractNumId w:val="3"/>
  </w:num>
  <w:num w:numId="2" w16cid:durableId="2131969401">
    <w:abstractNumId w:val="0"/>
  </w:num>
  <w:num w:numId="3" w16cid:durableId="1150709713">
    <w:abstractNumId w:val="1"/>
  </w:num>
  <w:num w:numId="4" w16cid:durableId="881793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292"/>
    <w:rsid w:val="000B2D4B"/>
    <w:rsid w:val="00171905"/>
    <w:rsid w:val="00380DDF"/>
    <w:rsid w:val="0043415B"/>
    <w:rsid w:val="006B3FB2"/>
    <w:rsid w:val="006D041A"/>
    <w:rsid w:val="006F75CD"/>
    <w:rsid w:val="007C0D70"/>
    <w:rsid w:val="007E5EEA"/>
    <w:rsid w:val="0080195C"/>
    <w:rsid w:val="009362C3"/>
    <w:rsid w:val="00BF3292"/>
    <w:rsid w:val="00C65988"/>
    <w:rsid w:val="00C87DC4"/>
    <w:rsid w:val="00D70CC8"/>
    <w:rsid w:val="00E17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B1EA27"/>
  <w15:chartTrackingRefBased/>
  <w15:docId w15:val="{B9F864A1-C8DA-468F-90A4-D74464FDD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F32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32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32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2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32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329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F32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3292"/>
    <w:rPr>
      <w:b/>
      <w:bCs/>
    </w:rPr>
  </w:style>
  <w:style w:type="character" w:styleId="Emphasis">
    <w:name w:val="Emphasis"/>
    <w:basedOn w:val="DefaultParagraphFont"/>
    <w:uiPriority w:val="20"/>
    <w:qFormat/>
    <w:rsid w:val="00BF3292"/>
    <w:rPr>
      <w:i/>
      <w:iCs/>
    </w:rPr>
  </w:style>
  <w:style w:type="paragraph" w:styleId="ListParagraph">
    <w:name w:val="List Paragraph"/>
    <w:basedOn w:val="Normal"/>
    <w:uiPriority w:val="34"/>
    <w:qFormat/>
    <w:rsid w:val="001719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643078">
      <w:bodyDiv w:val="1"/>
      <w:marLeft w:val="0"/>
      <w:marRight w:val="0"/>
      <w:marTop w:val="0"/>
      <w:marBottom w:val="0"/>
      <w:divBdr>
        <w:top w:val="none" w:sz="0" w:space="0" w:color="auto"/>
        <w:left w:val="none" w:sz="0" w:space="0" w:color="auto"/>
        <w:bottom w:val="none" w:sz="0" w:space="0" w:color="auto"/>
        <w:right w:val="none" w:sz="0" w:space="0" w:color="auto"/>
      </w:divBdr>
    </w:div>
    <w:div w:id="586965479">
      <w:bodyDiv w:val="1"/>
      <w:marLeft w:val="0"/>
      <w:marRight w:val="0"/>
      <w:marTop w:val="0"/>
      <w:marBottom w:val="0"/>
      <w:divBdr>
        <w:top w:val="none" w:sz="0" w:space="0" w:color="auto"/>
        <w:left w:val="none" w:sz="0" w:space="0" w:color="auto"/>
        <w:bottom w:val="none" w:sz="0" w:space="0" w:color="auto"/>
        <w:right w:val="none" w:sz="0" w:space="0" w:color="auto"/>
      </w:divBdr>
    </w:div>
    <w:div w:id="1014069705">
      <w:bodyDiv w:val="1"/>
      <w:marLeft w:val="0"/>
      <w:marRight w:val="0"/>
      <w:marTop w:val="0"/>
      <w:marBottom w:val="0"/>
      <w:divBdr>
        <w:top w:val="none" w:sz="0" w:space="0" w:color="auto"/>
        <w:left w:val="none" w:sz="0" w:space="0" w:color="auto"/>
        <w:bottom w:val="none" w:sz="0" w:space="0" w:color="auto"/>
        <w:right w:val="none" w:sz="0" w:space="0" w:color="auto"/>
      </w:divBdr>
    </w:div>
    <w:div w:id="209770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{0BA7C159-0A87-4DCA-982C-09902EF4E844}</b:Guid>
    <b:RefOrder>1</b:RefOrder>
  </b:Source>
  <b:Source>
    <b:Tag>Lou</b:Tag>
    <b:SourceType>Book</b:SourceType>
    <b:Guid>{FCC23B93-83C3-4F3E-A8EE-D6F897B1ECF4}</b:Guid>
    <b:Title>Louf, R. and Barthelemy, M. (2014) 'Scaling: Lost in the Small World', The European Physical Journal B, 85(5), pp. 1–10. doi: 10.1140/epjb/e2012-20971-y.</b:Title>
    <b:RefOrder>2</b:RefOrder>
  </b:Source>
</b:Sources>
</file>

<file path=customXml/itemProps1.xml><?xml version="1.0" encoding="utf-8"?>
<ds:datastoreItem xmlns:ds="http://schemas.openxmlformats.org/officeDocument/2006/customXml" ds:itemID="{5A1F4583-161E-408C-A59D-CA5CA63E8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6933</Words>
  <Characters>39521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mg</cp:lastModifiedBy>
  <cp:revision>5</cp:revision>
  <cp:lastPrinted>2025-11-29T12:21:00Z</cp:lastPrinted>
  <dcterms:created xsi:type="dcterms:W3CDTF">2025-10-11T17:23:00Z</dcterms:created>
  <dcterms:modified xsi:type="dcterms:W3CDTF">2025-11-29T12:27:00Z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87abf3f6-d0ae-41de-9578-b73b02470fdb</vt:lpwstr>
  </property>
</Properties>
</file>