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miles de usuarios concurrentes durante el evento deportivo.</w:t>
      </w:r>
    </w:p>
    <w:p>
      <w:pPr>
        <w:spacing w:before="160" w:after="80"/>
      </w:pPr>
      <w:r>
        <w:rPr>
          <w:b/>
          <w:sz w:val="22"/>
        </w:rPr>
        <w:t>a) Backend (Capa de Servicios)</w:t>
      </w:r>
    </w:p>
    <w:p>
      <w:pPr>
        <w:pStyle w:val="ListBullet"/>
        <w:jc w:val="both"/>
      </w:pPr>
      <w:r>
        <w:t xml:space="preserve">Desarrollado en </w:t>
      </w:r>
      <w:r>
        <w:rPr>
          <w:b/>
        </w:rPr>
        <w:t>Node.js</w:t>
      </w:r>
      <w:r>
        <w:t xml:space="preserve"> con el framework </w:t>
      </w:r>
      <w:r>
        <w:rPr>
          <w:b/>
        </w:rPr>
        <w:t>NestJS</w:t>
      </w:r>
      <w:r>
        <w:t>, que provee una estructura modular, escalable y orientada a buenas prácticas de ingeniería de software.</w:t>
      </w:r>
    </w:p>
    <w:p>
      <w:pPr>
        <w:pStyle w:val="ListBullet"/>
        <w:jc w:val="both"/>
      </w:pPr>
      <w:r>
        <w:t xml:space="preserve">Exposición de servicios mediante una </w:t>
      </w:r>
      <w:r>
        <w:rPr>
          <w:b/>
        </w:rPr>
        <w:t>API REST</w:t>
      </w:r>
      <w:r>
        <w:t xml:space="preserve"> documentada, con validación estricta de entrada y autenticación basada en tokens JWT.</w:t>
      </w:r>
    </w:p>
    <w:p>
      <w:pPr>
        <w:pStyle w:val="ListBullet"/>
        <w:jc w:val="both"/>
      </w:pPr>
      <w:r>
        <w:t xml:space="preserve">Implementación de </w:t>
      </w:r>
      <w:r>
        <w:rPr>
          <w:b/>
        </w:rPr>
        <w:t>eventos en tiempo real</w:t>
      </w:r>
      <w:r>
        <w:t xml:space="preserve"> mediante Server-Sent Events (SSE) para la transmisión de ubicaciones GPS, notificaciones y mensajes del chat operativo.</w:t>
      </w:r>
    </w:p>
    <w:p>
      <w:pPr>
        <w:pStyle w:val="ListBullet"/>
        <w:jc w:val="both"/>
      </w:pPr>
      <w:r>
        <w:t xml:space="preserve">Integración con servicios externos: </w:t>
      </w:r>
      <w:r>
        <w:rPr>
          <w:b/>
        </w:rPr>
        <w:t>Google Maps</w:t>
      </w:r>
      <w:r>
        <w:t xml:space="preserve"> (geocodificación y rutas), </w:t>
      </w:r>
      <w:r>
        <w:rPr>
          <w:b/>
        </w:rPr>
        <w:t>AviationStack</w:t>
      </w:r>
      <w:r>
        <w:t xml:space="preserve"> (tracking de vuelos), </w:t>
      </w:r>
      <w:r>
        <w:rPr>
          <w:b/>
        </w:rPr>
        <w:t>OpenAI</w:t>
      </w:r>
      <w:r>
        <w:t xml:space="preserve"> (asistente Sofia IA) y </w:t>
      </w:r>
      <w:r>
        <w:rPr>
          <w:b/>
        </w:rPr>
        <w:t>Supabase Storage</w:t>
      </w:r>
      <w:r>
        <w:t xml:space="preserve"> (almacenamiento de fotografías y documentos).</w:t>
      </w:r>
    </w:p>
    <w:p>
      <w:pPr>
        <w:pStyle w:val="ListBullet"/>
        <w:jc w:val="both"/>
      </w:pPr>
      <w:r>
        <w:t xml:space="preserve">Despliegue en la plataforma cloud </w:t>
      </w:r>
      <w:r>
        <w:rPr>
          <w:b/>
        </w:rPr>
        <w:t>Railway</w:t>
      </w:r>
      <w:r>
        <w:t xml:space="preserve"> con escalamiento automático y monitoreo continuo del estado de los servicios.</w:t>
      </w:r>
    </w:p>
    <w:p>
      <w:pPr>
        <w:spacing w:before="160" w:after="80"/>
      </w:pPr>
      <w:r>
        <w:rPr>
          <w:b/>
          <w:sz w:val="22"/>
        </w:rPr>
        <w:t>b) Frontend (Capa de Presentación)</w:t>
      </w:r>
    </w:p>
    <w:p>
      <w:pPr>
        <w:pStyle w:val="ListBullet"/>
        <w:jc w:val="both"/>
      </w:pPr>
      <w:r>
        <w:t xml:space="preserve">Plataforma de administración desarrollada en </w:t>
      </w:r>
      <w:r>
        <w:rPr>
          <w:b/>
        </w:rPr>
        <w:t>Next.js 14</w:t>
      </w:r>
      <w:r>
        <w:t xml:space="preserve"> con </w:t>
      </w:r>
      <w:r>
        <w:rPr>
          <w:b/>
        </w:rPr>
        <w:t>React 18</w:t>
      </w:r>
      <w:r>
        <w:t xml:space="preserve"> y </w:t>
      </w:r>
      <w:r>
        <w:rPr>
          <w:b/>
        </w:rPr>
        <w:t>TypeScript</w:t>
      </w:r>
      <w:r>
        <w:t>, lo que asegura una experiencia de usuario fluida, tipado estricto y alta mantenibilidad del código.</w:t>
      </w:r>
    </w:p>
    <w:p>
      <w:pPr>
        <w:pStyle w:val="ListBullet"/>
        <w:jc w:val="both"/>
      </w:pPr>
      <w:r>
        <w:t>Interfaz responsiva diseñada con un sistema de componentes reutilizables y una identidad visual coherente en todos los módulos.</w:t>
      </w:r>
    </w:p>
    <w:p>
      <w:pPr>
        <w:pStyle w:val="ListBullet"/>
        <w:jc w:val="both"/>
      </w:pPr>
      <w:r>
        <w:t xml:space="preserve">Despliegue en la plataforma cloud </w:t>
      </w:r>
      <w:r>
        <w:rPr>
          <w:b/>
        </w:rPr>
        <w:t>Vercel</w:t>
      </w:r>
      <w:r>
        <w:t xml:space="preserve"> con entrega de contenido mediante red de distribución global (CDN), asegurando baja latencia en el acceso desde cualquier ubicación.</w:t>
      </w:r>
    </w:p>
    <w:p>
      <w:pPr>
        <w:pStyle w:val="ListBullet"/>
        <w:jc w:val="both"/>
      </w:pPr>
      <w:r>
        <w:rPr>
          <w:b/>
        </w:rPr>
        <w:t>Portales de usuario</w:t>
      </w:r>
      <w:r>
        <w:t xml:space="preserve"> (Conductor, VIP, Jefe de Delegación, Atleta) implementados como aplicaciones web progresivas (PWA), con planificación de migración a aplicaciones nativas mediante </w:t>
      </w:r>
      <w:r>
        <w:rPr>
          <w:b/>
        </w:rPr>
        <w:t>React Native</w:t>
      </w:r>
      <w:r>
        <w:t xml:space="preserve"> para fortalecer la operación en segundo plano y el tracking GPS ininterrumpido.</w:t>
      </w:r>
    </w:p>
    <w:p>
      <w:pPr>
        <w:spacing w:before="160" w:after="80"/>
      </w:pPr>
      <w:r>
        <w:rPr>
          <w:b/>
          <w:sz w:val="22"/>
        </w:rPr>
        <w:t>c) Base de Datos</w:t>
      </w:r>
    </w:p>
    <w:p>
      <w:pPr>
        <w:pStyle w:val="ListBullet"/>
        <w:jc w:val="both"/>
      </w:pPr>
      <w:r>
        <w:t xml:space="preserve">Motor </w:t>
      </w:r>
      <w:r>
        <w:rPr>
          <w:b/>
        </w:rPr>
        <w:t>PostgreSQL</w:t>
      </w:r>
      <w:r>
        <w:t xml:space="preserve"> gestionado mediante la plataforma </w:t>
      </w:r>
      <w:r>
        <w:rPr>
          <w:b/>
        </w:rPr>
        <w:t>Supabase</w:t>
      </w:r>
      <w:r>
        <w:t>, con respaldos automáticos diarios y replicación de alta disponibilidad.</w:t>
      </w:r>
    </w:p>
    <w:p>
      <w:pPr>
        <w:pStyle w:val="ListBullet"/>
        <w:jc w:val="both"/>
      </w:pPr>
      <w:r>
        <w:t xml:space="preserve">Modelo de datos relacional normalizado, con uso de columnas </w:t>
      </w:r>
      <w:r>
        <w:rPr>
          <w:b/>
        </w:rPr>
        <w:t>JSONB</w:t>
      </w:r>
      <w:r>
        <w:t xml:space="preserve"> para metadatos flexibles (bitácora de viajes, permisos de usuario, configuraciones operativas).</w:t>
      </w:r>
    </w:p>
    <w:p>
      <w:pPr>
        <w:pStyle w:val="ListBullet"/>
        <w:jc w:val="both"/>
      </w:pPr>
      <w:r>
        <w:t xml:space="preserve">Uso de </w:t>
      </w:r>
      <w:r>
        <w:rPr>
          <w:b/>
        </w:rPr>
        <w:t>Row Level Security (RLS)</w:t>
      </w:r>
      <w:r>
        <w:t xml:space="preserve"> para el control de acceso a la información según el rol del usuario, asegurando que cada participante y proveedor acceda únicamente a los datos que le corresponden.</w:t>
      </w:r>
    </w:p>
    <w:p>
      <w:pPr>
        <w:pStyle w:val="ListBullet"/>
        <w:jc w:val="both"/>
      </w:pPr>
      <w:r>
        <w:t>Índices optimizados sobre las columnas críticas de la operación (viajes, posiciones GPS, participantes, eventos del calendario) para asegurar tiempos de respuesta bajos incluso con volúmenes elevados de información.</w:t>
      </w:r>
    </w:p>
    <w:p>
      <w:pPr>
        <w:spacing w:before="160" w:after="80"/>
      </w:pPr>
      <w:r>
        <w:rPr>
          <w:b/>
          <w:sz w:val="22"/>
        </w:rPr>
        <w:t>d) Seguridad y Buenas Prácticas</w:t>
      </w:r>
    </w:p>
    <w:p>
      <w:pPr>
        <w:pStyle w:val="ListBullet"/>
        <w:jc w:val="both"/>
      </w:pPr>
      <w:r>
        <w:t xml:space="preserve">Autenticación centralizada mediante </w:t>
      </w:r>
      <w:r>
        <w:rPr>
          <w:b/>
        </w:rPr>
        <w:t>Supabase Auth</w:t>
      </w:r>
      <w:r>
        <w:t xml:space="preserve"> con soporte para credenciales, recuperación de contraseña y gestión de sesiones.</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de conductores, fotografías) en buckets privados con políticas de acceso por rol.</w:t>
      </w:r>
    </w:p>
    <w:p>
      <w:pPr>
        <w:pStyle w:val="ListBullet"/>
        <w:jc w:val="both"/>
      </w:pPr>
      <w:r>
        <w:t>Registro de auditoría de las acciones relevantes ejecutadas en la plataforma para trazabilidad y rendición de cuentas.</w:t>
      </w:r>
    </w:p>
    <w:p>
      <w:pPr>
        <w:pStyle w:val="ListBullet"/>
        <w:jc w:val="both"/>
      </w:pPr>
      <w:r>
        <w:t>Aplicación de buenas prácticas de OWASP en la validación de entradas, protección frente a inyecciones SQL y prevención de ataques XSS.</w:t>
      </w:r>
    </w:p>
    <w:p>
      <w:pPr>
        <w:spacing w:before="160" w:after="80"/>
      </w:pPr>
      <w:r>
        <w:rPr>
          <w:b/>
          <w:sz w:val="22"/>
        </w:rPr>
        <w:t>e) Escalabilidad y Disponibilidad</w:t>
      </w:r>
    </w:p>
    <w:p>
      <w:pPr>
        <w:pStyle w:val="ListBullet"/>
        <w:jc w:val="both"/>
      </w:pPr>
      <w:r>
        <w:t xml:space="preserve">Infraestructura cloud con </w:t>
      </w:r>
      <w:r>
        <w:rPr>
          <w:b/>
        </w:rPr>
        <w:t>escalamiento horizontal</w:t>
      </w:r>
      <w:r>
        <w:t xml:space="preserve"> automático según la demanda.</w:t>
      </w:r>
    </w:p>
    <w:p>
      <w:pPr>
        <w:pStyle w:val="ListBullet"/>
        <w:jc w:val="both"/>
      </w:pPr>
      <w:r>
        <w:rPr>
          <w:b/>
        </w:rPr>
        <w:t>Caché de alto rendimiento</w:t>
      </w:r>
      <w:r>
        <w:t xml:space="preserve"> para las consultas más frecuentes, reduciendo la latencia percibida por el usuario.</w:t>
      </w:r>
    </w:p>
    <w:p>
      <w:pPr>
        <w:pStyle w:val="ListBullet"/>
        <w:jc w:val="both"/>
      </w:pPr>
      <w:r>
        <w:rPr>
          <w:b/>
        </w:rPr>
        <w:t>Monitoreo continuo</w:t>
      </w:r>
      <w:r>
        <w:t xml:space="preserve"> del estado de los servicios con alertas automáticas ante cualquier degradación.</w:t>
      </w:r>
    </w:p>
    <w:p>
      <w:pPr>
        <w:pStyle w:val="ListBullet"/>
        <w:jc w:val="both"/>
      </w:pPr>
      <w:r>
        <w:t xml:space="preserve">Capacidad de soportar </w:t>
      </w:r>
      <w:r>
        <w:rPr>
          <w:b/>
        </w:rPr>
        <w:t>miles de usuarios concurrentes</w:t>
      </w:r>
      <w:r>
        <w:t xml:space="preserve"> durante los picos de operación del evento deportivo.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