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qcfoix6otkh" w:id="0"/>
      <w:bookmarkEnd w:id="0"/>
      <w:r w:rsidDel="00000000" w:rsidR="00000000" w:rsidRPr="00000000">
        <w:rPr>
          <w:b w:val="1"/>
          <w:color w:val="000000"/>
          <w:sz w:val="26"/>
          <w:szCs w:val="26"/>
          <w:rtl w:val="0"/>
        </w:rPr>
        <w:t xml:space="preserve">The Aurora Borealis: Nature’s Dazzling Light Show</w:t>
      </w:r>
    </w:p>
    <w:p w:rsidR="00000000" w:rsidDel="00000000" w:rsidP="00000000" w:rsidRDefault="00000000" w:rsidRPr="00000000" w14:paraId="00000002">
      <w:pPr>
        <w:spacing w:after="240" w:before="240" w:lineRule="auto"/>
        <w:rPr/>
      </w:pPr>
      <w:r w:rsidDel="00000000" w:rsidR="00000000" w:rsidRPr="00000000">
        <w:rPr>
          <w:rtl w:val="0"/>
        </w:rPr>
        <w:t xml:space="preserve">The aurora borealis, commonly known as the northern lights, is one of nature’s most stunning and ethereal phenomena. Appearing as shimmering curtains of light in the night sky, auroras are primarily visible in high-latitude regions near the Arctic Circle, such as Norway, Sweden, Finland, Canada, and Alaska. These celestial displays have fascinated humans for centuries, inspiring countless myths, scientific inquiries, and awe-filled observations.</w:t>
      </w:r>
    </w:p>
    <w:p w:rsidR="00000000" w:rsidDel="00000000" w:rsidP="00000000" w:rsidRDefault="00000000" w:rsidRPr="00000000" w14:paraId="00000003">
      <w:pPr>
        <w:spacing w:after="240" w:before="240" w:lineRule="auto"/>
        <w:rPr/>
      </w:pPr>
      <w:r w:rsidDel="00000000" w:rsidR="00000000" w:rsidRPr="00000000">
        <w:rPr>
          <w:rtl w:val="0"/>
        </w:rPr>
        <w:t xml:space="preserve">At the heart of the aurora borealis is a complex interaction between the Earth’s magnetic field and charged particles from the sun. These particles are carried toward Earth by the solar wind—a stream of plasma emitted by the sun’s corona. As this wind reaches Earth, it is mostly deflected by the planet’s magnetosphere. However, some particles become trapped in the magnetic field and are funneled toward the polar regions, where the magnetic field lines converge.</w:t>
      </w:r>
    </w:p>
    <w:p w:rsidR="00000000" w:rsidDel="00000000" w:rsidP="00000000" w:rsidRDefault="00000000" w:rsidRPr="00000000" w14:paraId="00000004">
      <w:pPr>
        <w:spacing w:after="240" w:before="240" w:lineRule="auto"/>
        <w:rPr/>
      </w:pPr>
      <w:r w:rsidDel="00000000" w:rsidR="00000000" w:rsidRPr="00000000">
        <w:rPr>
          <w:rtl w:val="0"/>
        </w:rPr>
        <w:t xml:space="preserve">As the charged particles descend into the upper atmosphere, they collide with gases like oxygen and nitrogen. These collisions excite the gas molecules, causing them to emit light. The type of gas involved and the altitude of the collision influence the color of the aurora. Oxygen at higher altitudes (above 150 miles) typically produces red auroras, while at lower altitudes (around 60 miles), it emits a green light—the most common color seen. Nitrogen, on the other hand, can create blue or purplish hues.</w:t>
      </w:r>
    </w:p>
    <w:p w:rsidR="00000000" w:rsidDel="00000000" w:rsidP="00000000" w:rsidRDefault="00000000" w:rsidRPr="00000000" w14:paraId="00000005">
      <w:pPr>
        <w:spacing w:after="240" w:before="240" w:lineRule="auto"/>
        <w:rPr/>
      </w:pPr>
      <w:r w:rsidDel="00000000" w:rsidR="00000000" w:rsidRPr="00000000">
        <w:rPr>
          <w:rtl w:val="0"/>
        </w:rPr>
        <w:t xml:space="preserve">The result is a mesmerizing display that can stretch across the sky in bands, arcs, rippling sheets, or even sudden bursts of light. Auroras are constantly changing and can last anywhere from a few minutes to several hours. They are more frequent and intense during periods of high solar activity, which follows an approximately 11-year solar cycle. During solar maximum, auroral displays can be seen farther from the poles, occasionally visible as far south as Scotland, the northern United States, or parts of central Europe.</w:t>
      </w:r>
    </w:p>
    <w:p w:rsidR="00000000" w:rsidDel="00000000" w:rsidP="00000000" w:rsidRDefault="00000000" w:rsidRPr="00000000" w14:paraId="00000006">
      <w:pPr>
        <w:spacing w:after="240" w:before="240" w:lineRule="auto"/>
        <w:rPr/>
      </w:pPr>
      <w:r w:rsidDel="00000000" w:rsidR="00000000" w:rsidRPr="00000000">
        <w:rPr>
          <w:rtl w:val="0"/>
        </w:rPr>
        <w:t xml:space="preserve">Scientifically, auroras offer valuable insights into space weather and the dynamics of Earth’s magnetosphere. Satellites and ground-based observatories monitor auroral activity to better understand how solar events like coronal mass ejections can affect technologies on Earth, such as power grids, GPS systems, and communication networks. In fact, intense geomagnetic storms caused by solar flares have been known to disrupt power infrastructure, as famously occurred during the 1989 blackout in Quebec, Canada.</w:t>
      </w:r>
    </w:p>
    <w:p w:rsidR="00000000" w:rsidDel="00000000" w:rsidP="00000000" w:rsidRDefault="00000000" w:rsidRPr="00000000" w14:paraId="00000007">
      <w:pPr>
        <w:spacing w:after="240" w:before="240" w:lineRule="auto"/>
        <w:rPr/>
      </w:pPr>
      <w:r w:rsidDel="00000000" w:rsidR="00000000" w:rsidRPr="00000000">
        <w:rPr>
          <w:rtl w:val="0"/>
        </w:rPr>
        <w:t xml:space="preserve">For those eager to witness the aurora, timing and location are crucial. The best chance of seeing the lights occurs during the winter months when the nights are longest and skies are darkest. Optimal viewing conditions include minimal light pollution, high solar activity, and clear skies. Remote areas away from cities offer the best vantage points. Some of the most popular aurora-watching destinations include Tromsø in Norway, Yellowknife in Canada, and the Lapland region of Finland.</w:t>
      </w:r>
    </w:p>
    <w:p w:rsidR="00000000" w:rsidDel="00000000" w:rsidP="00000000" w:rsidRDefault="00000000" w:rsidRPr="00000000" w14:paraId="00000008">
      <w:pPr>
        <w:spacing w:after="240" w:before="240" w:lineRule="auto"/>
        <w:rPr/>
      </w:pPr>
      <w:r w:rsidDel="00000000" w:rsidR="00000000" w:rsidRPr="00000000">
        <w:rPr>
          <w:rtl w:val="0"/>
        </w:rPr>
        <w:t xml:space="preserve">Modern technology has made aurora hunting easier than ever. Mobile apps and online platforms track real-time solar wind data and geomagnetic activity to predict aurora visibility with reasonable accuracy. These forecasts use the Kp index—a scale from 0 to 9 that measures geomagnetic disturbances—to estimate how far from the poles the auroras might appear. A Kp of 5 or above can mean visible auroras in more temperate latitudes.</w:t>
      </w:r>
    </w:p>
    <w:p w:rsidR="00000000" w:rsidDel="00000000" w:rsidP="00000000" w:rsidRDefault="00000000" w:rsidRPr="00000000" w14:paraId="00000009">
      <w:pPr>
        <w:spacing w:after="240" w:before="240" w:lineRule="auto"/>
        <w:rPr/>
      </w:pPr>
      <w:r w:rsidDel="00000000" w:rsidR="00000000" w:rsidRPr="00000000">
        <w:rPr>
          <w:rtl w:val="0"/>
        </w:rPr>
        <w:t xml:space="preserve">Beyond their scientific importance, the aurora borealis holds cultural significance in many indigenous traditions. The Sámi people of Scandinavia once believed the lights were the energies of departed souls, and Inuit folklore often associated them with spirits playing games in the sky. In East Asian cultures, such as in Japan, some view the aurora as a symbol of good fortune or fertility. These stories, while not scientifically accurate, reflect the deep connection between human imagination and the natural world.</w:t>
      </w:r>
    </w:p>
    <w:p w:rsidR="00000000" w:rsidDel="00000000" w:rsidP="00000000" w:rsidRDefault="00000000" w:rsidRPr="00000000" w14:paraId="0000000A">
      <w:pPr>
        <w:spacing w:after="240" w:before="240" w:lineRule="auto"/>
        <w:rPr/>
      </w:pPr>
      <w:r w:rsidDel="00000000" w:rsidR="00000000" w:rsidRPr="00000000">
        <w:rPr>
          <w:rtl w:val="0"/>
        </w:rPr>
        <w:t xml:space="preserve">Auroras aren’t limited to the northern hemisphere; their southern counterpart, the aurora australis or southern lights, occurs around the South Pole. Though less commonly observed due to the limited number of accessible landmasses at high southern latitudes, they are equally spectacular and follow the same physical principles.</w:t>
      </w:r>
    </w:p>
    <w:p w:rsidR="00000000" w:rsidDel="00000000" w:rsidP="00000000" w:rsidRDefault="00000000" w:rsidRPr="00000000" w14:paraId="0000000B">
      <w:pPr>
        <w:spacing w:after="240" w:before="240" w:lineRule="auto"/>
        <w:rPr/>
      </w:pPr>
      <w:r w:rsidDel="00000000" w:rsidR="00000000" w:rsidRPr="00000000">
        <w:rPr>
          <w:rtl w:val="0"/>
        </w:rPr>
        <w:t xml:space="preserve">Whether viewed through the lens of science or mythology, the aurora borealis remains one of Earth’s most beautiful spectacles—a vivid reminder of the cosmic forces that shape our world. For many, witnessing the aurora is a bucket-list experience that combines adventure, wonder, and a touch of cosmic magic.</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