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88584">
      <w:pPr>
        <w:jc w:val="center"/>
      </w:pPr>
      <w:r>
        <w:rPr>
          <w:rFonts w:ascii="Times New Roman" w:hAnsi="Times New Roman" w:eastAsia="Times New Roman"/>
          <w:b/>
          <w:sz w:val="32"/>
        </w:rPr>
        <w:t>Supplementary Materials</w:t>
      </w:r>
    </w:p>
    <w:p w14:paraId="063367C6">
      <w:pPr>
        <w:jc w:val="center"/>
        <w:rPr>
          <w:rFonts w:ascii="Times New Roman" w:hAnsi="Times New Roman" w:eastAsia="Times New Roman"/>
          <w:b/>
          <w:sz w:val="24"/>
        </w:rPr>
      </w:pPr>
      <w:r>
        <w:rPr>
          <w:rFonts w:ascii="Times New Roman" w:hAnsi="Times New Roman" w:eastAsia="Times New Roman"/>
          <w:b/>
          <w:sz w:val="24"/>
        </w:rPr>
        <w:t>Artificial intelligence-assisted prioritization of nanoparticle formulations for efficient tumor delivery</w:t>
      </w:r>
    </w:p>
    <w:p w14:paraId="42BD7B6C">
      <w:pPr>
        <w:pStyle w:val="3"/>
      </w:pPr>
      <w:r>
        <w:rPr>
          <w:rFonts w:ascii="Times New Roman" w:hAnsi="Times New Roman" w:eastAsia="Times New Roman"/>
          <w:b/>
          <w:sz w:val="21"/>
        </w:rPr>
        <w:t>Section 1. Supplementary Tables</w:t>
      </w:r>
    </w:p>
    <w:p w14:paraId="6E666A50">
      <w:pPr>
        <w:pStyle w:val="4"/>
      </w:pPr>
      <w:r>
        <w:rPr>
          <w:rFonts w:ascii="Times New Roman" w:hAnsi="Times New Roman" w:eastAsia="Times New Roman"/>
          <w:b/>
          <w:sz w:val="21"/>
        </w:rPr>
        <w:t>Table S1. Summary of supplementary materials.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8F99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D9D9"/>
            <w:vAlign w:val="center"/>
          </w:tcPr>
          <w:p w14:paraId="13240FB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Item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1474FA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Value</w:t>
            </w:r>
          </w:p>
        </w:tc>
      </w:tr>
      <w:tr w14:paraId="53CC6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776FC4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Supplementary Material A</w:t>
            </w:r>
          </w:p>
        </w:tc>
        <w:tc>
          <w:tcPr>
            <w:tcW w:w="4968" w:type="dxa"/>
            <w:vAlign w:val="center"/>
          </w:tcPr>
          <w:p w14:paraId="25201BC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Word file containing Tables S1–S9.</w:t>
            </w:r>
          </w:p>
        </w:tc>
      </w:tr>
      <w:tr w14:paraId="3C8F8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1F93A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Supplementary Material B</w:t>
            </w:r>
          </w:p>
        </w:tc>
        <w:tc>
          <w:tcPr>
            <w:tcW w:w="4968" w:type="dxa"/>
            <w:vAlign w:val="center"/>
          </w:tcPr>
          <w:p w14:paraId="7D79CD0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Excel file containing the full analytical dataset, data partitioning, high-delivery labels, endpoint definition, threshold sensitivity analysis, variable dictionary, variable ranges, and categorical levels.</w:t>
            </w:r>
          </w:p>
        </w:tc>
      </w:tr>
      <w:tr w14:paraId="01732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851CA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Supplementary Material C</w:t>
            </w:r>
          </w:p>
        </w:tc>
        <w:tc>
          <w:tcPr>
            <w:tcW w:w="4968" w:type="dxa"/>
            <w:vAlign w:val="center"/>
          </w:tcPr>
          <w:p w14:paraId="38B27D60">
            <w:pPr>
              <w:spacing w:after="0" w:line="240" w:lineRule="auto"/>
              <w:rPr>
                <w:rFonts w:ascii="Times New Roman" w:hAnsi="Times New Roman" w:eastAsia="Times New Roman"/>
                <w:b w:val="0"/>
                <w:sz w:val="21"/>
              </w:rPr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Excel file containing model-evaluation outputs, cross-validation results, out-of-fold predictions, independent test-set predictions, model reports, hyperparameter optimization trial records, and ranking-oriented metrics.</w:t>
            </w:r>
          </w:p>
        </w:tc>
      </w:tr>
      <w:tr w14:paraId="74146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7D9EC60">
            <w:r>
              <w:t>Supplementary Material D</w:t>
            </w:r>
          </w:p>
        </w:tc>
        <w:tc>
          <w:tcPr>
            <w:tcW w:w="4968" w:type="dxa"/>
            <w:vAlign w:val="center"/>
          </w:tcPr>
          <w:p w14:paraId="0567D63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Excel file containing virtual formulation screening outputs, scored candidates, top-ranked candidates, cancer-type-specific candidates, and local working-range estimation outputs.</w:t>
            </w:r>
            <w:bookmarkStart w:id="0" w:name="_GoBack"/>
            <w:bookmarkEnd w:id="0"/>
          </w:p>
        </w:tc>
      </w:tr>
    </w:tbl>
    <w:p w14:paraId="37F38A98">
      <w:pPr>
        <w:pStyle w:val="4"/>
      </w:pPr>
      <w:r>
        <w:rPr>
          <w:rFonts w:ascii="Times New Roman" w:hAnsi="Times New Roman" w:eastAsia="Times New Roman"/>
          <w:b/>
          <w:sz w:val="21"/>
        </w:rPr>
        <w:t>Table S2. Dataset partitioning and high-delivery label construction.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3EA2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D9D9"/>
            <w:vAlign w:val="center"/>
          </w:tcPr>
          <w:p w14:paraId="44F6929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Item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3413E52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Value</w:t>
            </w:r>
          </w:p>
        </w:tc>
      </w:tr>
      <w:tr w14:paraId="20FA5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C6523D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n_full_cleaned</w:t>
            </w:r>
          </w:p>
        </w:tc>
        <w:tc>
          <w:tcPr>
            <w:tcW w:w="4968" w:type="dxa"/>
            <w:vAlign w:val="center"/>
          </w:tcPr>
          <w:p w14:paraId="4154D77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534</w:t>
            </w:r>
          </w:p>
        </w:tc>
      </w:tr>
      <w:tr w14:paraId="72449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F0873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n_train</w:t>
            </w:r>
          </w:p>
        </w:tc>
        <w:tc>
          <w:tcPr>
            <w:tcW w:w="4968" w:type="dxa"/>
            <w:vAlign w:val="center"/>
          </w:tcPr>
          <w:p w14:paraId="3D81E4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429</w:t>
            </w:r>
          </w:p>
        </w:tc>
      </w:tr>
      <w:tr w14:paraId="4A64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6EE0F0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n_test</w:t>
            </w:r>
          </w:p>
        </w:tc>
        <w:tc>
          <w:tcPr>
            <w:tcW w:w="4968" w:type="dxa"/>
            <w:vAlign w:val="center"/>
          </w:tcPr>
          <w:p w14:paraId="3BF2698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105</w:t>
            </w:r>
          </w:p>
        </w:tc>
      </w:tr>
      <w:tr w14:paraId="694F4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48AD0F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n_positive_train</w:t>
            </w:r>
          </w:p>
        </w:tc>
        <w:tc>
          <w:tcPr>
            <w:tcW w:w="4968" w:type="dxa"/>
            <w:vAlign w:val="center"/>
          </w:tcPr>
          <w:p w14:paraId="7D46C30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108</w:t>
            </w:r>
          </w:p>
        </w:tc>
      </w:tr>
      <w:tr w14:paraId="2ECE5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1EC91C9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n_negative_train</w:t>
            </w:r>
          </w:p>
        </w:tc>
        <w:tc>
          <w:tcPr>
            <w:tcW w:w="4968" w:type="dxa"/>
            <w:vAlign w:val="center"/>
          </w:tcPr>
          <w:p w14:paraId="777FFA2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321</w:t>
            </w:r>
          </w:p>
        </w:tc>
      </w:tr>
      <w:tr w14:paraId="04D09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D01680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n_positive_test</w:t>
            </w:r>
          </w:p>
        </w:tc>
        <w:tc>
          <w:tcPr>
            <w:tcW w:w="4968" w:type="dxa"/>
            <w:vAlign w:val="center"/>
          </w:tcPr>
          <w:p w14:paraId="6A3C1F5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30</w:t>
            </w:r>
          </w:p>
        </w:tc>
      </w:tr>
      <w:tr w14:paraId="62F63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C9C48F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n_negative_test</w:t>
            </w:r>
          </w:p>
        </w:tc>
        <w:tc>
          <w:tcPr>
            <w:tcW w:w="4968" w:type="dxa"/>
            <w:vAlign w:val="center"/>
          </w:tcPr>
          <w:p w14:paraId="2AF3FA1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75</w:t>
            </w:r>
          </w:p>
        </w:tc>
      </w:tr>
      <w:tr w14:paraId="03B80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EE8A38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threshold_value</w:t>
            </w:r>
          </w:p>
        </w:tc>
        <w:tc>
          <w:tcPr>
            <w:tcW w:w="4968" w:type="dxa"/>
            <w:vAlign w:val="center"/>
          </w:tcPr>
          <w:p w14:paraId="5EB8177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1.773</w:t>
            </w:r>
          </w:p>
        </w:tc>
      </w:tr>
      <w:tr w14:paraId="17283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6E5C636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positive_rate_train</w:t>
            </w:r>
          </w:p>
        </w:tc>
        <w:tc>
          <w:tcPr>
            <w:tcW w:w="4968" w:type="dxa"/>
            <w:vAlign w:val="center"/>
          </w:tcPr>
          <w:p w14:paraId="610D927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0.2517</w:t>
            </w:r>
          </w:p>
        </w:tc>
      </w:tr>
      <w:tr w14:paraId="18264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5641517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positive_rate_test</w:t>
            </w:r>
          </w:p>
        </w:tc>
        <w:tc>
          <w:tcPr>
            <w:tcW w:w="4968" w:type="dxa"/>
            <w:vAlign w:val="center"/>
          </w:tcPr>
          <w:p w14:paraId="49CD480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0.2857</w:t>
            </w:r>
          </w:p>
        </w:tc>
      </w:tr>
    </w:tbl>
    <w:p w14:paraId="3AE5CD08">
      <w:pPr>
        <w:pStyle w:val="4"/>
      </w:pPr>
      <w:r>
        <w:rPr>
          <w:rFonts w:ascii="Times New Roman" w:hAnsi="Times New Roman" w:eastAsia="Times New Roman"/>
          <w:b/>
          <w:sz w:val="21"/>
        </w:rPr>
        <w:t>Table S3. Threshold sensitivity analysis under q0.70, q0.75, and q0.80 definitions.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22B0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D9D9D9"/>
            <w:vAlign w:val="center"/>
          </w:tcPr>
          <w:p w14:paraId="07DF905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quantile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48594E3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threshold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40A85E8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n_train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E45B05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n_positive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31A9357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positive_rate</w:t>
            </w:r>
          </w:p>
        </w:tc>
      </w:tr>
      <w:tr w14:paraId="1C067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30F9BE3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</w:t>
            </w:r>
          </w:p>
        </w:tc>
        <w:tc>
          <w:tcPr>
            <w:tcW w:w="1987" w:type="dxa"/>
            <w:vAlign w:val="center"/>
          </w:tcPr>
          <w:p w14:paraId="1E27FBE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1.349</w:t>
            </w:r>
          </w:p>
        </w:tc>
        <w:tc>
          <w:tcPr>
            <w:tcW w:w="1987" w:type="dxa"/>
            <w:vAlign w:val="center"/>
          </w:tcPr>
          <w:p w14:paraId="7D7B77A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429</w:t>
            </w:r>
          </w:p>
        </w:tc>
        <w:tc>
          <w:tcPr>
            <w:tcW w:w="1987" w:type="dxa"/>
            <w:vAlign w:val="center"/>
          </w:tcPr>
          <w:p w14:paraId="55FA8D1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129</w:t>
            </w:r>
          </w:p>
        </w:tc>
        <w:tc>
          <w:tcPr>
            <w:tcW w:w="1987" w:type="dxa"/>
            <w:vAlign w:val="center"/>
          </w:tcPr>
          <w:p w14:paraId="3395189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0.3007</w:t>
            </w:r>
          </w:p>
        </w:tc>
      </w:tr>
      <w:tr w14:paraId="360F0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BA63C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0.75</w:t>
            </w:r>
          </w:p>
        </w:tc>
        <w:tc>
          <w:tcPr>
            <w:tcW w:w="1987" w:type="dxa"/>
            <w:vAlign w:val="center"/>
          </w:tcPr>
          <w:p w14:paraId="2F22827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1.773</w:t>
            </w:r>
          </w:p>
        </w:tc>
        <w:tc>
          <w:tcPr>
            <w:tcW w:w="1987" w:type="dxa"/>
            <w:vAlign w:val="center"/>
          </w:tcPr>
          <w:p w14:paraId="0FA709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429</w:t>
            </w:r>
          </w:p>
        </w:tc>
        <w:tc>
          <w:tcPr>
            <w:tcW w:w="1987" w:type="dxa"/>
            <w:vAlign w:val="center"/>
          </w:tcPr>
          <w:p w14:paraId="122F55E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108</w:t>
            </w:r>
          </w:p>
        </w:tc>
        <w:tc>
          <w:tcPr>
            <w:tcW w:w="1987" w:type="dxa"/>
            <w:vAlign w:val="center"/>
          </w:tcPr>
          <w:p w14:paraId="75DD50E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0.2517</w:t>
            </w:r>
          </w:p>
        </w:tc>
      </w:tr>
      <w:tr w14:paraId="5D10D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777514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</w:t>
            </w:r>
          </w:p>
        </w:tc>
        <w:tc>
          <w:tcPr>
            <w:tcW w:w="1987" w:type="dxa"/>
            <w:vAlign w:val="center"/>
          </w:tcPr>
          <w:p w14:paraId="1B4949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2.382</w:t>
            </w:r>
          </w:p>
        </w:tc>
        <w:tc>
          <w:tcPr>
            <w:tcW w:w="1987" w:type="dxa"/>
            <w:vAlign w:val="center"/>
          </w:tcPr>
          <w:p w14:paraId="18272A9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429</w:t>
            </w:r>
          </w:p>
        </w:tc>
        <w:tc>
          <w:tcPr>
            <w:tcW w:w="1987" w:type="dxa"/>
            <w:vAlign w:val="center"/>
          </w:tcPr>
          <w:p w14:paraId="247981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86</w:t>
            </w:r>
          </w:p>
        </w:tc>
        <w:tc>
          <w:tcPr>
            <w:tcW w:w="1987" w:type="dxa"/>
            <w:vAlign w:val="center"/>
          </w:tcPr>
          <w:p w14:paraId="6721E2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0.2005</w:t>
            </w:r>
          </w:p>
        </w:tc>
      </w:tr>
    </w:tbl>
    <w:p w14:paraId="5F546B24">
      <w:pPr>
        <w:pStyle w:val="4"/>
      </w:pPr>
      <w:r>
        <w:rPr>
          <w:rFonts w:ascii="Times New Roman" w:hAnsi="Times New Roman" w:eastAsia="Times New Roman"/>
          <w:b/>
          <w:sz w:val="21"/>
        </w:rPr>
        <w:t>Table S4. Final preprocessing, encoding, scaling, and imbalance-handling settings.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1AA1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D9D9"/>
            <w:vAlign w:val="center"/>
          </w:tcPr>
          <w:p w14:paraId="1269EC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Item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F2F62F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Value</w:t>
            </w:r>
          </w:p>
        </w:tc>
      </w:tr>
      <w:tr w14:paraId="580D2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107CE7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Categorical encoding</w:t>
            </w:r>
          </w:p>
        </w:tc>
        <w:tc>
          <w:tcPr>
            <w:tcW w:w="4968" w:type="dxa"/>
            <w:vAlign w:val="center"/>
          </w:tcPr>
          <w:p w14:paraId="11465B5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Categorical variables were one-hot encoded.</w:t>
            </w:r>
          </w:p>
        </w:tc>
      </w:tr>
      <w:tr w14:paraId="58C84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4DE84FF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Numeric imputation</w:t>
            </w:r>
          </w:p>
        </w:tc>
        <w:tc>
          <w:tcPr>
            <w:tcW w:w="4968" w:type="dxa"/>
            <w:vAlign w:val="center"/>
          </w:tcPr>
          <w:p w14:paraId="1BADD50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Numeric variables were median-imputed.</w:t>
            </w:r>
          </w:p>
        </w:tc>
      </w:tr>
      <w:tr w14:paraId="17077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E79D9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Scaling</w:t>
            </w:r>
          </w:p>
        </w:tc>
        <w:tc>
          <w:tcPr>
            <w:tcW w:w="4968" w:type="dxa"/>
            <w:vAlign w:val="center"/>
          </w:tcPr>
          <w:p w14:paraId="5EDE2ABC">
            <w:pPr>
              <w:spacing w:after="0" w:line="240" w:lineRule="auto"/>
              <w:rPr>
                <w:rFonts w:ascii="Times New Roman" w:hAnsi="Times New Roman" w:eastAsia="Times New Roman"/>
                <w:b w:val="0"/>
                <w:sz w:val="21"/>
              </w:rPr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Scaling was automatically selected for linear, distance-based, kernel-based, and neural-network models, whereas tree-based models were trained without feature scaling.</w:t>
            </w:r>
          </w:p>
        </w:tc>
      </w:tr>
      <w:tr w14:paraId="2CB6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8" w:type="dxa"/>
            <w:vAlign w:val="center"/>
          </w:tcPr>
          <w:p w14:paraId="0AE8FFB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Imbalance handling</w:t>
            </w:r>
          </w:p>
        </w:tc>
        <w:tc>
          <w:tcPr>
            <w:tcW w:w="4968" w:type="dxa"/>
            <w:vAlign w:val="center"/>
          </w:tcPr>
          <w:p w14:paraId="7FA298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Class weighting was used as the primary imbalance-handling strategy.</w:t>
            </w:r>
          </w:p>
        </w:tc>
      </w:tr>
    </w:tbl>
    <w:p w14:paraId="728BB2C2">
      <w:pPr>
        <w:pStyle w:val="4"/>
      </w:pPr>
      <w:r>
        <w:rPr>
          <w:rFonts w:ascii="Times New Roman" w:hAnsi="Times New Roman" w:eastAsia="Times New Roman"/>
          <w:b/>
          <w:sz w:val="21"/>
        </w:rPr>
        <w:t>Table S5. Optimized hyperparameters of candidate classification models.</w:t>
      </w:r>
    </w:p>
    <w:tbl>
      <w:tblPr>
        <w:tblStyle w:val="34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1566"/>
        <w:gridCol w:w="2488"/>
        <w:gridCol w:w="4092"/>
      </w:tblGrid>
      <w:tr w14:paraId="7D571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shd w:val="clear" w:color="auto" w:fill="D9D9D9"/>
            <w:vAlign w:val="center"/>
          </w:tcPr>
          <w:p w14:paraId="7F70251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Model</w:t>
            </w:r>
          </w:p>
        </w:tc>
        <w:tc>
          <w:tcPr>
            <w:tcW w:w="771" w:type="pct"/>
            <w:shd w:val="clear" w:color="auto" w:fill="D9D9D9"/>
            <w:vAlign w:val="center"/>
          </w:tcPr>
          <w:p w14:paraId="37C5BEE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Abbreviation</w:t>
            </w:r>
          </w:p>
        </w:tc>
        <w:tc>
          <w:tcPr>
            <w:tcW w:w="1225" w:type="pct"/>
            <w:shd w:val="clear" w:color="auto" w:fill="D9D9D9"/>
            <w:vAlign w:val="center"/>
          </w:tcPr>
          <w:p w14:paraId="23CAC73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Model category</w:t>
            </w:r>
          </w:p>
        </w:tc>
        <w:tc>
          <w:tcPr>
            <w:tcW w:w="2015" w:type="pct"/>
            <w:shd w:val="clear" w:color="auto" w:fill="D9D9D9"/>
            <w:vAlign w:val="center"/>
          </w:tcPr>
          <w:p w14:paraId="319D0CD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Main optimized settings</w:t>
            </w:r>
          </w:p>
        </w:tc>
      </w:tr>
      <w:tr w14:paraId="37939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183D235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Logistic Regression</w:t>
            </w:r>
          </w:p>
        </w:tc>
        <w:tc>
          <w:tcPr>
            <w:tcW w:w="771" w:type="pct"/>
            <w:vAlign w:val="center"/>
          </w:tcPr>
          <w:p w14:paraId="61F4E68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LR</w:t>
            </w:r>
          </w:p>
        </w:tc>
        <w:tc>
          <w:tcPr>
            <w:tcW w:w="1225" w:type="pct"/>
            <w:vAlign w:val="center"/>
          </w:tcPr>
          <w:p w14:paraId="64DC5C5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Linear classifier</w:t>
            </w:r>
          </w:p>
        </w:tc>
        <w:tc>
          <w:tcPr>
            <w:tcW w:w="2015" w:type="pct"/>
            <w:vAlign w:val="center"/>
          </w:tcPr>
          <w:p w14:paraId="3631339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C=96.34; penalty=l1</w:t>
            </w:r>
          </w:p>
        </w:tc>
      </w:tr>
      <w:tr w14:paraId="626F0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4992D4F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K-Nearest Neighbors</w:t>
            </w:r>
          </w:p>
        </w:tc>
        <w:tc>
          <w:tcPr>
            <w:tcW w:w="771" w:type="pct"/>
            <w:vAlign w:val="center"/>
          </w:tcPr>
          <w:p w14:paraId="4FFE9A0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KNN</w:t>
            </w:r>
          </w:p>
        </w:tc>
        <w:tc>
          <w:tcPr>
            <w:tcW w:w="1225" w:type="pct"/>
            <w:vAlign w:val="center"/>
          </w:tcPr>
          <w:p w14:paraId="63987DC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Distance-based classifier</w:t>
            </w:r>
          </w:p>
        </w:tc>
        <w:tc>
          <w:tcPr>
            <w:tcW w:w="2015" w:type="pct"/>
            <w:vAlign w:val="center"/>
          </w:tcPr>
          <w:p w14:paraId="635FBBF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n_neighbors=17; weights=distance; p=1</w:t>
            </w:r>
          </w:p>
        </w:tc>
      </w:tr>
      <w:tr w14:paraId="1E54D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4409F2C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SVM-RBF</w:t>
            </w:r>
          </w:p>
        </w:tc>
        <w:tc>
          <w:tcPr>
            <w:tcW w:w="771" w:type="pct"/>
            <w:vAlign w:val="center"/>
          </w:tcPr>
          <w:p w14:paraId="39601F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SVM-RBF</w:t>
            </w:r>
          </w:p>
        </w:tc>
        <w:tc>
          <w:tcPr>
            <w:tcW w:w="1225" w:type="pct"/>
            <w:vAlign w:val="center"/>
          </w:tcPr>
          <w:p w14:paraId="4BEEEFD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Kernel classifier</w:t>
            </w:r>
          </w:p>
        </w:tc>
        <w:tc>
          <w:tcPr>
            <w:tcW w:w="2015" w:type="pct"/>
            <w:vAlign w:val="center"/>
          </w:tcPr>
          <w:p w14:paraId="522FB97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C=6.377; gamma=1.21</w:t>
            </w:r>
          </w:p>
        </w:tc>
      </w:tr>
      <w:tr w14:paraId="0CBD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66D6BEA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Decision Tree</w:t>
            </w:r>
          </w:p>
        </w:tc>
        <w:tc>
          <w:tcPr>
            <w:tcW w:w="771" w:type="pct"/>
            <w:vAlign w:val="center"/>
          </w:tcPr>
          <w:p w14:paraId="06D6662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DT</w:t>
            </w:r>
          </w:p>
        </w:tc>
        <w:tc>
          <w:tcPr>
            <w:tcW w:w="1225" w:type="pct"/>
            <w:vAlign w:val="center"/>
          </w:tcPr>
          <w:p w14:paraId="65C9B46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Tree-based classifier</w:t>
            </w:r>
          </w:p>
        </w:tc>
        <w:tc>
          <w:tcPr>
            <w:tcW w:w="2015" w:type="pct"/>
            <w:vAlign w:val="center"/>
          </w:tcPr>
          <w:p w14:paraId="4B9912F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max_depth=20; criterion=entropy; min_samples_leaf=8</w:t>
            </w:r>
          </w:p>
        </w:tc>
      </w:tr>
      <w:tr w14:paraId="4E23F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75FF473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XGBoost</w:t>
            </w:r>
          </w:p>
        </w:tc>
        <w:tc>
          <w:tcPr>
            <w:tcW w:w="771" w:type="pct"/>
            <w:vAlign w:val="center"/>
          </w:tcPr>
          <w:p w14:paraId="58D1A13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XGBoost</w:t>
            </w:r>
          </w:p>
        </w:tc>
        <w:tc>
          <w:tcPr>
            <w:tcW w:w="1225" w:type="pct"/>
            <w:vAlign w:val="center"/>
          </w:tcPr>
          <w:p w14:paraId="425C6A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Gradient-boosted trees</w:t>
            </w:r>
          </w:p>
        </w:tc>
        <w:tc>
          <w:tcPr>
            <w:tcW w:w="2015" w:type="pct"/>
            <w:vAlign w:val="center"/>
          </w:tcPr>
          <w:p w14:paraId="3FC91DC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n_estimators=250; max_depth=9; learning_rate=0.09689</w:t>
            </w:r>
          </w:p>
        </w:tc>
      </w:tr>
      <w:tr w14:paraId="64056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64D77A3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LightGBM</w:t>
            </w:r>
          </w:p>
        </w:tc>
        <w:tc>
          <w:tcPr>
            <w:tcW w:w="771" w:type="pct"/>
            <w:vAlign w:val="center"/>
          </w:tcPr>
          <w:p w14:paraId="2D342A0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LightGBM</w:t>
            </w:r>
          </w:p>
        </w:tc>
        <w:tc>
          <w:tcPr>
            <w:tcW w:w="1225" w:type="pct"/>
            <w:vAlign w:val="center"/>
          </w:tcPr>
          <w:p w14:paraId="58171BE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Gradient-boosted trees</w:t>
            </w:r>
          </w:p>
        </w:tc>
        <w:tc>
          <w:tcPr>
            <w:tcW w:w="2015" w:type="pct"/>
            <w:vAlign w:val="center"/>
          </w:tcPr>
          <w:p w14:paraId="52A335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n_estimators=550; max_depth=3; learning_rate=0.03623</w:t>
            </w:r>
          </w:p>
        </w:tc>
      </w:tr>
      <w:tr w14:paraId="031A0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53644CB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DNN</w:t>
            </w:r>
          </w:p>
        </w:tc>
        <w:tc>
          <w:tcPr>
            <w:tcW w:w="771" w:type="pct"/>
            <w:vAlign w:val="center"/>
          </w:tcPr>
          <w:p w14:paraId="62BBBA7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DNN</w:t>
            </w:r>
          </w:p>
        </w:tc>
        <w:tc>
          <w:tcPr>
            <w:tcW w:w="1225" w:type="pct"/>
            <w:vAlign w:val="center"/>
          </w:tcPr>
          <w:p w14:paraId="3EF1C1E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Neural-network classifier</w:t>
            </w:r>
          </w:p>
        </w:tc>
        <w:tc>
          <w:tcPr>
            <w:tcW w:w="2015" w:type="pct"/>
            <w:vAlign w:val="center"/>
          </w:tcPr>
          <w:p w14:paraId="1067039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n_layers=2; n_units=[254,260]; learning_rate=0.005448</w:t>
            </w:r>
          </w:p>
        </w:tc>
      </w:tr>
      <w:tr w14:paraId="1127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19D463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CatBoost</w:t>
            </w:r>
          </w:p>
        </w:tc>
        <w:tc>
          <w:tcPr>
            <w:tcW w:w="771" w:type="pct"/>
            <w:vAlign w:val="center"/>
          </w:tcPr>
          <w:p w14:paraId="600328C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CatBoost</w:t>
            </w:r>
          </w:p>
        </w:tc>
        <w:tc>
          <w:tcPr>
            <w:tcW w:w="1225" w:type="pct"/>
            <w:vAlign w:val="center"/>
          </w:tcPr>
          <w:p w14:paraId="40CAE8B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Gradient-boosted tree ensemble</w:t>
            </w:r>
          </w:p>
        </w:tc>
        <w:tc>
          <w:tcPr>
            <w:tcW w:w="2015" w:type="pct"/>
            <w:vAlign w:val="center"/>
          </w:tcPr>
          <w:p w14:paraId="06DB55D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iterations=900; depth=10; learning_rate=0.01462</w:t>
            </w:r>
          </w:p>
        </w:tc>
      </w:tr>
      <w:tr w14:paraId="35EF4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0F01530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Soft Voting</w:t>
            </w:r>
          </w:p>
        </w:tc>
        <w:tc>
          <w:tcPr>
            <w:tcW w:w="771" w:type="pct"/>
            <w:vAlign w:val="center"/>
          </w:tcPr>
          <w:p w14:paraId="2CA5F35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Voting</w:t>
            </w:r>
          </w:p>
        </w:tc>
        <w:tc>
          <w:tcPr>
            <w:tcW w:w="1225" w:type="pct"/>
            <w:vAlign w:val="center"/>
          </w:tcPr>
          <w:p w14:paraId="2A2CBFD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Ensemble classifier</w:t>
            </w:r>
          </w:p>
        </w:tc>
        <w:tc>
          <w:tcPr>
            <w:tcW w:w="2015" w:type="pct"/>
            <w:vAlign w:val="center"/>
          </w:tcPr>
          <w:p w14:paraId="6338AEE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Constructed from optimized base learners</w:t>
            </w:r>
          </w:p>
        </w:tc>
      </w:tr>
      <w:tr w14:paraId="27344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" w:type="pct"/>
            <w:vAlign w:val="center"/>
          </w:tcPr>
          <w:p w14:paraId="0CA9E3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Stacking</w:t>
            </w:r>
          </w:p>
        </w:tc>
        <w:tc>
          <w:tcPr>
            <w:tcW w:w="771" w:type="pct"/>
            <w:vAlign w:val="center"/>
          </w:tcPr>
          <w:p w14:paraId="2108B8C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Stacking</w:t>
            </w:r>
          </w:p>
        </w:tc>
        <w:tc>
          <w:tcPr>
            <w:tcW w:w="1225" w:type="pct"/>
            <w:vAlign w:val="center"/>
          </w:tcPr>
          <w:p w14:paraId="5502A7C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Ensemble classifier</w:t>
            </w:r>
          </w:p>
        </w:tc>
        <w:tc>
          <w:tcPr>
            <w:tcW w:w="2015" w:type="pct"/>
            <w:vAlign w:val="center"/>
          </w:tcPr>
          <w:p w14:paraId="1D5467F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OOF probability-based stacking with LR meta-learner</w:t>
            </w:r>
          </w:p>
        </w:tc>
      </w:tr>
    </w:tbl>
    <w:p w14:paraId="416E2D22">
      <w:pPr>
        <w:jc w:val="both"/>
        <w:rPr>
          <w:rFonts w:ascii="Times New Roman" w:hAnsi="Times New Roman" w:eastAsia="Times New Roman"/>
          <w:b w:val="0"/>
          <w:sz w:val="21"/>
        </w:rPr>
      </w:pPr>
      <w:r>
        <w:rPr>
          <w:rFonts w:ascii="Times New Roman" w:hAnsi="Times New Roman" w:eastAsia="Times New Roman"/>
          <w:b w:val="0"/>
          <w:sz w:val="21"/>
        </w:rPr>
        <w:t>Detailed hyperparameter optimization trial records are provided in Supplementary Material C (sheet “optuna_trials_all”).</w:t>
      </w:r>
    </w:p>
    <w:p w14:paraId="628CD3DB">
      <w:pPr>
        <w:pStyle w:val="4"/>
        <w:rPr>
          <w:rFonts w:ascii="Times New Roman" w:hAnsi="Times New Roman" w:eastAsia="Times New Roman"/>
          <w:b/>
          <w:sz w:val="21"/>
        </w:rPr>
      </w:pPr>
      <w:r>
        <w:rPr>
          <w:rFonts w:ascii="Times New Roman" w:hAnsi="Times New Roman" w:eastAsia="Times New Roman"/>
          <w:b/>
          <w:sz w:val="21"/>
        </w:rPr>
        <w:t>Table S6. Internal validation and out-of-fold performance metrics of candidate classification models.</w:t>
      </w:r>
    </w:p>
    <w:p w14:paraId="2F45D951">
      <w:r>
        <w:rPr>
          <w:rFonts w:ascii="Times New Roman" w:hAnsi="Times New Roman" w:eastAsia="Times New Roman"/>
          <w:b w:val="0"/>
          <w:sz w:val="21"/>
        </w:rPr>
        <w:t>Cross-validation metrics.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19"/>
        <w:gridCol w:w="1450"/>
        <w:gridCol w:w="1419"/>
        <w:gridCol w:w="1419"/>
      </w:tblGrid>
      <w:tr w14:paraId="24B33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shd w:val="clear" w:color="auto" w:fill="D9D9D9"/>
            <w:vAlign w:val="center"/>
          </w:tcPr>
          <w:p w14:paraId="697F1AF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Model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5263394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PR-AUC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7A3E1A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ROC-AUC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6B416B6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F1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7C49141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Precision@10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43ABD44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Recall@10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5CA011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EF@10</w:t>
            </w:r>
          </w:p>
        </w:tc>
      </w:tr>
      <w:tr w14:paraId="5705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60555C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CatBoost</w:t>
            </w:r>
          </w:p>
        </w:tc>
        <w:tc>
          <w:tcPr>
            <w:tcW w:w="1419" w:type="dxa"/>
            <w:vAlign w:val="center"/>
          </w:tcPr>
          <w:p w14:paraId="748F6C4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0.5536 ± 0.1389</w:t>
            </w:r>
          </w:p>
        </w:tc>
        <w:tc>
          <w:tcPr>
            <w:tcW w:w="1419" w:type="dxa"/>
            <w:vAlign w:val="center"/>
          </w:tcPr>
          <w:p w14:paraId="7403291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0.7497 ± 0.0861</w:t>
            </w:r>
          </w:p>
        </w:tc>
        <w:tc>
          <w:tcPr>
            <w:tcW w:w="1419" w:type="dxa"/>
            <w:vAlign w:val="center"/>
          </w:tcPr>
          <w:p w14:paraId="0BCD7A0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0.5302 ± 0.0808</w:t>
            </w:r>
          </w:p>
        </w:tc>
        <w:tc>
          <w:tcPr>
            <w:tcW w:w="1419" w:type="dxa"/>
            <w:vAlign w:val="center"/>
          </w:tcPr>
          <w:p w14:paraId="6E2A5A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0.7000 ± 0.1581</w:t>
            </w:r>
          </w:p>
        </w:tc>
        <w:tc>
          <w:tcPr>
            <w:tcW w:w="1419" w:type="dxa"/>
            <w:vAlign w:val="center"/>
          </w:tcPr>
          <w:p w14:paraId="0D628C0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0.3280 ± 0.0700</w:t>
            </w:r>
          </w:p>
        </w:tc>
        <w:tc>
          <w:tcPr>
            <w:tcW w:w="1419" w:type="dxa"/>
            <w:vAlign w:val="center"/>
          </w:tcPr>
          <w:p w14:paraId="2657EA8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2.8068 ± 0.5640</w:t>
            </w:r>
          </w:p>
        </w:tc>
      </w:tr>
      <w:tr w14:paraId="35CCB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162E90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Stacking</w:t>
            </w:r>
          </w:p>
        </w:tc>
        <w:tc>
          <w:tcPr>
            <w:tcW w:w="1419" w:type="dxa"/>
            <w:vAlign w:val="center"/>
          </w:tcPr>
          <w:p w14:paraId="0D81ABF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0.5516 ± 0.1001</w:t>
            </w:r>
          </w:p>
        </w:tc>
        <w:tc>
          <w:tcPr>
            <w:tcW w:w="1419" w:type="dxa"/>
            <w:vAlign w:val="center"/>
          </w:tcPr>
          <w:p w14:paraId="4F499A7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0.7667 ± 0.0648</w:t>
            </w:r>
          </w:p>
        </w:tc>
        <w:tc>
          <w:tcPr>
            <w:tcW w:w="1419" w:type="dxa"/>
            <w:vAlign w:val="center"/>
          </w:tcPr>
          <w:p w14:paraId="57126BC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0.5530 ± 0.0551</w:t>
            </w:r>
          </w:p>
        </w:tc>
        <w:tc>
          <w:tcPr>
            <w:tcW w:w="1419" w:type="dxa"/>
            <w:vAlign w:val="center"/>
          </w:tcPr>
          <w:p w14:paraId="4BAA88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0.6000 ± 0.2000</w:t>
            </w:r>
          </w:p>
        </w:tc>
        <w:tc>
          <w:tcPr>
            <w:tcW w:w="1419" w:type="dxa"/>
            <w:vAlign w:val="center"/>
          </w:tcPr>
          <w:p w14:paraId="66E470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0.2782 ± 0.0883</w:t>
            </w:r>
          </w:p>
        </w:tc>
        <w:tc>
          <w:tcPr>
            <w:tcW w:w="1419" w:type="dxa"/>
            <w:vAlign w:val="center"/>
          </w:tcPr>
          <w:p w14:paraId="35C8C3A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2.3808 ± 0.7441</w:t>
            </w:r>
          </w:p>
        </w:tc>
      </w:tr>
      <w:tr w14:paraId="57494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15AC34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Soft Voting</w:t>
            </w:r>
          </w:p>
        </w:tc>
        <w:tc>
          <w:tcPr>
            <w:tcW w:w="1419" w:type="dxa"/>
            <w:vAlign w:val="center"/>
          </w:tcPr>
          <w:p w14:paraId="0DC388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0.5503 ± 0.1345</w:t>
            </w:r>
          </w:p>
        </w:tc>
        <w:tc>
          <w:tcPr>
            <w:tcW w:w="1419" w:type="dxa"/>
            <w:vAlign w:val="center"/>
          </w:tcPr>
          <w:p w14:paraId="30741C3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0.7621 ± 0.0720</w:t>
            </w:r>
          </w:p>
        </w:tc>
        <w:tc>
          <w:tcPr>
            <w:tcW w:w="1419" w:type="dxa"/>
            <w:vAlign w:val="center"/>
          </w:tcPr>
          <w:p w14:paraId="773C23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0.5382 ± 0.0873</w:t>
            </w:r>
          </w:p>
        </w:tc>
        <w:tc>
          <w:tcPr>
            <w:tcW w:w="1419" w:type="dxa"/>
            <w:vAlign w:val="center"/>
          </w:tcPr>
          <w:p w14:paraId="0717077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0.6200 ± 0.2280</w:t>
            </w:r>
          </w:p>
        </w:tc>
        <w:tc>
          <w:tcPr>
            <w:tcW w:w="1419" w:type="dxa"/>
            <w:vAlign w:val="center"/>
          </w:tcPr>
          <w:p w14:paraId="16F662B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0.2887 ± 0.1065</w:t>
            </w:r>
          </w:p>
        </w:tc>
        <w:tc>
          <w:tcPr>
            <w:tcW w:w="1419" w:type="dxa"/>
            <w:vAlign w:val="center"/>
          </w:tcPr>
          <w:p w14:paraId="2ACF4FC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2.4671 ± 0.8820</w:t>
            </w:r>
          </w:p>
        </w:tc>
      </w:tr>
      <w:tr w14:paraId="54467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24E3A7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SVM-RBF</w:t>
            </w:r>
          </w:p>
        </w:tc>
        <w:tc>
          <w:tcPr>
            <w:tcW w:w="1419" w:type="dxa"/>
            <w:vAlign w:val="center"/>
          </w:tcPr>
          <w:p w14:paraId="4915F18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0.5240 ± 0.0444</w:t>
            </w:r>
          </w:p>
        </w:tc>
        <w:tc>
          <w:tcPr>
            <w:tcW w:w="1419" w:type="dxa"/>
            <w:vAlign w:val="center"/>
          </w:tcPr>
          <w:p w14:paraId="40EF887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0.7206 ± 0.0303</w:t>
            </w:r>
          </w:p>
        </w:tc>
        <w:tc>
          <w:tcPr>
            <w:tcW w:w="1419" w:type="dxa"/>
            <w:vAlign w:val="center"/>
          </w:tcPr>
          <w:p w14:paraId="7E75B7B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0.4774 ± 0.0794</w:t>
            </w:r>
          </w:p>
        </w:tc>
        <w:tc>
          <w:tcPr>
            <w:tcW w:w="1419" w:type="dxa"/>
            <w:vAlign w:val="center"/>
          </w:tcPr>
          <w:p w14:paraId="0EF71B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0.6000 ± 0.1000</w:t>
            </w:r>
          </w:p>
        </w:tc>
        <w:tc>
          <w:tcPr>
            <w:tcW w:w="1419" w:type="dxa"/>
            <w:vAlign w:val="center"/>
          </w:tcPr>
          <w:p w14:paraId="5C5CB7E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0.2830 ± 0.0524</w:t>
            </w:r>
          </w:p>
        </w:tc>
        <w:tc>
          <w:tcPr>
            <w:tcW w:w="1419" w:type="dxa"/>
            <w:vAlign w:val="center"/>
          </w:tcPr>
          <w:p w14:paraId="0DE1676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2.4243 ± 0.4356</w:t>
            </w:r>
          </w:p>
        </w:tc>
      </w:tr>
      <w:tr w14:paraId="2D3E1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5FFF38F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XGBoost</w:t>
            </w:r>
          </w:p>
        </w:tc>
        <w:tc>
          <w:tcPr>
            <w:tcW w:w="1419" w:type="dxa"/>
            <w:vAlign w:val="center"/>
          </w:tcPr>
          <w:p w14:paraId="1BC7B69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0.5217 ± 0.1672</w:t>
            </w:r>
          </w:p>
        </w:tc>
        <w:tc>
          <w:tcPr>
            <w:tcW w:w="1419" w:type="dxa"/>
            <w:vAlign w:val="center"/>
          </w:tcPr>
          <w:p w14:paraId="302ED80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0.7233 ± 0.0952</w:t>
            </w:r>
          </w:p>
        </w:tc>
        <w:tc>
          <w:tcPr>
            <w:tcW w:w="1419" w:type="dxa"/>
            <w:vAlign w:val="center"/>
          </w:tcPr>
          <w:p w14:paraId="61D30A5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0.5176 ± 0.1074</w:t>
            </w:r>
          </w:p>
        </w:tc>
        <w:tc>
          <w:tcPr>
            <w:tcW w:w="1419" w:type="dxa"/>
            <w:vAlign w:val="center"/>
          </w:tcPr>
          <w:p w14:paraId="5D8FC48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0.5800 ± 0.1924</w:t>
            </w:r>
          </w:p>
        </w:tc>
        <w:tc>
          <w:tcPr>
            <w:tcW w:w="1419" w:type="dxa"/>
            <w:vAlign w:val="center"/>
          </w:tcPr>
          <w:p w14:paraId="7F33343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0.2654 ± 0.0678</w:t>
            </w:r>
          </w:p>
        </w:tc>
        <w:tc>
          <w:tcPr>
            <w:tcW w:w="1419" w:type="dxa"/>
            <w:vAlign w:val="center"/>
          </w:tcPr>
          <w:p w14:paraId="05E3633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2.2687 ± 0.5353</w:t>
            </w:r>
          </w:p>
        </w:tc>
      </w:tr>
      <w:tr w14:paraId="61709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743D6CF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LightGBM</w:t>
            </w:r>
          </w:p>
        </w:tc>
        <w:tc>
          <w:tcPr>
            <w:tcW w:w="1419" w:type="dxa"/>
            <w:vAlign w:val="center"/>
          </w:tcPr>
          <w:p w14:paraId="1447EDD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0.4767 ± 0.1111</w:t>
            </w:r>
          </w:p>
        </w:tc>
        <w:tc>
          <w:tcPr>
            <w:tcW w:w="1419" w:type="dxa"/>
            <w:vAlign w:val="center"/>
          </w:tcPr>
          <w:p w14:paraId="0EFA9AA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0.7139 ± 0.0756</w:t>
            </w:r>
          </w:p>
        </w:tc>
        <w:tc>
          <w:tcPr>
            <w:tcW w:w="1419" w:type="dxa"/>
            <w:vAlign w:val="center"/>
          </w:tcPr>
          <w:p w14:paraId="7454DD2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0.5109 ± 0.0879</w:t>
            </w:r>
          </w:p>
        </w:tc>
        <w:tc>
          <w:tcPr>
            <w:tcW w:w="1419" w:type="dxa"/>
            <w:vAlign w:val="center"/>
          </w:tcPr>
          <w:p w14:paraId="158BBB5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0.4800 ± 0.1789</w:t>
            </w:r>
          </w:p>
        </w:tc>
        <w:tc>
          <w:tcPr>
            <w:tcW w:w="1419" w:type="dxa"/>
            <w:vAlign w:val="center"/>
          </w:tcPr>
          <w:p w14:paraId="56791E6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0.2229 ± 0.0863</w:t>
            </w:r>
          </w:p>
        </w:tc>
        <w:tc>
          <w:tcPr>
            <w:tcW w:w="1419" w:type="dxa"/>
            <w:vAlign w:val="center"/>
          </w:tcPr>
          <w:p w14:paraId="213E9DA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1.9067 ± 0.7321</w:t>
            </w:r>
          </w:p>
        </w:tc>
      </w:tr>
      <w:tr w14:paraId="6981D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55C6AA5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KNN</w:t>
            </w:r>
          </w:p>
        </w:tc>
        <w:tc>
          <w:tcPr>
            <w:tcW w:w="1419" w:type="dxa"/>
            <w:vAlign w:val="center"/>
          </w:tcPr>
          <w:p w14:paraId="359AD9F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0.4677 ± 0.1034</w:t>
            </w:r>
          </w:p>
        </w:tc>
        <w:tc>
          <w:tcPr>
            <w:tcW w:w="1419" w:type="dxa"/>
            <w:vAlign w:val="center"/>
          </w:tcPr>
          <w:p w14:paraId="63C4D8F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0.6601 ± 0.0735</w:t>
            </w:r>
          </w:p>
        </w:tc>
        <w:tc>
          <w:tcPr>
            <w:tcW w:w="1419" w:type="dxa"/>
            <w:vAlign w:val="center"/>
          </w:tcPr>
          <w:p w14:paraId="3F0D97C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0.4558 ± 0.1091</w:t>
            </w:r>
          </w:p>
        </w:tc>
        <w:tc>
          <w:tcPr>
            <w:tcW w:w="1419" w:type="dxa"/>
            <w:vAlign w:val="center"/>
          </w:tcPr>
          <w:p w14:paraId="32A3F9E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0.4800 ± 0.1643</w:t>
            </w:r>
          </w:p>
        </w:tc>
        <w:tc>
          <w:tcPr>
            <w:tcW w:w="1419" w:type="dxa"/>
            <w:vAlign w:val="center"/>
          </w:tcPr>
          <w:p w14:paraId="05E5397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0.2253 ± 0.0705</w:t>
            </w:r>
          </w:p>
        </w:tc>
        <w:tc>
          <w:tcPr>
            <w:tcW w:w="1419" w:type="dxa"/>
            <w:vAlign w:val="center"/>
          </w:tcPr>
          <w:p w14:paraId="19E80C6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1.9232 ± 0.5663</w:t>
            </w:r>
          </w:p>
        </w:tc>
      </w:tr>
      <w:tr w14:paraId="4A2A3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1623A0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Logistic Regression</w:t>
            </w:r>
          </w:p>
        </w:tc>
        <w:tc>
          <w:tcPr>
            <w:tcW w:w="1419" w:type="dxa"/>
            <w:vAlign w:val="center"/>
          </w:tcPr>
          <w:p w14:paraId="212B933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0.4662 ± 0.0711</w:t>
            </w:r>
          </w:p>
        </w:tc>
        <w:tc>
          <w:tcPr>
            <w:tcW w:w="1419" w:type="dxa"/>
            <w:vAlign w:val="center"/>
          </w:tcPr>
          <w:p w14:paraId="35CD320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0.6585 ± 0.0565</w:t>
            </w:r>
          </w:p>
        </w:tc>
        <w:tc>
          <w:tcPr>
            <w:tcW w:w="1419" w:type="dxa"/>
            <w:vAlign w:val="center"/>
          </w:tcPr>
          <w:p w14:paraId="7ECBBBC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0.4537 ± 0.0669</w:t>
            </w:r>
          </w:p>
        </w:tc>
        <w:tc>
          <w:tcPr>
            <w:tcW w:w="1419" w:type="dxa"/>
            <w:vAlign w:val="center"/>
          </w:tcPr>
          <w:p w14:paraId="75369AE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0.5200 ± 0.1304</w:t>
            </w:r>
          </w:p>
        </w:tc>
        <w:tc>
          <w:tcPr>
            <w:tcW w:w="1419" w:type="dxa"/>
            <w:vAlign w:val="center"/>
          </w:tcPr>
          <w:p w14:paraId="55AA420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0.2474 ± 0.0821</w:t>
            </w:r>
          </w:p>
        </w:tc>
        <w:tc>
          <w:tcPr>
            <w:tcW w:w="1419" w:type="dxa"/>
            <w:vAlign w:val="center"/>
          </w:tcPr>
          <w:p w14:paraId="7EDE4E7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2.1276 ± 0.7309</w:t>
            </w:r>
          </w:p>
        </w:tc>
      </w:tr>
      <w:tr w14:paraId="76E2D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4EC480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Decision Tree</w:t>
            </w:r>
          </w:p>
        </w:tc>
        <w:tc>
          <w:tcPr>
            <w:tcW w:w="1419" w:type="dxa"/>
            <w:vAlign w:val="center"/>
          </w:tcPr>
          <w:p w14:paraId="5CD9914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0.4094 ± 0.1217</w:t>
            </w:r>
          </w:p>
        </w:tc>
        <w:tc>
          <w:tcPr>
            <w:tcW w:w="1419" w:type="dxa"/>
            <w:vAlign w:val="center"/>
          </w:tcPr>
          <w:p w14:paraId="1CD0DA4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0.6887 ± 0.0828</w:t>
            </w:r>
          </w:p>
        </w:tc>
        <w:tc>
          <w:tcPr>
            <w:tcW w:w="1419" w:type="dxa"/>
            <w:vAlign w:val="center"/>
          </w:tcPr>
          <w:p w14:paraId="4F49F4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0.4840 ± 0.0599</w:t>
            </w:r>
          </w:p>
        </w:tc>
        <w:tc>
          <w:tcPr>
            <w:tcW w:w="1419" w:type="dxa"/>
            <w:vAlign w:val="center"/>
          </w:tcPr>
          <w:p w14:paraId="381811B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0.4000 ± 0.2000</w:t>
            </w:r>
          </w:p>
        </w:tc>
        <w:tc>
          <w:tcPr>
            <w:tcW w:w="1419" w:type="dxa"/>
            <w:vAlign w:val="center"/>
          </w:tcPr>
          <w:p w14:paraId="139CD05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0.1949 ± 0.1065</w:t>
            </w:r>
          </w:p>
        </w:tc>
        <w:tc>
          <w:tcPr>
            <w:tcW w:w="1419" w:type="dxa"/>
            <w:vAlign w:val="center"/>
          </w:tcPr>
          <w:p w14:paraId="4BEAFAD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1.6646 ± 0.8951</w:t>
            </w:r>
          </w:p>
        </w:tc>
      </w:tr>
      <w:tr w14:paraId="2CEB5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3AB3E34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DNN</w:t>
            </w:r>
          </w:p>
        </w:tc>
        <w:tc>
          <w:tcPr>
            <w:tcW w:w="1419" w:type="dxa"/>
            <w:vAlign w:val="center"/>
          </w:tcPr>
          <w:p w14:paraId="5758EEF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0.4045 ± 0.0678</w:t>
            </w:r>
          </w:p>
        </w:tc>
        <w:tc>
          <w:tcPr>
            <w:tcW w:w="1419" w:type="dxa"/>
            <w:vAlign w:val="center"/>
          </w:tcPr>
          <w:p w14:paraId="3BC482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0.6568 ± 0.0286</w:t>
            </w:r>
          </w:p>
        </w:tc>
        <w:tc>
          <w:tcPr>
            <w:tcW w:w="1419" w:type="dxa"/>
            <w:vAlign w:val="center"/>
          </w:tcPr>
          <w:p w14:paraId="4F16B12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0.4240 ± 0.0565</w:t>
            </w:r>
          </w:p>
        </w:tc>
        <w:tc>
          <w:tcPr>
            <w:tcW w:w="1419" w:type="dxa"/>
            <w:vAlign w:val="center"/>
          </w:tcPr>
          <w:p w14:paraId="2760FE0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0.4200 ± 0.1924</w:t>
            </w:r>
          </w:p>
        </w:tc>
        <w:tc>
          <w:tcPr>
            <w:tcW w:w="1419" w:type="dxa"/>
            <w:vAlign w:val="center"/>
          </w:tcPr>
          <w:p w14:paraId="1380BDF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0.1878 ± 0.0731</w:t>
            </w:r>
          </w:p>
        </w:tc>
        <w:tc>
          <w:tcPr>
            <w:tcW w:w="1419" w:type="dxa"/>
            <w:vAlign w:val="center"/>
          </w:tcPr>
          <w:p w14:paraId="183157F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1.6060 ± 0.6159</w:t>
            </w:r>
          </w:p>
        </w:tc>
      </w:tr>
    </w:tbl>
    <w:p w14:paraId="0227285F">
      <w:r>
        <w:rPr>
          <w:rFonts w:ascii="Times New Roman" w:hAnsi="Times New Roman" w:eastAsia="Times New Roman"/>
          <w:b w:val="0"/>
          <w:sz w:val="21"/>
        </w:rPr>
        <w:t>Out-of-fold metrics.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19"/>
        <w:gridCol w:w="1450"/>
        <w:gridCol w:w="1419"/>
        <w:gridCol w:w="1419"/>
      </w:tblGrid>
      <w:tr w14:paraId="3C71D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shd w:val="clear" w:color="auto" w:fill="D9D9D9"/>
            <w:vAlign w:val="center"/>
          </w:tcPr>
          <w:p w14:paraId="05C076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Model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4F53AD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PR-AUC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559D6A0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ROC-AUC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59E2A40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F1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127FB57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Precision@10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4304A98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Recall@10</w:t>
            </w:r>
          </w:p>
        </w:tc>
        <w:tc>
          <w:tcPr>
            <w:tcW w:w="1419" w:type="dxa"/>
            <w:shd w:val="clear" w:color="auto" w:fill="D9D9D9"/>
            <w:vAlign w:val="center"/>
          </w:tcPr>
          <w:p w14:paraId="48C6FE8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EF@10</w:t>
            </w:r>
          </w:p>
        </w:tc>
      </w:tr>
      <w:tr w14:paraId="4EE1F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4979072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CatBoost</w:t>
            </w:r>
          </w:p>
        </w:tc>
        <w:tc>
          <w:tcPr>
            <w:tcW w:w="1419" w:type="dxa"/>
            <w:vAlign w:val="center"/>
          </w:tcPr>
          <w:p w14:paraId="29C49CF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0.5074</w:t>
            </w:r>
          </w:p>
        </w:tc>
        <w:tc>
          <w:tcPr>
            <w:tcW w:w="1419" w:type="dxa"/>
            <w:vAlign w:val="center"/>
          </w:tcPr>
          <w:p w14:paraId="19744A6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0.7392</w:t>
            </w:r>
          </w:p>
        </w:tc>
        <w:tc>
          <w:tcPr>
            <w:tcW w:w="1419" w:type="dxa"/>
            <w:vAlign w:val="center"/>
          </w:tcPr>
          <w:p w14:paraId="66F268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0.529</w:t>
            </w:r>
          </w:p>
        </w:tc>
        <w:tc>
          <w:tcPr>
            <w:tcW w:w="1419" w:type="dxa"/>
            <w:vAlign w:val="center"/>
          </w:tcPr>
          <w:p w14:paraId="57C602F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</w:t>
            </w:r>
          </w:p>
        </w:tc>
        <w:tc>
          <w:tcPr>
            <w:tcW w:w="1419" w:type="dxa"/>
            <w:vAlign w:val="center"/>
          </w:tcPr>
          <w:p w14:paraId="66D2466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0.06481</w:t>
            </w:r>
          </w:p>
        </w:tc>
        <w:tc>
          <w:tcPr>
            <w:tcW w:w="1419" w:type="dxa"/>
            <w:vAlign w:val="center"/>
          </w:tcPr>
          <w:p w14:paraId="6B8DD0D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2.781</w:t>
            </w:r>
          </w:p>
        </w:tc>
      </w:tr>
      <w:tr w14:paraId="1666D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0B877AA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Soft Voting</w:t>
            </w:r>
          </w:p>
        </w:tc>
        <w:tc>
          <w:tcPr>
            <w:tcW w:w="1419" w:type="dxa"/>
            <w:vAlign w:val="center"/>
          </w:tcPr>
          <w:p w14:paraId="6EE301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0.5008</w:t>
            </w:r>
          </w:p>
        </w:tc>
        <w:tc>
          <w:tcPr>
            <w:tcW w:w="1419" w:type="dxa"/>
            <w:vAlign w:val="center"/>
          </w:tcPr>
          <w:p w14:paraId="50AB1CD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0.7513</w:t>
            </w:r>
          </w:p>
        </w:tc>
        <w:tc>
          <w:tcPr>
            <w:tcW w:w="1419" w:type="dxa"/>
            <w:vAlign w:val="center"/>
          </w:tcPr>
          <w:p w14:paraId="01F93A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0.5364</w:t>
            </w:r>
          </w:p>
        </w:tc>
        <w:tc>
          <w:tcPr>
            <w:tcW w:w="1419" w:type="dxa"/>
            <w:vAlign w:val="center"/>
          </w:tcPr>
          <w:p w14:paraId="66EACEB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w="1419" w:type="dxa"/>
            <w:vAlign w:val="center"/>
          </w:tcPr>
          <w:p w14:paraId="3462A21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0.05556</w:t>
            </w:r>
          </w:p>
        </w:tc>
        <w:tc>
          <w:tcPr>
            <w:tcW w:w="1419" w:type="dxa"/>
            <w:vAlign w:val="center"/>
          </w:tcPr>
          <w:p w14:paraId="308638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2.383</w:t>
            </w:r>
          </w:p>
        </w:tc>
      </w:tr>
      <w:tr w14:paraId="7ED11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5CA2D4B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Stacking</w:t>
            </w:r>
          </w:p>
        </w:tc>
        <w:tc>
          <w:tcPr>
            <w:tcW w:w="1419" w:type="dxa"/>
            <w:vAlign w:val="center"/>
          </w:tcPr>
          <w:p w14:paraId="224F611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0.4877</w:t>
            </w:r>
          </w:p>
        </w:tc>
        <w:tc>
          <w:tcPr>
            <w:tcW w:w="1419" w:type="dxa"/>
            <w:vAlign w:val="center"/>
          </w:tcPr>
          <w:p w14:paraId="21F6D54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0.7439</w:t>
            </w:r>
          </w:p>
        </w:tc>
        <w:tc>
          <w:tcPr>
            <w:tcW w:w="1419" w:type="dxa"/>
            <w:vAlign w:val="center"/>
          </w:tcPr>
          <w:p w14:paraId="05C29C1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0.5509</w:t>
            </w:r>
          </w:p>
        </w:tc>
        <w:tc>
          <w:tcPr>
            <w:tcW w:w="1419" w:type="dxa"/>
            <w:vAlign w:val="center"/>
          </w:tcPr>
          <w:p w14:paraId="0DF56AB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</w:p>
        </w:tc>
        <w:tc>
          <w:tcPr>
            <w:tcW w:w="1419" w:type="dxa"/>
            <w:vAlign w:val="center"/>
          </w:tcPr>
          <w:p w14:paraId="47721D4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0.0463</w:t>
            </w:r>
          </w:p>
        </w:tc>
        <w:tc>
          <w:tcPr>
            <w:tcW w:w="1419" w:type="dxa"/>
            <w:vAlign w:val="center"/>
          </w:tcPr>
          <w:p w14:paraId="2A3D3A7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1.986</w:t>
            </w:r>
          </w:p>
        </w:tc>
      </w:tr>
      <w:tr w14:paraId="26573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31966C6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SVM-RBF</w:t>
            </w:r>
          </w:p>
        </w:tc>
        <w:tc>
          <w:tcPr>
            <w:tcW w:w="1419" w:type="dxa"/>
            <w:vAlign w:val="center"/>
          </w:tcPr>
          <w:p w14:paraId="48A871A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0.4714</w:t>
            </w:r>
          </w:p>
        </w:tc>
        <w:tc>
          <w:tcPr>
            <w:tcW w:w="1419" w:type="dxa"/>
            <w:vAlign w:val="center"/>
          </w:tcPr>
          <w:p w14:paraId="246ED1F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0.6925</w:t>
            </w:r>
          </w:p>
        </w:tc>
        <w:tc>
          <w:tcPr>
            <w:tcW w:w="1419" w:type="dxa"/>
            <w:vAlign w:val="center"/>
          </w:tcPr>
          <w:p w14:paraId="6D3BB30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0.4744</w:t>
            </w:r>
          </w:p>
        </w:tc>
        <w:tc>
          <w:tcPr>
            <w:tcW w:w="1419" w:type="dxa"/>
            <w:vAlign w:val="center"/>
          </w:tcPr>
          <w:p w14:paraId="58ADF4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</w:t>
            </w:r>
          </w:p>
        </w:tc>
        <w:tc>
          <w:tcPr>
            <w:tcW w:w="1419" w:type="dxa"/>
            <w:vAlign w:val="center"/>
          </w:tcPr>
          <w:p w14:paraId="5826162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0.06481</w:t>
            </w:r>
          </w:p>
        </w:tc>
        <w:tc>
          <w:tcPr>
            <w:tcW w:w="1419" w:type="dxa"/>
            <w:vAlign w:val="center"/>
          </w:tcPr>
          <w:p w14:paraId="78AE410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2.781</w:t>
            </w:r>
          </w:p>
        </w:tc>
      </w:tr>
      <w:tr w14:paraId="035A5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4E3AAD2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XGBoost</w:t>
            </w:r>
          </w:p>
        </w:tc>
        <w:tc>
          <w:tcPr>
            <w:tcW w:w="1419" w:type="dxa"/>
            <w:vAlign w:val="center"/>
          </w:tcPr>
          <w:p w14:paraId="5C19323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0.4665</w:t>
            </w:r>
          </w:p>
        </w:tc>
        <w:tc>
          <w:tcPr>
            <w:tcW w:w="1419" w:type="dxa"/>
            <w:vAlign w:val="center"/>
          </w:tcPr>
          <w:p w14:paraId="78BD804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0.714</w:t>
            </w:r>
          </w:p>
        </w:tc>
        <w:tc>
          <w:tcPr>
            <w:tcW w:w="1419" w:type="dxa"/>
            <w:vAlign w:val="center"/>
          </w:tcPr>
          <w:p w14:paraId="72663F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0.5134</w:t>
            </w:r>
          </w:p>
        </w:tc>
        <w:tc>
          <w:tcPr>
            <w:tcW w:w="1419" w:type="dxa"/>
            <w:vAlign w:val="center"/>
          </w:tcPr>
          <w:p w14:paraId="0257079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</w:t>
            </w:r>
          </w:p>
        </w:tc>
        <w:tc>
          <w:tcPr>
            <w:tcW w:w="1419" w:type="dxa"/>
            <w:vAlign w:val="center"/>
          </w:tcPr>
          <w:p w14:paraId="644A6FC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0.06481</w:t>
            </w:r>
          </w:p>
        </w:tc>
        <w:tc>
          <w:tcPr>
            <w:tcW w:w="1419" w:type="dxa"/>
            <w:vAlign w:val="center"/>
          </w:tcPr>
          <w:p w14:paraId="13E7D9B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2.781</w:t>
            </w:r>
          </w:p>
        </w:tc>
      </w:tr>
      <w:tr w14:paraId="5CFD0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420181F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Logistic Regression</w:t>
            </w:r>
          </w:p>
        </w:tc>
        <w:tc>
          <w:tcPr>
            <w:tcW w:w="1419" w:type="dxa"/>
            <w:vAlign w:val="center"/>
          </w:tcPr>
          <w:p w14:paraId="0B63DD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0.4279</w:t>
            </w:r>
          </w:p>
        </w:tc>
        <w:tc>
          <w:tcPr>
            <w:tcW w:w="1419" w:type="dxa"/>
            <w:vAlign w:val="center"/>
          </w:tcPr>
          <w:p w14:paraId="1AF79E7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0.6434</w:t>
            </w:r>
          </w:p>
        </w:tc>
        <w:tc>
          <w:tcPr>
            <w:tcW w:w="1419" w:type="dxa"/>
            <w:vAlign w:val="center"/>
          </w:tcPr>
          <w:p w14:paraId="25FC90C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0.453</w:t>
            </w:r>
          </w:p>
        </w:tc>
        <w:tc>
          <w:tcPr>
            <w:tcW w:w="1419" w:type="dxa"/>
            <w:vAlign w:val="center"/>
          </w:tcPr>
          <w:p w14:paraId="34505F5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</w:t>
            </w:r>
          </w:p>
        </w:tc>
        <w:tc>
          <w:tcPr>
            <w:tcW w:w="1419" w:type="dxa"/>
            <w:vAlign w:val="center"/>
          </w:tcPr>
          <w:p w14:paraId="4C14DA5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0.07407</w:t>
            </w:r>
          </w:p>
        </w:tc>
        <w:tc>
          <w:tcPr>
            <w:tcW w:w="1419" w:type="dxa"/>
            <w:vAlign w:val="center"/>
          </w:tcPr>
          <w:p w14:paraId="7BAA92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3.178</w:t>
            </w:r>
          </w:p>
        </w:tc>
      </w:tr>
      <w:tr w14:paraId="2938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4AD6FF8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LightGBM</w:t>
            </w:r>
          </w:p>
        </w:tc>
        <w:tc>
          <w:tcPr>
            <w:tcW w:w="1419" w:type="dxa"/>
            <w:vAlign w:val="center"/>
          </w:tcPr>
          <w:p w14:paraId="204AE9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0.4075</w:t>
            </w:r>
          </w:p>
        </w:tc>
        <w:tc>
          <w:tcPr>
            <w:tcW w:w="1419" w:type="dxa"/>
            <w:vAlign w:val="center"/>
          </w:tcPr>
          <w:p w14:paraId="140763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0.6961</w:t>
            </w:r>
          </w:p>
        </w:tc>
        <w:tc>
          <w:tcPr>
            <w:tcW w:w="1419" w:type="dxa"/>
            <w:vAlign w:val="center"/>
          </w:tcPr>
          <w:p w14:paraId="5288561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0.5076</w:t>
            </w:r>
          </w:p>
        </w:tc>
        <w:tc>
          <w:tcPr>
            <w:tcW w:w="1419" w:type="dxa"/>
            <w:vAlign w:val="center"/>
          </w:tcPr>
          <w:p w14:paraId="1AF48D2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w="1419" w:type="dxa"/>
            <w:vAlign w:val="center"/>
          </w:tcPr>
          <w:p w14:paraId="79E0D9F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0.05556</w:t>
            </w:r>
          </w:p>
        </w:tc>
        <w:tc>
          <w:tcPr>
            <w:tcW w:w="1419" w:type="dxa"/>
            <w:vAlign w:val="center"/>
          </w:tcPr>
          <w:p w14:paraId="0C2FB15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2.383</w:t>
            </w:r>
          </w:p>
        </w:tc>
      </w:tr>
      <w:tr w14:paraId="026A0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65E347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KNN</w:t>
            </w:r>
          </w:p>
        </w:tc>
        <w:tc>
          <w:tcPr>
            <w:tcW w:w="1419" w:type="dxa"/>
            <w:vAlign w:val="center"/>
          </w:tcPr>
          <w:p w14:paraId="49FFBD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0.4004</w:t>
            </w:r>
          </w:p>
        </w:tc>
        <w:tc>
          <w:tcPr>
            <w:tcW w:w="1419" w:type="dxa"/>
            <w:vAlign w:val="center"/>
          </w:tcPr>
          <w:p w14:paraId="7BB6730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0.6564</w:t>
            </w:r>
          </w:p>
        </w:tc>
        <w:tc>
          <w:tcPr>
            <w:tcW w:w="1419" w:type="dxa"/>
            <w:vAlign w:val="center"/>
          </w:tcPr>
          <w:p w14:paraId="4D9FB00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0.451</w:t>
            </w:r>
          </w:p>
        </w:tc>
        <w:tc>
          <w:tcPr>
            <w:tcW w:w="1419" w:type="dxa"/>
            <w:vAlign w:val="center"/>
          </w:tcPr>
          <w:p w14:paraId="5CE9FA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</w:p>
        </w:tc>
        <w:tc>
          <w:tcPr>
            <w:tcW w:w="1419" w:type="dxa"/>
            <w:vAlign w:val="center"/>
          </w:tcPr>
          <w:p w14:paraId="5FCFB12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0.0463</w:t>
            </w:r>
          </w:p>
        </w:tc>
        <w:tc>
          <w:tcPr>
            <w:tcW w:w="1419" w:type="dxa"/>
            <w:vAlign w:val="center"/>
          </w:tcPr>
          <w:p w14:paraId="1996F81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1.986</w:t>
            </w:r>
          </w:p>
        </w:tc>
      </w:tr>
      <w:tr w14:paraId="02ADD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38892F2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Decision Tree</w:t>
            </w:r>
          </w:p>
        </w:tc>
        <w:tc>
          <w:tcPr>
            <w:tcW w:w="1419" w:type="dxa"/>
            <w:vAlign w:val="center"/>
          </w:tcPr>
          <w:p w14:paraId="4F0F57C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0.3715</w:t>
            </w:r>
          </w:p>
        </w:tc>
        <w:tc>
          <w:tcPr>
            <w:tcW w:w="1419" w:type="dxa"/>
            <w:vAlign w:val="center"/>
          </w:tcPr>
          <w:p w14:paraId="7448C48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0.6827</w:t>
            </w:r>
          </w:p>
        </w:tc>
        <w:tc>
          <w:tcPr>
            <w:tcW w:w="1419" w:type="dxa"/>
            <w:vAlign w:val="center"/>
          </w:tcPr>
          <w:p w14:paraId="7C11D3D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0.4836</w:t>
            </w:r>
          </w:p>
        </w:tc>
        <w:tc>
          <w:tcPr>
            <w:tcW w:w="1419" w:type="dxa"/>
            <w:vAlign w:val="center"/>
          </w:tcPr>
          <w:p w14:paraId="73AB39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</w:t>
            </w:r>
          </w:p>
        </w:tc>
        <w:tc>
          <w:tcPr>
            <w:tcW w:w="1419" w:type="dxa"/>
            <w:vAlign w:val="center"/>
          </w:tcPr>
          <w:p w14:paraId="098B737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0.03704</w:t>
            </w:r>
          </w:p>
        </w:tc>
        <w:tc>
          <w:tcPr>
            <w:tcW w:w="1419" w:type="dxa"/>
            <w:vAlign w:val="center"/>
          </w:tcPr>
          <w:p w14:paraId="1246954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1.589</w:t>
            </w:r>
          </w:p>
        </w:tc>
      </w:tr>
      <w:tr w14:paraId="3B36B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9" w:type="dxa"/>
            <w:vAlign w:val="center"/>
          </w:tcPr>
          <w:p w14:paraId="7D23528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DNN</w:t>
            </w:r>
          </w:p>
        </w:tc>
        <w:tc>
          <w:tcPr>
            <w:tcW w:w="1419" w:type="dxa"/>
            <w:vAlign w:val="center"/>
          </w:tcPr>
          <w:p w14:paraId="37BE3E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0.3468</w:t>
            </w:r>
          </w:p>
        </w:tc>
        <w:tc>
          <w:tcPr>
            <w:tcW w:w="1419" w:type="dxa"/>
            <w:vAlign w:val="center"/>
          </w:tcPr>
          <w:p w14:paraId="7CD0B4E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0.6334</w:t>
            </w:r>
          </w:p>
        </w:tc>
        <w:tc>
          <w:tcPr>
            <w:tcW w:w="1419" w:type="dxa"/>
            <w:vAlign w:val="center"/>
          </w:tcPr>
          <w:p w14:paraId="0A7508C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0.4459</w:t>
            </w:r>
          </w:p>
        </w:tc>
        <w:tc>
          <w:tcPr>
            <w:tcW w:w="1419" w:type="dxa"/>
            <w:vAlign w:val="center"/>
          </w:tcPr>
          <w:p w14:paraId="406B189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</w:t>
            </w:r>
          </w:p>
        </w:tc>
        <w:tc>
          <w:tcPr>
            <w:tcW w:w="1419" w:type="dxa"/>
            <w:vAlign w:val="center"/>
          </w:tcPr>
          <w:p w14:paraId="4EFAC7B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0.02778</w:t>
            </w:r>
          </w:p>
        </w:tc>
        <w:tc>
          <w:tcPr>
            <w:tcW w:w="1419" w:type="dxa"/>
            <w:vAlign w:val="center"/>
          </w:tcPr>
          <w:p w14:paraId="78B0C9A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1.192</w:t>
            </w:r>
          </w:p>
        </w:tc>
      </w:tr>
    </w:tbl>
    <w:p w14:paraId="56059BAE">
      <w:pPr>
        <w:pStyle w:val="4"/>
      </w:pPr>
      <w:r>
        <w:rPr>
          <w:rFonts w:ascii="Times New Roman" w:hAnsi="Times New Roman" w:eastAsia="Times New Roman"/>
          <w:b/>
          <w:sz w:val="21"/>
        </w:rPr>
        <w:t>Table S7. Independent test-set performance and ranking-oriented enrichment metrics.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7"/>
        <w:gridCol w:w="786"/>
        <w:gridCol w:w="786"/>
        <w:gridCol w:w="786"/>
        <w:gridCol w:w="1330"/>
        <w:gridCol w:w="1065"/>
        <w:gridCol w:w="777"/>
        <w:gridCol w:w="1433"/>
        <w:gridCol w:w="1170"/>
        <w:gridCol w:w="882"/>
      </w:tblGrid>
      <w:tr w14:paraId="1BE2C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shd w:val="clear" w:color="auto" w:fill="D9D9D9"/>
            <w:vAlign w:val="center"/>
          </w:tcPr>
          <w:p w14:paraId="20291A5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Model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4EF5DE9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PR-AUC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68BF102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ROC-AUC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007D33E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F1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014F5FA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Precision@5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23DE227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Recall@5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3939602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EF@5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7ACCBEA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Precision@10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61EBA97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Recall@10</w:t>
            </w:r>
          </w:p>
        </w:tc>
        <w:tc>
          <w:tcPr>
            <w:tcW w:w="994" w:type="dxa"/>
            <w:shd w:val="clear" w:color="auto" w:fill="D9D9D9"/>
            <w:vAlign w:val="center"/>
          </w:tcPr>
          <w:p w14:paraId="2CFA983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21"/>
              </w:rPr>
              <w:t>EF@10</w:t>
            </w:r>
          </w:p>
        </w:tc>
      </w:tr>
      <w:tr w14:paraId="40CE1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3CB947E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CatBoost</w:t>
            </w:r>
          </w:p>
        </w:tc>
        <w:tc>
          <w:tcPr>
            <w:tcW w:w="994" w:type="dxa"/>
            <w:vAlign w:val="center"/>
          </w:tcPr>
          <w:p w14:paraId="1C5896F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0.8447</w:t>
            </w:r>
          </w:p>
        </w:tc>
        <w:tc>
          <w:tcPr>
            <w:tcW w:w="994" w:type="dxa"/>
            <w:vAlign w:val="center"/>
          </w:tcPr>
          <w:p w14:paraId="5916320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0.9182</w:t>
            </w:r>
          </w:p>
        </w:tc>
        <w:tc>
          <w:tcPr>
            <w:tcW w:w="994" w:type="dxa"/>
            <w:vAlign w:val="center"/>
          </w:tcPr>
          <w:p w14:paraId="5EB030B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0.7297</w:t>
            </w:r>
          </w:p>
        </w:tc>
        <w:tc>
          <w:tcPr>
            <w:tcW w:w="994" w:type="dxa"/>
            <w:vAlign w:val="center"/>
          </w:tcPr>
          <w:p w14:paraId="75909D0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w="994" w:type="dxa"/>
            <w:vAlign w:val="center"/>
          </w:tcPr>
          <w:p w14:paraId="69B0B8D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0.1667</w:t>
            </w:r>
          </w:p>
        </w:tc>
        <w:tc>
          <w:tcPr>
            <w:tcW w:w="994" w:type="dxa"/>
            <w:vAlign w:val="center"/>
          </w:tcPr>
          <w:p w14:paraId="17104A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</w:p>
        </w:tc>
        <w:tc>
          <w:tcPr>
            <w:tcW w:w="994" w:type="dxa"/>
            <w:vAlign w:val="center"/>
          </w:tcPr>
          <w:p w14:paraId="544C86E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w="994" w:type="dxa"/>
            <w:vAlign w:val="center"/>
          </w:tcPr>
          <w:p w14:paraId="2590A98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0.3333</w:t>
            </w:r>
          </w:p>
        </w:tc>
        <w:tc>
          <w:tcPr>
            <w:tcW w:w="994" w:type="dxa"/>
            <w:vAlign w:val="center"/>
          </w:tcPr>
          <w:p w14:paraId="0BD3AF7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</w:p>
        </w:tc>
      </w:tr>
      <w:tr w14:paraId="22838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6D68861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Soft Voting</w:t>
            </w:r>
          </w:p>
        </w:tc>
        <w:tc>
          <w:tcPr>
            <w:tcW w:w="994" w:type="dxa"/>
            <w:vAlign w:val="center"/>
          </w:tcPr>
          <w:p w14:paraId="305494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0.8298</w:t>
            </w:r>
          </w:p>
        </w:tc>
        <w:tc>
          <w:tcPr>
            <w:tcW w:w="994" w:type="dxa"/>
            <w:vAlign w:val="center"/>
          </w:tcPr>
          <w:p w14:paraId="327138A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0.912</w:t>
            </w:r>
          </w:p>
        </w:tc>
        <w:tc>
          <w:tcPr>
            <w:tcW w:w="994" w:type="dxa"/>
            <w:vAlign w:val="center"/>
          </w:tcPr>
          <w:p w14:paraId="2FDFEA8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0.7297</w:t>
            </w:r>
          </w:p>
        </w:tc>
        <w:tc>
          <w:tcPr>
            <w:tcW w:w="994" w:type="dxa"/>
            <w:vAlign w:val="center"/>
          </w:tcPr>
          <w:p w14:paraId="64A29D6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w="994" w:type="dxa"/>
            <w:vAlign w:val="center"/>
          </w:tcPr>
          <w:p w14:paraId="1214372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0.1667</w:t>
            </w:r>
          </w:p>
        </w:tc>
        <w:tc>
          <w:tcPr>
            <w:tcW w:w="994" w:type="dxa"/>
            <w:vAlign w:val="center"/>
          </w:tcPr>
          <w:p w14:paraId="4C02D83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</w:p>
        </w:tc>
        <w:tc>
          <w:tcPr>
            <w:tcW w:w="994" w:type="dxa"/>
            <w:vAlign w:val="center"/>
          </w:tcPr>
          <w:p w14:paraId="3C290E1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0.9</w:t>
            </w:r>
          </w:p>
        </w:tc>
        <w:tc>
          <w:tcPr>
            <w:tcW w:w="994" w:type="dxa"/>
            <w:vAlign w:val="center"/>
          </w:tcPr>
          <w:p w14:paraId="0F6893A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</w:t>
            </w:r>
          </w:p>
        </w:tc>
        <w:tc>
          <w:tcPr>
            <w:tcW w:w="994" w:type="dxa"/>
            <w:vAlign w:val="center"/>
          </w:tcPr>
          <w:p w14:paraId="0BED046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3.15</w:t>
            </w:r>
          </w:p>
        </w:tc>
      </w:tr>
      <w:tr w14:paraId="745AD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57AA126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XGBoost</w:t>
            </w:r>
          </w:p>
        </w:tc>
        <w:tc>
          <w:tcPr>
            <w:tcW w:w="994" w:type="dxa"/>
            <w:vAlign w:val="center"/>
          </w:tcPr>
          <w:p w14:paraId="06ABF7C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0.8221</w:t>
            </w:r>
          </w:p>
        </w:tc>
        <w:tc>
          <w:tcPr>
            <w:tcW w:w="994" w:type="dxa"/>
            <w:vAlign w:val="center"/>
          </w:tcPr>
          <w:p w14:paraId="14C58BE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0.8991</w:t>
            </w:r>
          </w:p>
        </w:tc>
        <w:tc>
          <w:tcPr>
            <w:tcW w:w="994" w:type="dxa"/>
            <w:vAlign w:val="center"/>
          </w:tcPr>
          <w:p w14:paraId="2CCE6F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0.7647</w:t>
            </w:r>
          </w:p>
        </w:tc>
        <w:tc>
          <w:tcPr>
            <w:tcW w:w="994" w:type="dxa"/>
            <w:vAlign w:val="center"/>
          </w:tcPr>
          <w:p w14:paraId="6728381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</w:t>
            </w:r>
          </w:p>
        </w:tc>
        <w:tc>
          <w:tcPr>
            <w:tcW w:w="994" w:type="dxa"/>
            <w:vAlign w:val="center"/>
          </w:tcPr>
          <w:p w14:paraId="378DA15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0.1333</w:t>
            </w:r>
          </w:p>
        </w:tc>
        <w:tc>
          <w:tcPr>
            <w:tcW w:w="994" w:type="dxa"/>
            <w:vAlign w:val="center"/>
          </w:tcPr>
          <w:p w14:paraId="7D9DE90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2.8</w:t>
            </w:r>
          </w:p>
        </w:tc>
        <w:tc>
          <w:tcPr>
            <w:tcW w:w="994" w:type="dxa"/>
            <w:vAlign w:val="center"/>
          </w:tcPr>
          <w:p w14:paraId="079F23B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0.9</w:t>
            </w:r>
          </w:p>
        </w:tc>
        <w:tc>
          <w:tcPr>
            <w:tcW w:w="994" w:type="dxa"/>
            <w:vAlign w:val="center"/>
          </w:tcPr>
          <w:p w14:paraId="5FFE780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</w:t>
            </w:r>
          </w:p>
        </w:tc>
        <w:tc>
          <w:tcPr>
            <w:tcW w:w="994" w:type="dxa"/>
            <w:vAlign w:val="center"/>
          </w:tcPr>
          <w:p w14:paraId="0FC2BEA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3.15</w:t>
            </w:r>
          </w:p>
        </w:tc>
      </w:tr>
      <w:tr w14:paraId="1E757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073F425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Stacking</w:t>
            </w:r>
          </w:p>
        </w:tc>
        <w:tc>
          <w:tcPr>
            <w:tcW w:w="994" w:type="dxa"/>
            <w:vAlign w:val="center"/>
          </w:tcPr>
          <w:p w14:paraId="0C348B0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0.8068</w:t>
            </w:r>
          </w:p>
        </w:tc>
        <w:tc>
          <w:tcPr>
            <w:tcW w:w="994" w:type="dxa"/>
            <w:vAlign w:val="center"/>
          </w:tcPr>
          <w:p w14:paraId="380451C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0.8778</w:t>
            </w:r>
          </w:p>
        </w:tc>
        <w:tc>
          <w:tcPr>
            <w:tcW w:w="994" w:type="dxa"/>
            <w:vAlign w:val="center"/>
          </w:tcPr>
          <w:p w14:paraId="72A77EB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0.6933</w:t>
            </w:r>
          </w:p>
        </w:tc>
        <w:tc>
          <w:tcPr>
            <w:tcW w:w="994" w:type="dxa"/>
            <w:vAlign w:val="center"/>
          </w:tcPr>
          <w:p w14:paraId="5D6C002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w="994" w:type="dxa"/>
            <w:vAlign w:val="center"/>
          </w:tcPr>
          <w:p w14:paraId="6E5F58D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0.1667</w:t>
            </w:r>
          </w:p>
        </w:tc>
        <w:tc>
          <w:tcPr>
            <w:tcW w:w="994" w:type="dxa"/>
            <w:vAlign w:val="center"/>
          </w:tcPr>
          <w:p w14:paraId="66CCB56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</w:p>
        </w:tc>
        <w:tc>
          <w:tcPr>
            <w:tcW w:w="994" w:type="dxa"/>
            <w:vAlign w:val="center"/>
          </w:tcPr>
          <w:p w14:paraId="735B1D0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w="994" w:type="dxa"/>
            <w:vAlign w:val="center"/>
          </w:tcPr>
          <w:p w14:paraId="33460A9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0.3333</w:t>
            </w:r>
          </w:p>
        </w:tc>
        <w:tc>
          <w:tcPr>
            <w:tcW w:w="994" w:type="dxa"/>
            <w:vAlign w:val="center"/>
          </w:tcPr>
          <w:p w14:paraId="13F8F1D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</w:p>
        </w:tc>
      </w:tr>
      <w:tr w14:paraId="7DA4B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32E0656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KNN</w:t>
            </w:r>
          </w:p>
        </w:tc>
        <w:tc>
          <w:tcPr>
            <w:tcW w:w="994" w:type="dxa"/>
            <w:vAlign w:val="center"/>
          </w:tcPr>
          <w:p w14:paraId="2EC6078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0.7229</w:t>
            </w:r>
          </w:p>
        </w:tc>
        <w:tc>
          <w:tcPr>
            <w:tcW w:w="994" w:type="dxa"/>
            <w:vAlign w:val="center"/>
          </w:tcPr>
          <w:p w14:paraId="5D8D247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0.8289</w:t>
            </w:r>
          </w:p>
        </w:tc>
        <w:tc>
          <w:tcPr>
            <w:tcW w:w="994" w:type="dxa"/>
            <w:vAlign w:val="center"/>
          </w:tcPr>
          <w:p w14:paraId="278802B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0.6076</w:t>
            </w:r>
          </w:p>
        </w:tc>
        <w:tc>
          <w:tcPr>
            <w:tcW w:w="994" w:type="dxa"/>
            <w:vAlign w:val="center"/>
          </w:tcPr>
          <w:p w14:paraId="14E3328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</w:p>
        </w:tc>
        <w:tc>
          <w:tcPr>
            <w:tcW w:w="994" w:type="dxa"/>
            <w:vAlign w:val="center"/>
          </w:tcPr>
          <w:p w14:paraId="5C82234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0.1667</w:t>
            </w:r>
          </w:p>
        </w:tc>
        <w:tc>
          <w:tcPr>
            <w:tcW w:w="994" w:type="dxa"/>
            <w:vAlign w:val="center"/>
          </w:tcPr>
          <w:p w14:paraId="690C3DC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</w:p>
        </w:tc>
        <w:tc>
          <w:tcPr>
            <w:tcW w:w="994" w:type="dxa"/>
            <w:vAlign w:val="center"/>
          </w:tcPr>
          <w:p w14:paraId="6272225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0.9</w:t>
            </w:r>
          </w:p>
        </w:tc>
        <w:tc>
          <w:tcPr>
            <w:tcW w:w="994" w:type="dxa"/>
            <w:vAlign w:val="center"/>
          </w:tcPr>
          <w:p w14:paraId="4731E78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</w:t>
            </w:r>
          </w:p>
        </w:tc>
        <w:tc>
          <w:tcPr>
            <w:tcW w:w="994" w:type="dxa"/>
            <w:vAlign w:val="center"/>
          </w:tcPr>
          <w:p w14:paraId="097D7C9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3.15</w:t>
            </w:r>
          </w:p>
        </w:tc>
      </w:tr>
      <w:tr w14:paraId="600D2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78BE8A2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LightGBM</w:t>
            </w:r>
          </w:p>
        </w:tc>
        <w:tc>
          <w:tcPr>
            <w:tcW w:w="994" w:type="dxa"/>
            <w:vAlign w:val="center"/>
          </w:tcPr>
          <w:p w14:paraId="3555986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0.7006</w:t>
            </w:r>
          </w:p>
        </w:tc>
        <w:tc>
          <w:tcPr>
            <w:tcW w:w="994" w:type="dxa"/>
            <w:vAlign w:val="center"/>
          </w:tcPr>
          <w:p w14:paraId="216D541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0.8347</w:t>
            </w:r>
          </w:p>
        </w:tc>
        <w:tc>
          <w:tcPr>
            <w:tcW w:w="994" w:type="dxa"/>
            <w:vAlign w:val="center"/>
          </w:tcPr>
          <w:p w14:paraId="45BE9FC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0.6479</w:t>
            </w:r>
          </w:p>
        </w:tc>
        <w:tc>
          <w:tcPr>
            <w:tcW w:w="994" w:type="dxa"/>
            <w:vAlign w:val="center"/>
          </w:tcPr>
          <w:p w14:paraId="74AD922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0.8</w:t>
            </w:r>
          </w:p>
        </w:tc>
        <w:tc>
          <w:tcPr>
            <w:tcW w:w="994" w:type="dxa"/>
            <w:vAlign w:val="center"/>
          </w:tcPr>
          <w:p w14:paraId="50B690D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0.1333</w:t>
            </w:r>
          </w:p>
        </w:tc>
        <w:tc>
          <w:tcPr>
            <w:tcW w:w="994" w:type="dxa"/>
            <w:vAlign w:val="center"/>
          </w:tcPr>
          <w:p w14:paraId="6413829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2.8</w:t>
            </w:r>
          </w:p>
        </w:tc>
        <w:tc>
          <w:tcPr>
            <w:tcW w:w="994" w:type="dxa"/>
            <w:vAlign w:val="center"/>
          </w:tcPr>
          <w:p w14:paraId="5EC6D5A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0.9</w:t>
            </w:r>
          </w:p>
        </w:tc>
        <w:tc>
          <w:tcPr>
            <w:tcW w:w="994" w:type="dxa"/>
            <w:vAlign w:val="center"/>
          </w:tcPr>
          <w:p w14:paraId="1202DFE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</w:t>
            </w:r>
          </w:p>
        </w:tc>
        <w:tc>
          <w:tcPr>
            <w:tcW w:w="994" w:type="dxa"/>
            <w:vAlign w:val="center"/>
          </w:tcPr>
          <w:p w14:paraId="27EB6F7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3.15</w:t>
            </w:r>
          </w:p>
        </w:tc>
      </w:tr>
      <w:tr w14:paraId="23300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7450C3F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SVM-RBF</w:t>
            </w:r>
          </w:p>
        </w:tc>
        <w:tc>
          <w:tcPr>
            <w:tcW w:w="994" w:type="dxa"/>
            <w:vAlign w:val="center"/>
          </w:tcPr>
          <w:p w14:paraId="4CC02CB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0.5925</w:t>
            </w:r>
          </w:p>
        </w:tc>
        <w:tc>
          <w:tcPr>
            <w:tcW w:w="994" w:type="dxa"/>
            <w:vAlign w:val="center"/>
          </w:tcPr>
          <w:p w14:paraId="3C8C70E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0.7924</w:t>
            </w:r>
          </w:p>
        </w:tc>
        <w:tc>
          <w:tcPr>
            <w:tcW w:w="994" w:type="dxa"/>
            <w:vAlign w:val="center"/>
          </w:tcPr>
          <w:p w14:paraId="1760BA2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0.5652</w:t>
            </w:r>
          </w:p>
        </w:tc>
        <w:tc>
          <w:tcPr>
            <w:tcW w:w="994" w:type="dxa"/>
            <w:vAlign w:val="center"/>
          </w:tcPr>
          <w:p w14:paraId="2FB9328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w="994" w:type="dxa"/>
            <w:vAlign w:val="center"/>
          </w:tcPr>
          <w:p w14:paraId="2C99498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</w:t>
            </w:r>
          </w:p>
        </w:tc>
        <w:tc>
          <w:tcPr>
            <w:tcW w:w="994" w:type="dxa"/>
            <w:vAlign w:val="center"/>
          </w:tcPr>
          <w:p w14:paraId="2E10DBC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2.1</w:t>
            </w:r>
          </w:p>
        </w:tc>
        <w:tc>
          <w:tcPr>
            <w:tcW w:w="994" w:type="dxa"/>
            <w:vAlign w:val="center"/>
          </w:tcPr>
          <w:p w14:paraId="0E7780F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0.7</w:t>
            </w:r>
          </w:p>
        </w:tc>
        <w:tc>
          <w:tcPr>
            <w:tcW w:w="994" w:type="dxa"/>
            <w:vAlign w:val="center"/>
          </w:tcPr>
          <w:p w14:paraId="102C923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0.2333</w:t>
            </w:r>
          </w:p>
        </w:tc>
        <w:tc>
          <w:tcPr>
            <w:tcW w:w="994" w:type="dxa"/>
            <w:vAlign w:val="center"/>
          </w:tcPr>
          <w:p w14:paraId="5AF9119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2.45</w:t>
            </w:r>
          </w:p>
        </w:tc>
      </w:tr>
      <w:tr w14:paraId="25E3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0782F37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Logistic Regression</w:t>
            </w:r>
          </w:p>
        </w:tc>
        <w:tc>
          <w:tcPr>
            <w:tcW w:w="994" w:type="dxa"/>
            <w:vAlign w:val="center"/>
          </w:tcPr>
          <w:p w14:paraId="29DAF1B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0.5054</w:t>
            </w:r>
          </w:p>
        </w:tc>
        <w:tc>
          <w:tcPr>
            <w:tcW w:w="994" w:type="dxa"/>
            <w:vAlign w:val="center"/>
          </w:tcPr>
          <w:p w14:paraId="2EAD343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0.6902</w:t>
            </w:r>
          </w:p>
        </w:tc>
        <w:tc>
          <w:tcPr>
            <w:tcW w:w="994" w:type="dxa"/>
            <w:vAlign w:val="center"/>
          </w:tcPr>
          <w:p w14:paraId="27F7C2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0.486</w:t>
            </w:r>
          </w:p>
        </w:tc>
        <w:tc>
          <w:tcPr>
            <w:tcW w:w="994" w:type="dxa"/>
            <w:vAlign w:val="center"/>
          </w:tcPr>
          <w:p w14:paraId="32488C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w="994" w:type="dxa"/>
            <w:vAlign w:val="center"/>
          </w:tcPr>
          <w:p w14:paraId="09BDDEB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</w:t>
            </w:r>
          </w:p>
        </w:tc>
        <w:tc>
          <w:tcPr>
            <w:tcW w:w="994" w:type="dxa"/>
            <w:vAlign w:val="center"/>
          </w:tcPr>
          <w:p w14:paraId="01B024C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2.1</w:t>
            </w:r>
          </w:p>
        </w:tc>
        <w:tc>
          <w:tcPr>
            <w:tcW w:w="994" w:type="dxa"/>
            <w:vAlign w:val="center"/>
          </w:tcPr>
          <w:p w14:paraId="06073E4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w="994" w:type="dxa"/>
            <w:vAlign w:val="center"/>
          </w:tcPr>
          <w:p w14:paraId="45652C5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0.2</w:t>
            </w:r>
          </w:p>
        </w:tc>
        <w:tc>
          <w:tcPr>
            <w:tcW w:w="994" w:type="dxa"/>
            <w:vAlign w:val="center"/>
          </w:tcPr>
          <w:p w14:paraId="532D1FB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2.1</w:t>
            </w:r>
          </w:p>
        </w:tc>
      </w:tr>
      <w:tr w14:paraId="1F18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2600CD8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DNN</w:t>
            </w:r>
          </w:p>
        </w:tc>
        <w:tc>
          <w:tcPr>
            <w:tcW w:w="994" w:type="dxa"/>
            <w:vAlign w:val="center"/>
          </w:tcPr>
          <w:p w14:paraId="0A38896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0.4087</w:t>
            </w:r>
          </w:p>
        </w:tc>
        <w:tc>
          <w:tcPr>
            <w:tcW w:w="994" w:type="dxa"/>
            <w:vAlign w:val="center"/>
          </w:tcPr>
          <w:p w14:paraId="35A7541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0.6231</w:t>
            </w:r>
          </w:p>
        </w:tc>
        <w:tc>
          <w:tcPr>
            <w:tcW w:w="994" w:type="dxa"/>
            <w:vAlign w:val="center"/>
          </w:tcPr>
          <w:p w14:paraId="16F17F0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0.4651</w:t>
            </w:r>
          </w:p>
        </w:tc>
        <w:tc>
          <w:tcPr>
            <w:tcW w:w="994" w:type="dxa"/>
            <w:vAlign w:val="center"/>
          </w:tcPr>
          <w:p w14:paraId="2913B47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</w:t>
            </w:r>
          </w:p>
        </w:tc>
        <w:tc>
          <w:tcPr>
            <w:tcW w:w="994" w:type="dxa"/>
            <w:vAlign w:val="center"/>
          </w:tcPr>
          <w:p w14:paraId="4ECC11A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</w:t>
            </w:r>
          </w:p>
        </w:tc>
        <w:tc>
          <w:tcPr>
            <w:tcW w:w="994" w:type="dxa"/>
            <w:vAlign w:val="center"/>
          </w:tcPr>
          <w:p w14:paraId="34EC150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2.1</w:t>
            </w:r>
          </w:p>
        </w:tc>
        <w:tc>
          <w:tcPr>
            <w:tcW w:w="994" w:type="dxa"/>
            <w:vAlign w:val="center"/>
          </w:tcPr>
          <w:p w14:paraId="3882DB6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</w:p>
        </w:tc>
        <w:tc>
          <w:tcPr>
            <w:tcW w:w="994" w:type="dxa"/>
            <w:vAlign w:val="center"/>
          </w:tcPr>
          <w:p w14:paraId="64BE99A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0.1667</w:t>
            </w:r>
          </w:p>
        </w:tc>
        <w:tc>
          <w:tcPr>
            <w:tcW w:w="994" w:type="dxa"/>
            <w:vAlign w:val="center"/>
          </w:tcPr>
          <w:p w14:paraId="6F0AC3A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1.75</w:t>
            </w:r>
          </w:p>
        </w:tc>
      </w:tr>
      <w:tr w14:paraId="2C3DC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4" w:type="dxa"/>
            <w:vAlign w:val="center"/>
          </w:tcPr>
          <w:p w14:paraId="4ED1E97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Decision Tree</w:t>
            </w:r>
          </w:p>
        </w:tc>
        <w:tc>
          <w:tcPr>
            <w:tcW w:w="994" w:type="dxa"/>
            <w:vAlign w:val="center"/>
          </w:tcPr>
          <w:p w14:paraId="6C7D942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0.3735</w:t>
            </w:r>
          </w:p>
        </w:tc>
        <w:tc>
          <w:tcPr>
            <w:tcW w:w="994" w:type="dxa"/>
            <w:vAlign w:val="center"/>
          </w:tcPr>
          <w:p w14:paraId="7AEF91E8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0.6433</w:t>
            </w:r>
          </w:p>
        </w:tc>
        <w:tc>
          <w:tcPr>
            <w:tcW w:w="994" w:type="dxa"/>
            <w:vAlign w:val="center"/>
          </w:tcPr>
          <w:p w14:paraId="350D3DE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0.4576</w:t>
            </w:r>
          </w:p>
        </w:tc>
        <w:tc>
          <w:tcPr>
            <w:tcW w:w="994" w:type="dxa"/>
            <w:vAlign w:val="center"/>
          </w:tcPr>
          <w:p w14:paraId="7446C3A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</w:t>
            </w:r>
          </w:p>
        </w:tc>
        <w:tc>
          <w:tcPr>
            <w:tcW w:w="994" w:type="dxa"/>
            <w:vAlign w:val="center"/>
          </w:tcPr>
          <w:p w14:paraId="7F2FAFD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0.06667</w:t>
            </w:r>
          </w:p>
        </w:tc>
        <w:tc>
          <w:tcPr>
            <w:tcW w:w="994" w:type="dxa"/>
            <w:vAlign w:val="center"/>
          </w:tcPr>
          <w:p w14:paraId="5B4F1EC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1.4</w:t>
            </w:r>
          </w:p>
        </w:tc>
        <w:tc>
          <w:tcPr>
            <w:tcW w:w="994" w:type="dxa"/>
            <w:vAlign w:val="center"/>
          </w:tcPr>
          <w:p w14:paraId="67ADE8C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0.4</w:t>
            </w:r>
          </w:p>
        </w:tc>
        <w:tc>
          <w:tcPr>
            <w:tcW w:w="994" w:type="dxa"/>
            <w:vAlign w:val="center"/>
          </w:tcPr>
          <w:p w14:paraId="764E2D5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0.1333</w:t>
            </w:r>
          </w:p>
        </w:tc>
        <w:tc>
          <w:tcPr>
            <w:tcW w:w="994" w:type="dxa"/>
            <w:vAlign w:val="center"/>
          </w:tcPr>
          <w:p w14:paraId="4691E9EE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1.4</w:t>
            </w:r>
          </w:p>
        </w:tc>
      </w:tr>
    </w:tbl>
    <w:p w14:paraId="1AD58494">
      <w:pPr>
        <w:pStyle w:val="4"/>
      </w:pPr>
      <w:r>
        <w:rPr>
          <w:rFonts w:ascii="Times New Roman" w:hAnsi="Times New Roman" w:eastAsia="Times New Roman"/>
          <w:b/>
          <w:sz w:val="21"/>
        </w:rPr>
        <w:t>Table S8. Virtual formulation generation and filtering summary.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F266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D9D9"/>
            <w:vAlign w:val="center"/>
          </w:tcPr>
          <w:p w14:paraId="11D6AF54">
            <w:r>
              <w:t>Item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539493B5">
            <w:r>
              <w:t>Value</w:t>
            </w:r>
          </w:p>
        </w:tc>
      </w:tr>
      <w:tr w14:paraId="59965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30763313">
            <w:r>
              <w:t>candidate_pool_requested</w:t>
            </w:r>
          </w:p>
        </w:tc>
        <w:tc>
          <w:tcPr>
            <w:tcW w:w="4968" w:type="dxa"/>
            <w:vAlign w:val="center"/>
          </w:tcPr>
          <w:p w14:paraId="1FD8E1B9">
            <w:r>
              <w:t>50000</w:t>
            </w:r>
          </w:p>
        </w:tc>
      </w:tr>
      <w:tr w14:paraId="19FC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E19094C">
            <w:r>
              <w:t>unique_candidates_after_deduplication</w:t>
            </w:r>
          </w:p>
        </w:tc>
        <w:tc>
          <w:tcPr>
            <w:tcW w:w="4968" w:type="dxa"/>
            <w:vAlign w:val="center"/>
          </w:tcPr>
          <w:p w14:paraId="22D4E2A1">
            <w:r>
              <w:t>49991</w:t>
            </w:r>
          </w:p>
        </w:tc>
      </w:tr>
      <w:tr w14:paraId="7F1CA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7418D67D">
            <w:r>
              <w:t>candidates_after_feasibility_filtering</w:t>
            </w:r>
          </w:p>
        </w:tc>
        <w:tc>
          <w:tcPr>
            <w:tcW w:w="4968" w:type="dxa"/>
            <w:vAlign w:val="center"/>
          </w:tcPr>
          <w:p w14:paraId="17A66CB2">
            <w:r>
              <w:t>not separately recorded</w:t>
            </w:r>
          </w:p>
        </w:tc>
      </w:tr>
      <w:tr w14:paraId="57D6A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41264238">
            <w:r>
              <w:t>candidates_after_out_of_distribution_control</w:t>
            </w:r>
          </w:p>
        </w:tc>
        <w:tc>
          <w:tcPr>
            <w:tcW w:w="4968" w:type="dxa"/>
          </w:tcPr>
          <w:p w14:paraId="059F55E5">
            <w:r>
              <w:t>46157</w:t>
            </w:r>
          </w:p>
        </w:tc>
      </w:tr>
      <w:tr w14:paraId="78831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4C4C3858">
            <w:r>
              <w:t>final_scored_candidates</w:t>
            </w:r>
          </w:p>
        </w:tc>
        <w:tc>
          <w:tcPr>
            <w:tcW w:w="4968" w:type="dxa"/>
          </w:tcPr>
          <w:p w14:paraId="205915D0">
            <w:r>
              <w:t>46157</w:t>
            </w:r>
          </w:p>
        </w:tc>
      </w:tr>
      <w:tr w14:paraId="3537A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3A04F1E1">
            <w:r>
              <w:t>top_candidates_exported</w:t>
            </w:r>
          </w:p>
        </w:tc>
        <w:tc>
          <w:tcPr>
            <w:tcW w:w="4968" w:type="dxa"/>
          </w:tcPr>
          <w:p w14:paraId="5E81B1FE">
            <w:r>
              <w:t>200</w:t>
            </w:r>
          </w:p>
        </w:tc>
      </w:tr>
      <w:tr w14:paraId="4A28C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A475E20">
            <w:r>
              <w:t>primary_model</w:t>
            </w:r>
          </w:p>
        </w:tc>
        <w:tc>
          <w:tcPr>
            <w:tcW w:w="4968" w:type="dxa"/>
          </w:tcPr>
          <w:p w14:paraId="05941B43">
            <w:r>
              <w:t>CatBoost</w:t>
            </w:r>
          </w:p>
        </w:tc>
      </w:tr>
      <w:tr w14:paraId="2C60D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5E8968E0">
            <w:r>
              <w:t>screening_score</w:t>
            </w:r>
          </w:p>
        </w:tc>
        <w:tc>
          <w:tcPr>
            <w:tcW w:w="4968" w:type="dxa"/>
          </w:tcPr>
          <w:p w14:paraId="46BA1423">
            <w:r>
              <w:t>predicted high-delivery probability</w:t>
            </w:r>
          </w:p>
        </w:tc>
      </w:tr>
      <w:tr w14:paraId="5463C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</w:tcPr>
          <w:p w14:paraId="426DF914">
            <w:r>
              <w:t>numeric_ood_control_rule</w:t>
            </w:r>
          </w:p>
        </w:tc>
        <w:tc>
          <w:tcPr>
            <w:tcW w:w="4968" w:type="dxa"/>
          </w:tcPr>
          <w:p w14:paraId="482C81A4">
            <w:r>
              <w:t>0.01 and 0.99 quantiles of the reference training distribution for Size, Zeta Potential, and Admin.</w:t>
            </w:r>
          </w:p>
        </w:tc>
      </w:tr>
    </w:tbl>
    <w:p w14:paraId="5C9888C9">
      <w:pPr>
        <w:pStyle w:val="4"/>
      </w:pPr>
      <w:r>
        <w:rPr>
          <w:rFonts w:ascii="Times New Roman" w:hAnsi="Times New Roman" w:eastAsia="Times New Roman"/>
          <w:b/>
          <w:sz w:val="21"/>
        </w:rPr>
        <w:t>Table S9. Local working-range estimation summary for shortlisted candidates.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3FB15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D9D9D9"/>
            <w:vAlign w:val="center"/>
          </w:tcPr>
          <w:p w14:paraId="1B5616C0">
            <w:r>
              <w:t>Parameter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0EE0EA65">
            <w:r>
              <w:t>Recommended window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3025761B">
            <w:r>
              <w:t>Median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3CBBDF27">
            <w:r>
              <w:t>Unit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3F5317E1">
            <w:r>
              <w:t>Candidates used</w:t>
            </w:r>
          </w:p>
        </w:tc>
      </w:tr>
      <w:tr w14:paraId="3B22B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02FC28F2">
            <w:r>
              <w:t>Size</w:t>
            </w:r>
          </w:p>
        </w:tc>
        <w:tc>
          <w:tcPr>
            <w:tcW w:w="1987" w:type="dxa"/>
            <w:vAlign w:val="center"/>
          </w:tcPr>
          <w:p w14:paraId="4F06FF23">
            <w:r>
              <w:t>8.0 – 174.0 nm</w:t>
            </w:r>
          </w:p>
        </w:tc>
        <w:tc>
          <w:tcPr>
            <w:tcW w:w="1987" w:type="dxa"/>
            <w:vAlign w:val="center"/>
          </w:tcPr>
          <w:p w14:paraId="069AD0DE">
            <w:r>
              <w:t>62</w:t>
            </w:r>
          </w:p>
        </w:tc>
        <w:tc>
          <w:tcPr>
            <w:tcW w:w="1987" w:type="dxa"/>
            <w:vAlign w:val="center"/>
          </w:tcPr>
          <w:p w14:paraId="3D726FDE">
            <w:r>
              <w:t>nm</w:t>
            </w:r>
          </w:p>
        </w:tc>
        <w:tc>
          <w:tcPr>
            <w:tcW w:w="1987" w:type="dxa"/>
            <w:vAlign w:val="center"/>
          </w:tcPr>
          <w:p w14:paraId="1322C261">
            <w:r>
              <w:t>20</w:t>
            </w:r>
          </w:p>
        </w:tc>
      </w:tr>
      <w:tr w14:paraId="19154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248FE1E1">
            <w:r>
              <w:t>Zeta Potential</w:t>
            </w:r>
          </w:p>
        </w:tc>
        <w:tc>
          <w:tcPr>
            <w:tcW w:w="1987" w:type="dxa"/>
            <w:vAlign w:val="center"/>
          </w:tcPr>
          <w:p w14:paraId="25053AF5">
            <w:r>
              <w:t>-14.6225 – 0.0</w:t>
            </w:r>
          </w:p>
        </w:tc>
        <w:tc>
          <w:tcPr>
            <w:tcW w:w="1987" w:type="dxa"/>
            <w:vAlign w:val="center"/>
          </w:tcPr>
          <w:p w14:paraId="072269B6">
            <w:r>
              <w:t>-4.5</w:t>
            </w:r>
          </w:p>
        </w:tc>
        <w:tc>
          <w:tcPr>
            <w:tcW w:w="1987" w:type="dxa"/>
            <w:vAlign w:val="center"/>
          </w:tcPr>
          <w:p w14:paraId="62E7A27E">
            <w:r>
              <w:t>mV</w:t>
            </w:r>
          </w:p>
        </w:tc>
        <w:tc>
          <w:tcPr>
            <w:tcW w:w="1987" w:type="dxa"/>
            <w:vAlign w:val="center"/>
          </w:tcPr>
          <w:p w14:paraId="7A6E2299">
            <w:r>
              <w:t>20</w:t>
            </w:r>
          </w:p>
        </w:tc>
      </w:tr>
      <w:tr w14:paraId="3E490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vAlign w:val="center"/>
          </w:tcPr>
          <w:p w14:paraId="333D9B37">
            <w:r>
              <w:t>Admin</w:t>
            </w:r>
          </w:p>
        </w:tc>
        <w:tc>
          <w:tcPr>
            <w:tcW w:w="1987" w:type="dxa"/>
            <w:vAlign w:val="center"/>
          </w:tcPr>
          <w:p w14:paraId="2902981D">
            <w:r>
              <w:t>0.3458 – 4.25</w:t>
            </w:r>
          </w:p>
        </w:tc>
        <w:tc>
          <w:tcPr>
            <w:tcW w:w="1987" w:type="dxa"/>
            <w:vAlign w:val="center"/>
          </w:tcPr>
          <w:p w14:paraId="416A4B40">
            <w:r>
              <w:t>1</w:t>
            </w:r>
          </w:p>
        </w:tc>
        <w:tc>
          <w:tcPr>
            <w:tcW w:w="1987" w:type="dxa"/>
            <w:vAlign w:val="center"/>
          </w:tcPr>
          <w:p w14:paraId="4E54ADED">
            <w:r>
              <w:t>mg/kg</w:t>
            </w:r>
          </w:p>
        </w:tc>
        <w:tc>
          <w:tcPr>
            <w:tcW w:w="1987" w:type="dxa"/>
            <w:vAlign w:val="center"/>
          </w:tcPr>
          <w:p w14:paraId="0C2F79AB">
            <w:r>
              <w:t>20</w:t>
            </w:r>
          </w:p>
        </w:tc>
      </w:tr>
    </w:tbl>
    <w:p w14:paraId="58B3FE52">
      <w:pPr>
        <w:sectPr>
          <w:pgSz w:w="12240" w:h="15840"/>
          <w:pgMar w:top="1152" w:right="1152" w:bottom="1152" w:left="1152" w:header="720" w:footer="720" w:gutter="0"/>
          <w:cols w:space="720" w:num="1"/>
          <w:docGrid w:linePitch="360" w:charSpace="0"/>
        </w:sectPr>
      </w:pPr>
    </w:p>
    <w:p w14:paraId="685838B1">
      <w:pPr>
        <w:pStyle w:val="3"/>
      </w:pPr>
      <w:r>
        <w:rPr>
          <w:rFonts w:ascii="Times New Roman" w:hAnsi="Times New Roman" w:eastAsia="Times New Roman"/>
          <w:b/>
          <w:sz w:val="21"/>
        </w:rPr>
        <w:t xml:space="preserve">Section </w:t>
      </w:r>
      <w:r>
        <w:rPr>
          <w:rFonts w:hint="eastAsia" w:ascii="Times New Roman" w:hAnsi="Times New Roman" w:eastAsia="宋体"/>
          <w:b/>
          <w:sz w:val="21"/>
          <w:lang w:val="en-US" w:eastAsia="zh-CN"/>
        </w:rPr>
        <w:t>2</w:t>
      </w:r>
      <w:r>
        <w:rPr>
          <w:rFonts w:ascii="Times New Roman" w:hAnsi="Times New Roman" w:eastAsia="Times New Roman"/>
          <w:b/>
          <w:sz w:val="21"/>
        </w:rPr>
        <w:t>. Supplementary Data and Code Availability</w:t>
      </w:r>
    </w:p>
    <w:p w14:paraId="6BB10F62">
      <w:pPr>
        <w:rPr>
          <w:rFonts w:ascii="Times New Roman" w:hAnsi="Times New Roman" w:eastAsia="Times New Roman"/>
          <w:b w:val="0"/>
          <w:sz w:val="21"/>
        </w:rPr>
      </w:pPr>
      <w:r>
        <w:rPr>
          <w:rFonts w:ascii="Times New Roman" w:hAnsi="Times New Roman" w:eastAsia="Times New Roman"/>
          <w:b w:val="0"/>
          <w:sz w:val="21"/>
        </w:rPr>
        <w:t>Supplementary Material B contains the full analytical dataset, data partitioning, high-delivery label definitions, endpoint definition, threshold sensitivity analysis, variable dictionary, variable ranges, and categorical levels.</w:t>
      </w:r>
    </w:p>
    <w:p w14:paraId="4BDF3D0B">
      <w:pPr>
        <w:rPr>
          <w:rFonts w:ascii="Times New Roman" w:hAnsi="Times New Roman" w:eastAsia="Times New Roman"/>
          <w:b w:val="0"/>
          <w:sz w:val="21"/>
        </w:rPr>
      </w:pPr>
      <w:r>
        <w:rPr>
          <w:rFonts w:ascii="Times New Roman" w:hAnsi="Times New Roman" w:eastAsia="Times New Roman"/>
          <w:b w:val="0"/>
          <w:sz w:val="21"/>
        </w:rPr>
        <w:t>Supplementary Material C contains model-evaluation outputs, cross-validation results, out-of-fold predictions, independent test-set predictions, model reports, hyperparameter optimization trial records, and ranking-oriented metrics.</w:t>
      </w:r>
    </w:p>
    <w:p w14:paraId="6B8B0FC9">
      <w:pPr>
        <w:rPr>
          <w:rFonts w:ascii="Times New Roman" w:hAnsi="Times New Roman" w:eastAsia="Times New Roman"/>
          <w:b w:val="0"/>
          <w:sz w:val="21"/>
        </w:rPr>
      </w:pPr>
      <w:r>
        <w:rPr>
          <w:rFonts w:ascii="Times New Roman" w:hAnsi="Times New Roman" w:eastAsia="Times New Roman"/>
          <w:b w:val="0"/>
          <w:sz w:val="21"/>
        </w:rPr>
        <w:t>Supplementary Material D contains virtual formulation screening outputs, scored candidates, top-ranked candidates, cancer-type-specific candidates, and local working-range outputs.</w:t>
      </w:r>
    </w:p>
    <w:p w14:paraId="112770DF">
      <w:pPr>
        <w:rPr>
          <w:rFonts w:ascii="Times New Roman" w:hAnsi="Times New Roman" w:eastAsia="Times New Roman"/>
          <w:b w:val="0"/>
          <w:sz w:val="21"/>
        </w:rPr>
      </w:pPr>
      <w:r>
        <w:rPr>
          <w:rFonts w:ascii="Times New Roman" w:hAnsi="Times New Roman" w:eastAsia="Times New Roman"/>
          <w:b w:val="0"/>
          <w:sz w:val="21"/>
        </w:rPr>
        <w:t xml:space="preserve">The cleaned analysis code records, figure-generation code records, and supplementary-file generation scripts are available at </w:t>
      </w:r>
      <w:r>
        <w:rPr>
          <w:rFonts w:ascii="Times New Roman" w:hAnsi="Times New Roman" w:eastAsia="Times New Roman"/>
          <w:b w:val="0"/>
          <w:sz w:val="21"/>
        </w:rPr>
        <w:fldChar w:fldCharType="begin"/>
      </w:r>
      <w:r>
        <w:rPr>
          <w:rFonts w:ascii="Times New Roman" w:hAnsi="Times New Roman" w:eastAsia="Times New Roman"/>
          <w:b w:val="0"/>
          <w:sz w:val="21"/>
        </w:rPr>
        <w:instrText xml:space="preserve"> HYPERLINK "https://github.com/Men-wutao/NanoScreen-AI-Tumor-Delivery-Prioritization?utm_source=chatgpt.com" \t "_new" </w:instrText>
      </w:r>
      <w:r>
        <w:rPr>
          <w:rFonts w:ascii="Times New Roman" w:hAnsi="Times New Roman" w:eastAsia="Times New Roman"/>
          <w:b w:val="0"/>
          <w:sz w:val="21"/>
        </w:rPr>
        <w:fldChar w:fldCharType="separate"/>
      </w:r>
      <w:r>
        <w:rPr>
          <w:rFonts w:ascii="Times New Roman" w:hAnsi="Times New Roman" w:eastAsia="Times New Roman"/>
          <w:b w:val="0"/>
          <w:sz w:val="21"/>
        </w:rPr>
        <w:t>https://github.com/Men-wutao/NanoScreen-AI-Tumor-Delivery-Prioritization</w:t>
      </w:r>
      <w:r>
        <w:rPr>
          <w:rFonts w:ascii="Times New Roman" w:hAnsi="Times New Roman" w:eastAsia="Times New Roman"/>
          <w:b w:val="0"/>
          <w:sz w:val="21"/>
        </w:rPr>
        <w:fldChar w:fldCharType="end"/>
      </w:r>
      <w:r>
        <w:rPr>
          <w:rFonts w:ascii="Times New Roman" w:hAnsi="Times New Roman" w:eastAsia="Times New Roman"/>
          <w:b w:val="0"/>
          <w:sz w:val="21"/>
        </w:rPr>
        <w:t xml:space="preserve">. The NanoScreen-AI dashboard is publicly accessible at </w:t>
      </w:r>
      <w:r>
        <w:rPr>
          <w:rFonts w:ascii="Times New Roman" w:hAnsi="Times New Roman" w:eastAsia="Times New Roman"/>
          <w:b w:val="0"/>
          <w:sz w:val="21"/>
        </w:rPr>
        <w:fldChar w:fldCharType="begin"/>
      </w:r>
      <w:r>
        <w:rPr>
          <w:rFonts w:ascii="Times New Roman" w:hAnsi="Times New Roman" w:eastAsia="Times New Roman"/>
          <w:b w:val="0"/>
          <w:sz w:val="21"/>
        </w:rPr>
        <w:instrText xml:space="preserve"> HYPERLINK "https://nanoscreen-ai-dashboard.streamlit.app/" </w:instrText>
      </w:r>
      <w:r>
        <w:rPr>
          <w:rFonts w:ascii="Times New Roman" w:hAnsi="Times New Roman" w:eastAsia="Times New Roman"/>
          <w:b w:val="0"/>
          <w:sz w:val="21"/>
        </w:rPr>
        <w:fldChar w:fldCharType="separate"/>
      </w:r>
      <w:r>
        <w:rPr>
          <w:rStyle w:val="136"/>
          <w:rFonts w:ascii="Times New Roman" w:hAnsi="Times New Roman" w:eastAsia="Times New Roman"/>
          <w:b w:val="0"/>
          <w:sz w:val="21"/>
        </w:rPr>
        <w:t>https://nanoscreen-ai-dashboard.streamlit.app/</w:t>
      </w:r>
      <w:r>
        <w:rPr>
          <w:rFonts w:ascii="Times New Roman" w:hAnsi="Times New Roman" w:eastAsia="Times New Roman"/>
          <w:b w:val="0"/>
          <w:sz w:val="21"/>
        </w:rPr>
        <w:fldChar w:fldCharType="end"/>
      </w:r>
      <w:r>
        <w:rPr>
          <w:rFonts w:ascii="Times New Roman" w:hAnsi="Times New Roman" w:eastAsia="Times New Roman"/>
          <w:b w:val="0"/>
          <w:sz w:val="21"/>
        </w:rPr>
        <w:t>.</w:t>
      </w:r>
    </w:p>
    <w:p w14:paraId="3B682484"/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E86C40"/>
    <w:rsid w:val="14861046"/>
    <w:rsid w:val="22986BD5"/>
    <w:rsid w:val="30773055"/>
    <w:rsid w:val="42D92B53"/>
    <w:rsid w:val="62CD2DB4"/>
    <w:rsid w:val="69B37CBA"/>
    <w:rsid w:val="7B3F7B7E"/>
    <w:rsid w:val="7EFF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923</Words>
  <Characters>6370</Characters>
  <Lines>0</Lines>
  <Paragraphs>0</Paragraphs>
  <TotalTime>6</TotalTime>
  <ScaleCrop>false</ScaleCrop>
  <LinksUpToDate>false</LinksUpToDate>
  <CharactersWithSpaces>6863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桜</cp:lastModifiedBy>
  <dcterms:modified xsi:type="dcterms:W3CDTF">2026-09-10T02:07:28Z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eyJoZGlkIjoiMjk4YTdmYjE4OTg4MTNlM2I2ZmI1N2I3MjdmMmFlOTQiLCJ1c2VySWQiOiIyNjcyODk4OTkifQ==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9EC4F7E211D34F6483710572CC05AA07_12</vt:lpwstr>
  </property>
</Properties>
</file>