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C88584">
      <w:pPr>
        <w:jc w:val="center"/>
      </w:pPr>
      <w:r>
        <w:rPr>
          <w:rFonts w:ascii="Times New Roman" w:hAnsi="Times New Roman" w:eastAsia="Times New Roman"/>
          <w:b/>
          <w:sz w:val="32"/>
        </w:rPr>
        <w:t>Supplementary Material</w:t>
      </w:r>
    </w:p>
    <w:p w14:paraId="04631E06">
      <w:pPr>
        <w:jc w:val="center"/>
      </w:pPr>
      <w:r>
        <w:rPr>
          <w:rFonts w:ascii="Times New Roman" w:hAnsi="Times New Roman" w:eastAsia="Times New Roman"/>
          <w:b/>
          <w:sz w:val="24"/>
        </w:rPr>
        <w:t>Artificial intelligence-assisted prioritization of nanoparticle formulations for efficient tumor delivery</w:t>
      </w:r>
    </w:p>
    <w:p w14:paraId="42BD7B6C">
      <w:pPr>
        <w:pStyle w:val="3"/>
      </w:pPr>
      <w:r>
        <w:rPr>
          <w:rFonts w:ascii="Times New Roman" w:hAnsi="Times New Roman" w:eastAsia="Times New Roman"/>
          <w:b/>
          <w:sz w:val="21"/>
        </w:rPr>
        <w:t>Section 1. Supplementary Tables</w:t>
      </w:r>
    </w:p>
    <w:p w14:paraId="6E666A50">
      <w:pPr>
        <w:pStyle w:val="4"/>
      </w:pPr>
      <w:r>
        <w:rPr>
          <w:rFonts w:ascii="Times New Roman" w:hAnsi="Times New Roman" w:eastAsia="Times New Roman"/>
          <w:b/>
          <w:sz w:val="21"/>
        </w:rPr>
        <w:t>Table S1. Summary of supplementary files.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48F99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D9D9"/>
            <w:vAlign w:val="center"/>
          </w:tcPr>
          <w:p w14:paraId="13240FB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Item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1474FAC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Value</w:t>
            </w:r>
          </w:p>
        </w:tc>
      </w:tr>
      <w:tr w14:paraId="53CC6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6776FC4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Supplementary Excel File A</w:t>
            </w:r>
          </w:p>
        </w:tc>
        <w:tc>
          <w:tcPr>
            <w:tcW w:w="4968" w:type="dxa"/>
            <w:vAlign w:val="center"/>
          </w:tcPr>
          <w:p w14:paraId="25201BC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Cleaned analytical dataset, training and test split, high-delivery labels, endpoint definition, threshold sensitivity analysis, variable dictionary, variable ranges, and categorical levels.</w:t>
            </w:r>
          </w:p>
        </w:tc>
      </w:tr>
      <w:tr w14:paraId="3C8F8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61F93A0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Supplementary Excel File B</w:t>
            </w:r>
          </w:p>
        </w:tc>
        <w:tc>
          <w:tcPr>
            <w:tcW w:w="4968" w:type="dxa"/>
            <w:vAlign w:val="center"/>
          </w:tcPr>
          <w:p w14:paraId="7D79CD0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Model-evaluation outputs, cross-validation results, out-of-fold predictions, independent test-set predictions, model reports, optimized hyperparameters, and ranking-oriented metrics.</w:t>
            </w:r>
          </w:p>
        </w:tc>
      </w:tr>
      <w:tr w14:paraId="01732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1851CA4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Supplementary Excel File C</w:t>
            </w:r>
          </w:p>
        </w:tc>
        <w:tc>
          <w:tcPr>
            <w:tcW w:w="4968" w:type="dxa"/>
            <w:vAlign w:val="center"/>
          </w:tcPr>
          <w:p w14:paraId="2F9F893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Virtual formulation screening outputs, scored candidates, top-ranked candidates, cancer-type-specific candidates, and local working-range outputs.</w:t>
            </w:r>
          </w:p>
        </w:tc>
      </w:tr>
    </w:tbl>
    <w:p w14:paraId="37F38A98">
      <w:pPr>
        <w:pStyle w:val="4"/>
      </w:pPr>
      <w:r>
        <w:rPr>
          <w:rFonts w:ascii="Times New Roman" w:hAnsi="Times New Roman" w:eastAsia="Times New Roman"/>
          <w:b/>
          <w:sz w:val="21"/>
        </w:rPr>
        <w:t>Table S2. Dataset partitioning and high-delivery label construction.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3EA2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D9D9"/>
            <w:vAlign w:val="center"/>
          </w:tcPr>
          <w:p w14:paraId="44F6929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Item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3413E52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Value</w:t>
            </w:r>
          </w:p>
        </w:tc>
      </w:tr>
      <w:tr w14:paraId="20FA5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3C6523D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n_full_cleaned</w:t>
            </w:r>
          </w:p>
        </w:tc>
        <w:tc>
          <w:tcPr>
            <w:tcW w:w="4968" w:type="dxa"/>
            <w:vAlign w:val="center"/>
          </w:tcPr>
          <w:p w14:paraId="4154D77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534</w:t>
            </w:r>
          </w:p>
        </w:tc>
      </w:tr>
      <w:tr w14:paraId="72449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3F08733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n_train</w:t>
            </w:r>
          </w:p>
        </w:tc>
        <w:tc>
          <w:tcPr>
            <w:tcW w:w="4968" w:type="dxa"/>
            <w:vAlign w:val="center"/>
          </w:tcPr>
          <w:p w14:paraId="3D81E40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429</w:t>
            </w:r>
          </w:p>
        </w:tc>
      </w:tr>
      <w:tr w14:paraId="4A643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16EE0F0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n_test</w:t>
            </w:r>
          </w:p>
        </w:tc>
        <w:tc>
          <w:tcPr>
            <w:tcW w:w="4968" w:type="dxa"/>
            <w:vAlign w:val="center"/>
          </w:tcPr>
          <w:p w14:paraId="3BF2698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105</w:t>
            </w:r>
          </w:p>
        </w:tc>
      </w:tr>
      <w:tr w14:paraId="694F4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448AD0F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n_positive_train</w:t>
            </w:r>
          </w:p>
        </w:tc>
        <w:tc>
          <w:tcPr>
            <w:tcW w:w="4968" w:type="dxa"/>
            <w:vAlign w:val="center"/>
          </w:tcPr>
          <w:p w14:paraId="7D46C30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108</w:t>
            </w:r>
          </w:p>
        </w:tc>
      </w:tr>
      <w:tr w14:paraId="2ECE5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1EC91C9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n_negative_train</w:t>
            </w:r>
          </w:p>
        </w:tc>
        <w:tc>
          <w:tcPr>
            <w:tcW w:w="4968" w:type="dxa"/>
            <w:vAlign w:val="center"/>
          </w:tcPr>
          <w:p w14:paraId="777FFA2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321</w:t>
            </w:r>
          </w:p>
        </w:tc>
      </w:tr>
      <w:tr w14:paraId="04D09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5D01680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n_positive_test</w:t>
            </w:r>
          </w:p>
        </w:tc>
        <w:tc>
          <w:tcPr>
            <w:tcW w:w="4968" w:type="dxa"/>
            <w:vAlign w:val="center"/>
          </w:tcPr>
          <w:p w14:paraId="6A3C1F5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30</w:t>
            </w:r>
          </w:p>
        </w:tc>
      </w:tr>
      <w:tr w14:paraId="62F63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0C9C48F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n_negative_test</w:t>
            </w:r>
          </w:p>
        </w:tc>
        <w:tc>
          <w:tcPr>
            <w:tcW w:w="4968" w:type="dxa"/>
            <w:vAlign w:val="center"/>
          </w:tcPr>
          <w:p w14:paraId="2AF3FA1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75</w:t>
            </w:r>
          </w:p>
        </w:tc>
      </w:tr>
      <w:tr w14:paraId="03B80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0EE8A38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threshold_value</w:t>
            </w:r>
          </w:p>
        </w:tc>
        <w:tc>
          <w:tcPr>
            <w:tcW w:w="4968" w:type="dxa"/>
            <w:vAlign w:val="center"/>
          </w:tcPr>
          <w:p w14:paraId="5EB8177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1.773</w:t>
            </w:r>
          </w:p>
        </w:tc>
      </w:tr>
      <w:tr w14:paraId="17283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6E5C636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positive_rate_train</w:t>
            </w:r>
          </w:p>
        </w:tc>
        <w:tc>
          <w:tcPr>
            <w:tcW w:w="4968" w:type="dxa"/>
            <w:vAlign w:val="center"/>
          </w:tcPr>
          <w:p w14:paraId="610D927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0.2517</w:t>
            </w:r>
          </w:p>
        </w:tc>
      </w:tr>
      <w:tr w14:paraId="18264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5641517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positive_rate_test</w:t>
            </w:r>
          </w:p>
        </w:tc>
        <w:tc>
          <w:tcPr>
            <w:tcW w:w="4968" w:type="dxa"/>
            <w:vAlign w:val="center"/>
          </w:tcPr>
          <w:p w14:paraId="49CD480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0.2857</w:t>
            </w:r>
          </w:p>
        </w:tc>
      </w:tr>
    </w:tbl>
    <w:p w14:paraId="3AE5CD08">
      <w:pPr>
        <w:pStyle w:val="4"/>
      </w:pPr>
      <w:r>
        <w:rPr>
          <w:rFonts w:ascii="Times New Roman" w:hAnsi="Times New Roman" w:eastAsia="Times New Roman"/>
          <w:b/>
          <w:sz w:val="21"/>
        </w:rPr>
        <w:t>Table S3. Threshold sensitivity analysis under q0.70, q0.75, and q0.80 definitions.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7"/>
        <w:gridCol w:w="1987"/>
        <w:gridCol w:w="1987"/>
        <w:gridCol w:w="1987"/>
        <w:gridCol w:w="1987"/>
      </w:tblGrid>
      <w:tr w14:paraId="22B0F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shd w:val="clear" w:color="auto" w:fill="D9D9D9"/>
            <w:vAlign w:val="center"/>
          </w:tcPr>
          <w:p w14:paraId="07DF905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quantile</w:t>
            </w:r>
          </w:p>
        </w:tc>
        <w:tc>
          <w:tcPr>
            <w:tcW w:w="1987" w:type="dxa"/>
            <w:shd w:val="clear" w:color="auto" w:fill="D9D9D9"/>
            <w:vAlign w:val="center"/>
          </w:tcPr>
          <w:p w14:paraId="48594E3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threshold</w:t>
            </w:r>
          </w:p>
        </w:tc>
        <w:tc>
          <w:tcPr>
            <w:tcW w:w="1987" w:type="dxa"/>
            <w:shd w:val="clear" w:color="auto" w:fill="D9D9D9"/>
            <w:vAlign w:val="center"/>
          </w:tcPr>
          <w:p w14:paraId="40A85E8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n_train</w:t>
            </w:r>
          </w:p>
        </w:tc>
        <w:tc>
          <w:tcPr>
            <w:tcW w:w="1987" w:type="dxa"/>
            <w:shd w:val="clear" w:color="auto" w:fill="D9D9D9"/>
            <w:vAlign w:val="center"/>
          </w:tcPr>
          <w:p w14:paraId="5E45B05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n_positive</w:t>
            </w:r>
          </w:p>
        </w:tc>
        <w:tc>
          <w:tcPr>
            <w:tcW w:w="1987" w:type="dxa"/>
            <w:shd w:val="clear" w:color="auto" w:fill="D9D9D9"/>
            <w:vAlign w:val="center"/>
          </w:tcPr>
          <w:p w14:paraId="31A9357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positive_rate</w:t>
            </w:r>
          </w:p>
        </w:tc>
      </w:tr>
      <w:tr w14:paraId="1C067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30F9BE3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0.7</w:t>
            </w:r>
          </w:p>
        </w:tc>
        <w:tc>
          <w:tcPr>
            <w:tcW w:w="1987" w:type="dxa"/>
            <w:vAlign w:val="center"/>
          </w:tcPr>
          <w:p w14:paraId="1E27FBE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1.349</w:t>
            </w:r>
          </w:p>
        </w:tc>
        <w:tc>
          <w:tcPr>
            <w:tcW w:w="1987" w:type="dxa"/>
            <w:vAlign w:val="center"/>
          </w:tcPr>
          <w:p w14:paraId="7D7B77A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429</w:t>
            </w:r>
          </w:p>
        </w:tc>
        <w:tc>
          <w:tcPr>
            <w:tcW w:w="1987" w:type="dxa"/>
            <w:vAlign w:val="center"/>
          </w:tcPr>
          <w:p w14:paraId="55FA8D1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129</w:t>
            </w:r>
          </w:p>
        </w:tc>
        <w:tc>
          <w:tcPr>
            <w:tcW w:w="1987" w:type="dxa"/>
            <w:vAlign w:val="center"/>
          </w:tcPr>
          <w:p w14:paraId="3395189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0.3007</w:t>
            </w:r>
          </w:p>
        </w:tc>
      </w:tr>
      <w:tr w14:paraId="360F0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0BA63C6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0.75</w:t>
            </w:r>
          </w:p>
        </w:tc>
        <w:tc>
          <w:tcPr>
            <w:tcW w:w="1987" w:type="dxa"/>
            <w:vAlign w:val="center"/>
          </w:tcPr>
          <w:p w14:paraId="2F22827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1.773</w:t>
            </w:r>
          </w:p>
        </w:tc>
        <w:tc>
          <w:tcPr>
            <w:tcW w:w="1987" w:type="dxa"/>
            <w:vAlign w:val="center"/>
          </w:tcPr>
          <w:p w14:paraId="0FA7097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429</w:t>
            </w:r>
          </w:p>
        </w:tc>
        <w:tc>
          <w:tcPr>
            <w:tcW w:w="1987" w:type="dxa"/>
            <w:vAlign w:val="center"/>
          </w:tcPr>
          <w:p w14:paraId="122F55E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108</w:t>
            </w:r>
          </w:p>
        </w:tc>
        <w:tc>
          <w:tcPr>
            <w:tcW w:w="1987" w:type="dxa"/>
            <w:vAlign w:val="center"/>
          </w:tcPr>
          <w:p w14:paraId="75DD50E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0.2517</w:t>
            </w:r>
          </w:p>
        </w:tc>
      </w:tr>
      <w:tr w14:paraId="5D10D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7775143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0.8</w:t>
            </w:r>
          </w:p>
        </w:tc>
        <w:tc>
          <w:tcPr>
            <w:tcW w:w="1987" w:type="dxa"/>
            <w:vAlign w:val="center"/>
          </w:tcPr>
          <w:p w14:paraId="1B49499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2.382</w:t>
            </w:r>
          </w:p>
        </w:tc>
        <w:tc>
          <w:tcPr>
            <w:tcW w:w="1987" w:type="dxa"/>
            <w:vAlign w:val="center"/>
          </w:tcPr>
          <w:p w14:paraId="18272A9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429</w:t>
            </w:r>
          </w:p>
        </w:tc>
        <w:tc>
          <w:tcPr>
            <w:tcW w:w="1987" w:type="dxa"/>
            <w:vAlign w:val="center"/>
          </w:tcPr>
          <w:p w14:paraId="2479812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86</w:t>
            </w:r>
          </w:p>
        </w:tc>
        <w:tc>
          <w:tcPr>
            <w:tcW w:w="1987" w:type="dxa"/>
            <w:vAlign w:val="center"/>
          </w:tcPr>
          <w:p w14:paraId="6721E26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0.2005</w:t>
            </w:r>
          </w:p>
        </w:tc>
      </w:tr>
    </w:tbl>
    <w:p w14:paraId="5F546B24">
      <w:pPr>
        <w:pStyle w:val="4"/>
      </w:pPr>
      <w:r>
        <w:rPr>
          <w:rFonts w:ascii="Times New Roman" w:hAnsi="Times New Roman" w:eastAsia="Times New Roman"/>
          <w:b/>
          <w:sz w:val="21"/>
        </w:rPr>
        <w:t>Table S4. Final preprocessing, encoding, scaling, and imbalance-handling settings.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71AA1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D9D9"/>
            <w:vAlign w:val="center"/>
          </w:tcPr>
          <w:p w14:paraId="1269EC4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Item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2F2F62F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Value</w:t>
            </w:r>
          </w:p>
        </w:tc>
      </w:tr>
      <w:tr w14:paraId="580D2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2107CE7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Categorical encoding</w:t>
            </w:r>
          </w:p>
        </w:tc>
        <w:tc>
          <w:tcPr>
            <w:tcW w:w="4968" w:type="dxa"/>
            <w:vAlign w:val="center"/>
          </w:tcPr>
          <w:p w14:paraId="11465B5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Categorical variables were one-hot encoded.</w:t>
            </w:r>
          </w:p>
        </w:tc>
      </w:tr>
      <w:tr w14:paraId="58C84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4DE84FF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Numeric imputation</w:t>
            </w:r>
          </w:p>
        </w:tc>
        <w:tc>
          <w:tcPr>
            <w:tcW w:w="4968" w:type="dxa"/>
            <w:vAlign w:val="center"/>
          </w:tcPr>
          <w:p w14:paraId="1BADD50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Numeric variables were median-imputed.</w:t>
            </w:r>
          </w:p>
        </w:tc>
      </w:tr>
      <w:tr w14:paraId="17077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0E79D9B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Scaling</w:t>
            </w:r>
          </w:p>
        </w:tc>
        <w:tc>
          <w:tcPr>
            <w:tcW w:w="4968" w:type="dxa"/>
            <w:vAlign w:val="center"/>
          </w:tcPr>
          <w:p w14:paraId="207B271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Scaling was selected for linear, distance-based, and kernel models and was not applied to tree-based models unless required.</w:t>
            </w:r>
          </w:p>
        </w:tc>
      </w:tr>
      <w:tr w14:paraId="2CB6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0AE8FFB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Imbalance handling</w:t>
            </w:r>
          </w:p>
        </w:tc>
        <w:tc>
          <w:tcPr>
            <w:tcW w:w="4968" w:type="dxa"/>
            <w:vAlign w:val="center"/>
          </w:tcPr>
          <w:p w14:paraId="7FA2983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Class weighting was used as the primary imbalance-handling strategy.</w:t>
            </w:r>
          </w:p>
        </w:tc>
      </w:tr>
    </w:tbl>
    <w:p w14:paraId="728BB2C2">
      <w:pPr>
        <w:pStyle w:val="4"/>
      </w:pPr>
      <w:r>
        <w:rPr>
          <w:rFonts w:ascii="Times New Roman" w:hAnsi="Times New Roman" w:eastAsia="Times New Roman"/>
          <w:b/>
          <w:sz w:val="21"/>
        </w:rPr>
        <w:t>Table S5. Optimized hyperparameters of candidate classification models.</w:t>
      </w:r>
    </w:p>
    <w:tbl>
      <w:tblPr>
        <w:tblStyle w:val="33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4"/>
        <w:gridCol w:w="1566"/>
        <w:gridCol w:w="2488"/>
        <w:gridCol w:w="4092"/>
      </w:tblGrid>
      <w:tr w14:paraId="7D571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" w:type="pct"/>
            <w:shd w:val="clear" w:color="auto" w:fill="D9D9D9"/>
            <w:vAlign w:val="center"/>
          </w:tcPr>
          <w:p w14:paraId="7F70251F">
            <w:pPr>
              <w:spacing w:after="0" w:line="240" w:lineRule="auto"/>
            </w:pPr>
            <w:bookmarkStart w:id="0" w:name="_GoBack" w:colFirst="0" w:colLast="3"/>
            <w:r>
              <w:rPr>
                <w:rFonts w:ascii="Times New Roman" w:hAnsi="Times New Roman" w:eastAsia="Times New Roman"/>
                <w:b/>
                <w:sz w:val="21"/>
              </w:rPr>
              <w:t>Model</w:t>
            </w:r>
          </w:p>
        </w:tc>
        <w:tc>
          <w:tcPr>
            <w:tcW w:w="771" w:type="pct"/>
            <w:shd w:val="clear" w:color="auto" w:fill="D9D9D9"/>
            <w:vAlign w:val="center"/>
          </w:tcPr>
          <w:p w14:paraId="37C5BEE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Abbreviation</w:t>
            </w:r>
          </w:p>
        </w:tc>
        <w:tc>
          <w:tcPr>
            <w:tcW w:w="1225" w:type="pct"/>
            <w:shd w:val="clear" w:color="auto" w:fill="D9D9D9"/>
            <w:vAlign w:val="center"/>
          </w:tcPr>
          <w:p w14:paraId="23CAC73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Model category</w:t>
            </w:r>
          </w:p>
        </w:tc>
        <w:tc>
          <w:tcPr>
            <w:tcW w:w="2015" w:type="pct"/>
            <w:shd w:val="clear" w:color="auto" w:fill="D9D9D9"/>
            <w:vAlign w:val="center"/>
          </w:tcPr>
          <w:p w14:paraId="319D0CD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Main optimized settings</w:t>
            </w:r>
          </w:p>
        </w:tc>
      </w:tr>
      <w:tr w14:paraId="37939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" w:type="pct"/>
            <w:vAlign w:val="center"/>
          </w:tcPr>
          <w:p w14:paraId="183D235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Logistic Regression</w:t>
            </w:r>
          </w:p>
        </w:tc>
        <w:tc>
          <w:tcPr>
            <w:tcW w:w="771" w:type="pct"/>
            <w:vAlign w:val="center"/>
          </w:tcPr>
          <w:p w14:paraId="61F4E68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LR</w:t>
            </w:r>
          </w:p>
        </w:tc>
        <w:tc>
          <w:tcPr>
            <w:tcW w:w="1225" w:type="pct"/>
            <w:vAlign w:val="center"/>
          </w:tcPr>
          <w:p w14:paraId="64DC5C5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Linear classifier</w:t>
            </w:r>
          </w:p>
        </w:tc>
        <w:tc>
          <w:tcPr>
            <w:tcW w:w="2015" w:type="pct"/>
            <w:vAlign w:val="center"/>
          </w:tcPr>
          <w:p w14:paraId="3631339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C=96.34; penalty=l1</w:t>
            </w:r>
          </w:p>
        </w:tc>
      </w:tr>
      <w:tr w14:paraId="626F0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" w:type="pct"/>
            <w:vAlign w:val="center"/>
          </w:tcPr>
          <w:p w14:paraId="4992D4F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K-Nearest Neighbors</w:t>
            </w:r>
          </w:p>
        </w:tc>
        <w:tc>
          <w:tcPr>
            <w:tcW w:w="771" w:type="pct"/>
            <w:vAlign w:val="center"/>
          </w:tcPr>
          <w:p w14:paraId="4FFE9A0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KNN</w:t>
            </w:r>
          </w:p>
        </w:tc>
        <w:tc>
          <w:tcPr>
            <w:tcW w:w="1225" w:type="pct"/>
            <w:vAlign w:val="center"/>
          </w:tcPr>
          <w:p w14:paraId="63987DC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Distance-based classifier</w:t>
            </w:r>
          </w:p>
        </w:tc>
        <w:tc>
          <w:tcPr>
            <w:tcW w:w="2015" w:type="pct"/>
            <w:vAlign w:val="center"/>
          </w:tcPr>
          <w:p w14:paraId="635FBBF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n_neighbors=17; weights=distance; p=1</w:t>
            </w:r>
          </w:p>
        </w:tc>
      </w:tr>
      <w:tr w14:paraId="1E54D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" w:type="pct"/>
            <w:vAlign w:val="center"/>
          </w:tcPr>
          <w:p w14:paraId="4409F2C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SVM-RBF</w:t>
            </w:r>
          </w:p>
        </w:tc>
        <w:tc>
          <w:tcPr>
            <w:tcW w:w="771" w:type="pct"/>
            <w:vAlign w:val="center"/>
          </w:tcPr>
          <w:p w14:paraId="39601F3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SVM-RBF</w:t>
            </w:r>
          </w:p>
        </w:tc>
        <w:tc>
          <w:tcPr>
            <w:tcW w:w="1225" w:type="pct"/>
            <w:vAlign w:val="center"/>
          </w:tcPr>
          <w:p w14:paraId="4BEEEFD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Kernel classifier</w:t>
            </w:r>
          </w:p>
        </w:tc>
        <w:tc>
          <w:tcPr>
            <w:tcW w:w="2015" w:type="pct"/>
            <w:vAlign w:val="center"/>
          </w:tcPr>
          <w:p w14:paraId="522FB97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C=6.377; gamma=1.21</w:t>
            </w:r>
          </w:p>
        </w:tc>
      </w:tr>
      <w:tr w14:paraId="0CBD5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" w:type="pct"/>
            <w:vAlign w:val="center"/>
          </w:tcPr>
          <w:p w14:paraId="66D6BEA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Decision Tree</w:t>
            </w:r>
          </w:p>
        </w:tc>
        <w:tc>
          <w:tcPr>
            <w:tcW w:w="771" w:type="pct"/>
            <w:vAlign w:val="center"/>
          </w:tcPr>
          <w:p w14:paraId="06D6662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DT</w:t>
            </w:r>
          </w:p>
        </w:tc>
        <w:tc>
          <w:tcPr>
            <w:tcW w:w="1225" w:type="pct"/>
            <w:vAlign w:val="center"/>
          </w:tcPr>
          <w:p w14:paraId="65C9B46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Tree-based classifier</w:t>
            </w:r>
          </w:p>
        </w:tc>
        <w:tc>
          <w:tcPr>
            <w:tcW w:w="2015" w:type="pct"/>
            <w:vAlign w:val="center"/>
          </w:tcPr>
          <w:p w14:paraId="4B9912F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max_depth=20; criterion=entropy; min_samples_leaf=8</w:t>
            </w:r>
          </w:p>
        </w:tc>
      </w:tr>
      <w:tr w14:paraId="4E23F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" w:type="pct"/>
            <w:vAlign w:val="center"/>
          </w:tcPr>
          <w:p w14:paraId="75FF473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XGBoost</w:t>
            </w:r>
          </w:p>
        </w:tc>
        <w:tc>
          <w:tcPr>
            <w:tcW w:w="771" w:type="pct"/>
            <w:vAlign w:val="center"/>
          </w:tcPr>
          <w:p w14:paraId="58D1A13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XGBoost</w:t>
            </w:r>
          </w:p>
        </w:tc>
        <w:tc>
          <w:tcPr>
            <w:tcW w:w="1225" w:type="pct"/>
            <w:vAlign w:val="center"/>
          </w:tcPr>
          <w:p w14:paraId="425C6A6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Gradient-boosted trees</w:t>
            </w:r>
          </w:p>
        </w:tc>
        <w:tc>
          <w:tcPr>
            <w:tcW w:w="2015" w:type="pct"/>
            <w:vAlign w:val="center"/>
          </w:tcPr>
          <w:p w14:paraId="3FC91DC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n_estimators=250; max_depth=9; learning_rate=0.09689</w:t>
            </w:r>
          </w:p>
        </w:tc>
      </w:tr>
      <w:tr w14:paraId="64056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" w:type="pct"/>
            <w:vAlign w:val="center"/>
          </w:tcPr>
          <w:p w14:paraId="64D77A3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LightGBM</w:t>
            </w:r>
          </w:p>
        </w:tc>
        <w:tc>
          <w:tcPr>
            <w:tcW w:w="771" w:type="pct"/>
            <w:vAlign w:val="center"/>
          </w:tcPr>
          <w:p w14:paraId="2D342A0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LightGBM</w:t>
            </w:r>
          </w:p>
        </w:tc>
        <w:tc>
          <w:tcPr>
            <w:tcW w:w="1225" w:type="pct"/>
            <w:vAlign w:val="center"/>
          </w:tcPr>
          <w:p w14:paraId="58171BE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Gradient-boosted trees</w:t>
            </w:r>
          </w:p>
        </w:tc>
        <w:tc>
          <w:tcPr>
            <w:tcW w:w="2015" w:type="pct"/>
            <w:vAlign w:val="center"/>
          </w:tcPr>
          <w:p w14:paraId="52A335A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n_estimators=550; max_depth=3; learning_rate=0.03623</w:t>
            </w:r>
          </w:p>
        </w:tc>
      </w:tr>
      <w:tr w14:paraId="031A0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" w:type="pct"/>
            <w:vAlign w:val="center"/>
          </w:tcPr>
          <w:p w14:paraId="53644CB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DNN</w:t>
            </w:r>
          </w:p>
        </w:tc>
        <w:tc>
          <w:tcPr>
            <w:tcW w:w="771" w:type="pct"/>
            <w:vAlign w:val="center"/>
          </w:tcPr>
          <w:p w14:paraId="62BBBA7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DNN</w:t>
            </w:r>
          </w:p>
        </w:tc>
        <w:tc>
          <w:tcPr>
            <w:tcW w:w="1225" w:type="pct"/>
            <w:vAlign w:val="center"/>
          </w:tcPr>
          <w:p w14:paraId="3EF1C1E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Neural-network classifier</w:t>
            </w:r>
          </w:p>
        </w:tc>
        <w:tc>
          <w:tcPr>
            <w:tcW w:w="2015" w:type="pct"/>
            <w:vAlign w:val="center"/>
          </w:tcPr>
          <w:p w14:paraId="1067039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n_layers=2; n_units=[254,260]; learning_rate=0.005448</w:t>
            </w:r>
          </w:p>
        </w:tc>
      </w:tr>
      <w:tr w14:paraId="11276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" w:type="pct"/>
            <w:vAlign w:val="center"/>
          </w:tcPr>
          <w:p w14:paraId="19D4639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CatBoost</w:t>
            </w:r>
          </w:p>
        </w:tc>
        <w:tc>
          <w:tcPr>
            <w:tcW w:w="771" w:type="pct"/>
            <w:vAlign w:val="center"/>
          </w:tcPr>
          <w:p w14:paraId="600328C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CatBoost</w:t>
            </w:r>
          </w:p>
        </w:tc>
        <w:tc>
          <w:tcPr>
            <w:tcW w:w="1225" w:type="pct"/>
            <w:vAlign w:val="center"/>
          </w:tcPr>
          <w:p w14:paraId="40CAE8B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Gradient-boosted tree ensemble</w:t>
            </w:r>
          </w:p>
        </w:tc>
        <w:tc>
          <w:tcPr>
            <w:tcW w:w="2015" w:type="pct"/>
            <w:vAlign w:val="center"/>
          </w:tcPr>
          <w:p w14:paraId="06DB55D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iterations=900; depth=10; learning_rate=0.01462</w:t>
            </w:r>
          </w:p>
        </w:tc>
      </w:tr>
      <w:tr w14:paraId="35EF4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" w:type="pct"/>
            <w:vAlign w:val="center"/>
          </w:tcPr>
          <w:p w14:paraId="0F01530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Soft Voting</w:t>
            </w:r>
          </w:p>
        </w:tc>
        <w:tc>
          <w:tcPr>
            <w:tcW w:w="771" w:type="pct"/>
            <w:vAlign w:val="center"/>
          </w:tcPr>
          <w:p w14:paraId="2CA5F35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Voting</w:t>
            </w:r>
          </w:p>
        </w:tc>
        <w:tc>
          <w:tcPr>
            <w:tcW w:w="1225" w:type="pct"/>
            <w:vAlign w:val="center"/>
          </w:tcPr>
          <w:p w14:paraId="2A2CBFD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Ensemble classifier</w:t>
            </w:r>
          </w:p>
        </w:tc>
        <w:tc>
          <w:tcPr>
            <w:tcW w:w="2015" w:type="pct"/>
            <w:vAlign w:val="center"/>
          </w:tcPr>
          <w:p w14:paraId="6338AEE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Constructed from optimized base learners</w:t>
            </w:r>
          </w:p>
        </w:tc>
      </w:tr>
      <w:tr w14:paraId="27344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" w:type="pct"/>
            <w:vAlign w:val="center"/>
          </w:tcPr>
          <w:p w14:paraId="0CA9E3D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Stacking</w:t>
            </w:r>
          </w:p>
        </w:tc>
        <w:tc>
          <w:tcPr>
            <w:tcW w:w="771" w:type="pct"/>
            <w:vAlign w:val="center"/>
          </w:tcPr>
          <w:p w14:paraId="2108B8C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Stacking</w:t>
            </w:r>
          </w:p>
        </w:tc>
        <w:tc>
          <w:tcPr>
            <w:tcW w:w="1225" w:type="pct"/>
            <w:vAlign w:val="center"/>
          </w:tcPr>
          <w:p w14:paraId="5502A7C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Ensemble classifier</w:t>
            </w:r>
          </w:p>
        </w:tc>
        <w:tc>
          <w:tcPr>
            <w:tcW w:w="2015" w:type="pct"/>
            <w:vAlign w:val="center"/>
          </w:tcPr>
          <w:p w14:paraId="1D5467F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OOF probability-based stacking with LR meta-learner</w:t>
            </w:r>
          </w:p>
        </w:tc>
      </w:tr>
      <w:bookmarkEnd w:id="0"/>
    </w:tbl>
    <w:p w14:paraId="06A681C4">
      <w:r>
        <w:rPr>
          <w:rFonts w:ascii="Times New Roman" w:hAnsi="Times New Roman" w:eastAsia="Times New Roman"/>
          <w:b w:val="0"/>
          <w:sz w:val="21"/>
        </w:rPr>
        <w:t>Complete optimized hyperparameter records are provided in Supplementary Excel File B.</w:t>
      </w:r>
    </w:p>
    <w:p w14:paraId="36EFB362">
      <w:pPr>
        <w:pStyle w:val="4"/>
      </w:pPr>
      <w:r>
        <w:rPr>
          <w:rFonts w:ascii="Times New Roman" w:hAnsi="Times New Roman" w:eastAsia="Times New Roman"/>
          <w:b/>
          <w:sz w:val="21"/>
        </w:rPr>
        <w:t>Table S6. Internal validation and out-of-fold model-selection metrics.</w:t>
      </w:r>
    </w:p>
    <w:p w14:paraId="2F45D951">
      <w:r>
        <w:rPr>
          <w:rFonts w:ascii="Times New Roman" w:hAnsi="Times New Roman" w:eastAsia="Times New Roman"/>
          <w:b w:val="0"/>
          <w:sz w:val="21"/>
        </w:rPr>
        <w:t>Cross-validation metrics.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19"/>
        <w:gridCol w:w="1450"/>
        <w:gridCol w:w="1419"/>
        <w:gridCol w:w="1419"/>
      </w:tblGrid>
      <w:tr w14:paraId="24B33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9" w:type="dxa"/>
            <w:shd w:val="clear" w:color="auto" w:fill="D9D9D9"/>
            <w:vAlign w:val="center"/>
          </w:tcPr>
          <w:p w14:paraId="697F1AF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Model</w:t>
            </w:r>
          </w:p>
        </w:tc>
        <w:tc>
          <w:tcPr>
            <w:tcW w:w="1419" w:type="dxa"/>
            <w:shd w:val="clear" w:color="auto" w:fill="D9D9D9"/>
            <w:vAlign w:val="center"/>
          </w:tcPr>
          <w:p w14:paraId="5263394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PR-AUC</w:t>
            </w:r>
          </w:p>
        </w:tc>
        <w:tc>
          <w:tcPr>
            <w:tcW w:w="1419" w:type="dxa"/>
            <w:shd w:val="clear" w:color="auto" w:fill="D9D9D9"/>
            <w:vAlign w:val="center"/>
          </w:tcPr>
          <w:p w14:paraId="7A3E1AE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ROC-AUC</w:t>
            </w:r>
          </w:p>
        </w:tc>
        <w:tc>
          <w:tcPr>
            <w:tcW w:w="1419" w:type="dxa"/>
            <w:shd w:val="clear" w:color="auto" w:fill="D9D9D9"/>
            <w:vAlign w:val="center"/>
          </w:tcPr>
          <w:p w14:paraId="6B416B6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F1</w:t>
            </w:r>
          </w:p>
        </w:tc>
        <w:tc>
          <w:tcPr>
            <w:tcW w:w="1419" w:type="dxa"/>
            <w:shd w:val="clear" w:color="auto" w:fill="D9D9D9"/>
            <w:vAlign w:val="center"/>
          </w:tcPr>
          <w:p w14:paraId="7C49141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Precision@10</w:t>
            </w:r>
          </w:p>
        </w:tc>
        <w:tc>
          <w:tcPr>
            <w:tcW w:w="1419" w:type="dxa"/>
            <w:shd w:val="clear" w:color="auto" w:fill="D9D9D9"/>
            <w:vAlign w:val="center"/>
          </w:tcPr>
          <w:p w14:paraId="43ABD44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Recall@10</w:t>
            </w:r>
          </w:p>
        </w:tc>
        <w:tc>
          <w:tcPr>
            <w:tcW w:w="1419" w:type="dxa"/>
            <w:shd w:val="clear" w:color="auto" w:fill="D9D9D9"/>
            <w:vAlign w:val="center"/>
          </w:tcPr>
          <w:p w14:paraId="5CA0110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EF@10</w:t>
            </w:r>
          </w:p>
        </w:tc>
      </w:tr>
      <w:tr w14:paraId="57059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9" w:type="dxa"/>
            <w:vAlign w:val="center"/>
          </w:tcPr>
          <w:p w14:paraId="60555CF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CatBoost</w:t>
            </w:r>
          </w:p>
        </w:tc>
        <w:tc>
          <w:tcPr>
            <w:tcW w:w="1419" w:type="dxa"/>
            <w:vAlign w:val="center"/>
          </w:tcPr>
          <w:p w14:paraId="748F6C4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0.5536 ± 0.1389</w:t>
            </w:r>
          </w:p>
        </w:tc>
        <w:tc>
          <w:tcPr>
            <w:tcW w:w="1419" w:type="dxa"/>
            <w:vAlign w:val="center"/>
          </w:tcPr>
          <w:p w14:paraId="7403291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0.7497 ± 0.0861</w:t>
            </w:r>
          </w:p>
        </w:tc>
        <w:tc>
          <w:tcPr>
            <w:tcW w:w="1419" w:type="dxa"/>
            <w:vAlign w:val="center"/>
          </w:tcPr>
          <w:p w14:paraId="0BCD7A0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0.5302 ± 0.0808</w:t>
            </w:r>
          </w:p>
        </w:tc>
        <w:tc>
          <w:tcPr>
            <w:tcW w:w="1419" w:type="dxa"/>
            <w:vAlign w:val="center"/>
          </w:tcPr>
          <w:p w14:paraId="6E2A5AA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0.7000 ± 0.1581</w:t>
            </w:r>
          </w:p>
        </w:tc>
        <w:tc>
          <w:tcPr>
            <w:tcW w:w="1419" w:type="dxa"/>
            <w:vAlign w:val="center"/>
          </w:tcPr>
          <w:p w14:paraId="0D628C0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0.3280 ± 0.0700</w:t>
            </w:r>
          </w:p>
        </w:tc>
        <w:tc>
          <w:tcPr>
            <w:tcW w:w="1419" w:type="dxa"/>
            <w:vAlign w:val="center"/>
          </w:tcPr>
          <w:p w14:paraId="2657EA8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2.8068 ± 0.5640</w:t>
            </w:r>
          </w:p>
        </w:tc>
      </w:tr>
      <w:tr w14:paraId="35CCB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9" w:type="dxa"/>
            <w:vAlign w:val="center"/>
          </w:tcPr>
          <w:p w14:paraId="162E906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Stacking</w:t>
            </w:r>
          </w:p>
        </w:tc>
        <w:tc>
          <w:tcPr>
            <w:tcW w:w="1419" w:type="dxa"/>
            <w:vAlign w:val="center"/>
          </w:tcPr>
          <w:p w14:paraId="0D81ABF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0.5516 ± 0.1001</w:t>
            </w:r>
          </w:p>
        </w:tc>
        <w:tc>
          <w:tcPr>
            <w:tcW w:w="1419" w:type="dxa"/>
            <w:vAlign w:val="center"/>
          </w:tcPr>
          <w:p w14:paraId="4F499A7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0.7667 ± 0.0648</w:t>
            </w:r>
          </w:p>
        </w:tc>
        <w:tc>
          <w:tcPr>
            <w:tcW w:w="1419" w:type="dxa"/>
            <w:vAlign w:val="center"/>
          </w:tcPr>
          <w:p w14:paraId="57126BC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0.5530 ± 0.0551</w:t>
            </w:r>
          </w:p>
        </w:tc>
        <w:tc>
          <w:tcPr>
            <w:tcW w:w="1419" w:type="dxa"/>
            <w:vAlign w:val="center"/>
          </w:tcPr>
          <w:p w14:paraId="4BAA88E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0.6000 ± 0.2000</w:t>
            </w:r>
          </w:p>
        </w:tc>
        <w:tc>
          <w:tcPr>
            <w:tcW w:w="1419" w:type="dxa"/>
            <w:vAlign w:val="center"/>
          </w:tcPr>
          <w:p w14:paraId="66E470B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0.2782 ± 0.0883</w:t>
            </w:r>
          </w:p>
        </w:tc>
        <w:tc>
          <w:tcPr>
            <w:tcW w:w="1419" w:type="dxa"/>
            <w:vAlign w:val="center"/>
          </w:tcPr>
          <w:p w14:paraId="35C8C3A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2.3808 ± 0.7441</w:t>
            </w:r>
          </w:p>
        </w:tc>
      </w:tr>
      <w:tr w14:paraId="57494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9" w:type="dxa"/>
            <w:vAlign w:val="center"/>
          </w:tcPr>
          <w:p w14:paraId="15AC34D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Soft Voting</w:t>
            </w:r>
          </w:p>
        </w:tc>
        <w:tc>
          <w:tcPr>
            <w:tcW w:w="1419" w:type="dxa"/>
            <w:vAlign w:val="center"/>
          </w:tcPr>
          <w:p w14:paraId="0DC3883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0.5503 ± 0.1345</w:t>
            </w:r>
          </w:p>
        </w:tc>
        <w:tc>
          <w:tcPr>
            <w:tcW w:w="1419" w:type="dxa"/>
            <w:vAlign w:val="center"/>
          </w:tcPr>
          <w:p w14:paraId="30741C3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0.7621 ± 0.0720</w:t>
            </w:r>
          </w:p>
        </w:tc>
        <w:tc>
          <w:tcPr>
            <w:tcW w:w="1419" w:type="dxa"/>
            <w:vAlign w:val="center"/>
          </w:tcPr>
          <w:p w14:paraId="773C23D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0.5382 ± 0.0873</w:t>
            </w:r>
          </w:p>
        </w:tc>
        <w:tc>
          <w:tcPr>
            <w:tcW w:w="1419" w:type="dxa"/>
            <w:vAlign w:val="center"/>
          </w:tcPr>
          <w:p w14:paraId="0717077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0.6200 ± 0.2280</w:t>
            </w:r>
          </w:p>
        </w:tc>
        <w:tc>
          <w:tcPr>
            <w:tcW w:w="1419" w:type="dxa"/>
            <w:vAlign w:val="center"/>
          </w:tcPr>
          <w:p w14:paraId="16F662B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0.2887 ± 0.1065</w:t>
            </w:r>
          </w:p>
        </w:tc>
        <w:tc>
          <w:tcPr>
            <w:tcW w:w="1419" w:type="dxa"/>
            <w:vAlign w:val="center"/>
          </w:tcPr>
          <w:p w14:paraId="2ACF4FC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2.4671 ± 0.8820</w:t>
            </w:r>
          </w:p>
        </w:tc>
      </w:tr>
      <w:tr w14:paraId="54467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9" w:type="dxa"/>
            <w:vAlign w:val="center"/>
          </w:tcPr>
          <w:p w14:paraId="24E3A7E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SVM-RBF</w:t>
            </w:r>
          </w:p>
        </w:tc>
        <w:tc>
          <w:tcPr>
            <w:tcW w:w="1419" w:type="dxa"/>
            <w:vAlign w:val="center"/>
          </w:tcPr>
          <w:p w14:paraId="4915F18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0.5240 ± 0.0444</w:t>
            </w:r>
          </w:p>
        </w:tc>
        <w:tc>
          <w:tcPr>
            <w:tcW w:w="1419" w:type="dxa"/>
            <w:vAlign w:val="center"/>
          </w:tcPr>
          <w:p w14:paraId="40EF887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0.7206 ± 0.0303</w:t>
            </w:r>
          </w:p>
        </w:tc>
        <w:tc>
          <w:tcPr>
            <w:tcW w:w="1419" w:type="dxa"/>
            <w:vAlign w:val="center"/>
          </w:tcPr>
          <w:p w14:paraId="7E75B7B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0.4774 ± 0.0794</w:t>
            </w:r>
          </w:p>
        </w:tc>
        <w:tc>
          <w:tcPr>
            <w:tcW w:w="1419" w:type="dxa"/>
            <w:vAlign w:val="center"/>
          </w:tcPr>
          <w:p w14:paraId="0EF71B6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0.6000 ± 0.1000</w:t>
            </w:r>
          </w:p>
        </w:tc>
        <w:tc>
          <w:tcPr>
            <w:tcW w:w="1419" w:type="dxa"/>
            <w:vAlign w:val="center"/>
          </w:tcPr>
          <w:p w14:paraId="5C5CB7E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0.2830 ± 0.0524</w:t>
            </w:r>
          </w:p>
        </w:tc>
        <w:tc>
          <w:tcPr>
            <w:tcW w:w="1419" w:type="dxa"/>
            <w:vAlign w:val="center"/>
          </w:tcPr>
          <w:p w14:paraId="0DE1676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2.4243 ± 0.4356</w:t>
            </w:r>
          </w:p>
        </w:tc>
      </w:tr>
      <w:tr w14:paraId="2D3E1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9" w:type="dxa"/>
            <w:vAlign w:val="center"/>
          </w:tcPr>
          <w:p w14:paraId="5FFF38F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XGBoost</w:t>
            </w:r>
          </w:p>
        </w:tc>
        <w:tc>
          <w:tcPr>
            <w:tcW w:w="1419" w:type="dxa"/>
            <w:vAlign w:val="center"/>
          </w:tcPr>
          <w:p w14:paraId="1BC7B69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0.5217 ± 0.1672</w:t>
            </w:r>
          </w:p>
        </w:tc>
        <w:tc>
          <w:tcPr>
            <w:tcW w:w="1419" w:type="dxa"/>
            <w:vAlign w:val="center"/>
          </w:tcPr>
          <w:p w14:paraId="302ED80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0.7233 ± 0.0952</w:t>
            </w:r>
          </w:p>
        </w:tc>
        <w:tc>
          <w:tcPr>
            <w:tcW w:w="1419" w:type="dxa"/>
            <w:vAlign w:val="center"/>
          </w:tcPr>
          <w:p w14:paraId="61D30A5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0.5176 ± 0.1074</w:t>
            </w:r>
          </w:p>
        </w:tc>
        <w:tc>
          <w:tcPr>
            <w:tcW w:w="1419" w:type="dxa"/>
            <w:vAlign w:val="center"/>
          </w:tcPr>
          <w:p w14:paraId="5D8FC48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0.5800 ± 0.1924</w:t>
            </w:r>
          </w:p>
        </w:tc>
        <w:tc>
          <w:tcPr>
            <w:tcW w:w="1419" w:type="dxa"/>
            <w:vAlign w:val="center"/>
          </w:tcPr>
          <w:p w14:paraId="7F33343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0.2654 ± 0.0678</w:t>
            </w:r>
          </w:p>
        </w:tc>
        <w:tc>
          <w:tcPr>
            <w:tcW w:w="1419" w:type="dxa"/>
            <w:vAlign w:val="center"/>
          </w:tcPr>
          <w:p w14:paraId="05E3633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2.2687 ± 0.5353</w:t>
            </w:r>
          </w:p>
        </w:tc>
      </w:tr>
      <w:tr w14:paraId="61709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9" w:type="dxa"/>
            <w:vAlign w:val="center"/>
          </w:tcPr>
          <w:p w14:paraId="743D6CF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LightGBM</w:t>
            </w:r>
          </w:p>
        </w:tc>
        <w:tc>
          <w:tcPr>
            <w:tcW w:w="1419" w:type="dxa"/>
            <w:vAlign w:val="center"/>
          </w:tcPr>
          <w:p w14:paraId="1447EDD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0.4767 ± 0.1111</w:t>
            </w:r>
          </w:p>
        </w:tc>
        <w:tc>
          <w:tcPr>
            <w:tcW w:w="1419" w:type="dxa"/>
            <w:vAlign w:val="center"/>
          </w:tcPr>
          <w:p w14:paraId="0EFA9AA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0.7139 ± 0.0756</w:t>
            </w:r>
          </w:p>
        </w:tc>
        <w:tc>
          <w:tcPr>
            <w:tcW w:w="1419" w:type="dxa"/>
            <w:vAlign w:val="center"/>
          </w:tcPr>
          <w:p w14:paraId="7454DD2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0.5109 ± 0.0879</w:t>
            </w:r>
          </w:p>
        </w:tc>
        <w:tc>
          <w:tcPr>
            <w:tcW w:w="1419" w:type="dxa"/>
            <w:vAlign w:val="center"/>
          </w:tcPr>
          <w:p w14:paraId="158BBB5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0.4800 ± 0.1789</w:t>
            </w:r>
          </w:p>
        </w:tc>
        <w:tc>
          <w:tcPr>
            <w:tcW w:w="1419" w:type="dxa"/>
            <w:vAlign w:val="center"/>
          </w:tcPr>
          <w:p w14:paraId="56791E6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0.2229 ± 0.0863</w:t>
            </w:r>
          </w:p>
        </w:tc>
        <w:tc>
          <w:tcPr>
            <w:tcW w:w="1419" w:type="dxa"/>
            <w:vAlign w:val="center"/>
          </w:tcPr>
          <w:p w14:paraId="213E9DA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1.9067 ± 0.7321</w:t>
            </w:r>
          </w:p>
        </w:tc>
      </w:tr>
      <w:tr w14:paraId="6981D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9" w:type="dxa"/>
            <w:vAlign w:val="center"/>
          </w:tcPr>
          <w:p w14:paraId="55C6AA5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KNN</w:t>
            </w:r>
          </w:p>
        </w:tc>
        <w:tc>
          <w:tcPr>
            <w:tcW w:w="1419" w:type="dxa"/>
            <w:vAlign w:val="center"/>
          </w:tcPr>
          <w:p w14:paraId="359AD9F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0.4677 ± 0.1034</w:t>
            </w:r>
          </w:p>
        </w:tc>
        <w:tc>
          <w:tcPr>
            <w:tcW w:w="1419" w:type="dxa"/>
            <w:vAlign w:val="center"/>
          </w:tcPr>
          <w:p w14:paraId="63C4D8F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0.6601 ± 0.0735</w:t>
            </w:r>
          </w:p>
        </w:tc>
        <w:tc>
          <w:tcPr>
            <w:tcW w:w="1419" w:type="dxa"/>
            <w:vAlign w:val="center"/>
          </w:tcPr>
          <w:p w14:paraId="3F0D97C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0.4558 ± 0.1091</w:t>
            </w:r>
          </w:p>
        </w:tc>
        <w:tc>
          <w:tcPr>
            <w:tcW w:w="1419" w:type="dxa"/>
            <w:vAlign w:val="center"/>
          </w:tcPr>
          <w:p w14:paraId="32A3F9E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0.4800 ± 0.1643</w:t>
            </w:r>
          </w:p>
        </w:tc>
        <w:tc>
          <w:tcPr>
            <w:tcW w:w="1419" w:type="dxa"/>
            <w:vAlign w:val="center"/>
          </w:tcPr>
          <w:p w14:paraId="05E5397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0.2253 ± 0.0705</w:t>
            </w:r>
          </w:p>
        </w:tc>
        <w:tc>
          <w:tcPr>
            <w:tcW w:w="1419" w:type="dxa"/>
            <w:vAlign w:val="center"/>
          </w:tcPr>
          <w:p w14:paraId="19E80C6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1.9232 ± 0.5663</w:t>
            </w:r>
          </w:p>
        </w:tc>
      </w:tr>
      <w:tr w14:paraId="4A2A3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9" w:type="dxa"/>
            <w:vAlign w:val="center"/>
          </w:tcPr>
          <w:p w14:paraId="1623A06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Logistic Regression</w:t>
            </w:r>
          </w:p>
        </w:tc>
        <w:tc>
          <w:tcPr>
            <w:tcW w:w="1419" w:type="dxa"/>
            <w:vAlign w:val="center"/>
          </w:tcPr>
          <w:p w14:paraId="212B933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0.4662 ± 0.0711</w:t>
            </w:r>
          </w:p>
        </w:tc>
        <w:tc>
          <w:tcPr>
            <w:tcW w:w="1419" w:type="dxa"/>
            <w:vAlign w:val="center"/>
          </w:tcPr>
          <w:p w14:paraId="35CD320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0.6585 ± 0.0565</w:t>
            </w:r>
          </w:p>
        </w:tc>
        <w:tc>
          <w:tcPr>
            <w:tcW w:w="1419" w:type="dxa"/>
            <w:vAlign w:val="center"/>
          </w:tcPr>
          <w:p w14:paraId="7ECBBBC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0.4537 ± 0.0669</w:t>
            </w:r>
          </w:p>
        </w:tc>
        <w:tc>
          <w:tcPr>
            <w:tcW w:w="1419" w:type="dxa"/>
            <w:vAlign w:val="center"/>
          </w:tcPr>
          <w:p w14:paraId="75369AE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0.5200 ± 0.1304</w:t>
            </w:r>
          </w:p>
        </w:tc>
        <w:tc>
          <w:tcPr>
            <w:tcW w:w="1419" w:type="dxa"/>
            <w:vAlign w:val="center"/>
          </w:tcPr>
          <w:p w14:paraId="55AA420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0.2474 ± 0.0821</w:t>
            </w:r>
          </w:p>
        </w:tc>
        <w:tc>
          <w:tcPr>
            <w:tcW w:w="1419" w:type="dxa"/>
            <w:vAlign w:val="center"/>
          </w:tcPr>
          <w:p w14:paraId="7EDE4E7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2.1276 ± 0.7309</w:t>
            </w:r>
          </w:p>
        </w:tc>
      </w:tr>
      <w:tr w14:paraId="76E2D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9" w:type="dxa"/>
            <w:vAlign w:val="center"/>
          </w:tcPr>
          <w:p w14:paraId="4EC4805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Decision Tree</w:t>
            </w:r>
          </w:p>
        </w:tc>
        <w:tc>
          <w:tcPr>
            <w:tcW w:w="1419" w:type="dxa"/>
            <w:vAlign w:val="center"/>
          </w:tcPr>
          <w:p w14:paraId="5CD9914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0.4094 ± 0.1217</w:t>
            </w:r>
          </w:p>
        </w:tc>
        <w:tc>
          <w:tcPr>
            <w:tcW w:w="1419" w:type="dxa"/>
            <w:vAlign w:val="center"/>
          </w:tcPr>
          <w:p w14:paraId="1CD0DA4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0.6887 ± 0.0828</w:t>
            </w:r>
          </w:p>
        </w:tc>
        <w:tc>
          <w:tcPr>
            <w:tcW w:w="1419" w:type="dxa"/>
            <w:vAlign w:val="center"/>
          </w:tcPr>
          <w:p w14:paraId="4F49F4B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0.4840 ± 0.0599</w:t>
            </w:r>
          </w:p>
        </w:tc>
        <w:tc>
          <w:tcPr>
            <w:tcW w:w="1419" w:type="dxa"/>
            <w:vAlign w:val="center"/>
          </w:tcPr>
          <w:p w14:paraId="381811B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0.4000 ± 0.2000</w:t>
            </w:r>
          </w:p>
        </w:tc>
        <w:tc>
          <w:tcPr>
            <w:tcW w:w="1419" w:type="dxa"/>
            <w:vAlign w:val="center"/>
          </w:tcPr>
          <w:p w14:paraId="139CD05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0.1949 ± 0.1065</w:t>
            </w:r>
          </w:p>
        </w:tc>
        <w:tc>
          <w:tcPr>
            <w:tcW w:w="1419" w:type="dxa"/>
            <w:vAlign w:val="center"/>
          </w:tcPr>
          <w:p w14:paraId="4BEAFAD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1.6646 ± 0.8951</w:t>
            </w:r>
          </w:p>
        </w:tc>
      </w:tr>
      <w:tr w14:paraId="2CEB5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9" w:type="dxa"/>
            <w:vAlign w:val="center"/>
          </w:tcPr>
          <w:p w14:paraId="3AB3E34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DNN</w:t>
            </w:r>
          </w:p>
        </w:tc>
        <w:tc>
          <w:tcPr>
            <w:tcW w:w="1419" w:type="dxa"/>
            <w:vAlign w:val="center"/>
          </w:tcPr>
          <w:p w14:paraId="5758EEF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0.4045 ± 0.0678</w:t>
            </w:r>
          </w:p>
        </w:tc>
        <w:tc>
          <w:tcPr>
            <w:tcW w:w="1419" w:type="dxa"/>
            <w:vAlign w:val="center"/>
          </w:tcPr>
          <w:p w14:paraId="3BC4828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0.6568 ± 0.0286</w:t>
            </w:r>
          </w:p>
        </w:tc>
        <w:tc>
          <w:tcPr>
            <w:tcW w:w="1419" w:type="dxa"/>
            <w:vAlign w:val="center"/>
          </w:tcPr>
          <w:p w14:paraId="4F16B12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0.4240 ± 0.0565</w:t>
            </w:r>
          </w:p>
        </w:tc>
        <w:tc>
          <w:tcPr>
            <w:tcW w:w="1419" w:type="dxa"/>
            <w:vAlign w:val="center"/>
          </w:tcPr>
          <w:p w14:paraId="2760FE0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0.4200 ± 0.1924</w:t>
            </w:r>
          </w:p>
        </w:tc>
        <w:tc>
          <w:tcPr>
            <w:tcW w:w="1419" w:type="dxa"/>
            <w:vAlign w:val="center"/>
          </w:tcPr>
          <w:p w14:paraId="1380BDF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0.1878 ± 0.0731</w:t>
            </w:r>
          </w:p>
        </w:tc>
        <w:tc>
          <w:tcPr>
            <w:tcW w:w="1419" w:type="dxa"/>
            <w:vAlign w:val="center"/>
          </w:tcPr>
          <w:p w14:paraId="183157F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1.6060 ± 0.6159</w:t>
            </w:r>
          </w:p>
        </w:tc>
      </w:tr>
    </w:tbl>
    <w:p w14:paraId="0227285F">
      <w:r>
        <w:rPr>
          <w:rFonts w:ascii="Times New Roman" w:hAnsi="Times New Roman" w:eastAsia="Times New Roman"/>
          <w:b w:val="0"/>
          <w:sz w:val="21"/>
        </w:rPr>
        <w:t>Out-of-fold metrics.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19"/>
        <w:gridCol w:w="1450"/>
        <w:gridCol w:w="1419"/>
        <w:gridCol w:w="1419"/>
      </w:tblGrid>
      <w:tr w14:paraId="3C71D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9" w:type="dxa"/>
            <w:shd w:val="clear" w:color="auto" w:fill="D9D9D9"/>
            <w:vAlign w:val="center"/>
          </w:tcPr>
          <w:p w14:paraId="05C0769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Model</w:t>
            </w:r>
          </w:p>
        </w:tc>
        <w:tc>
          <w:tcPr>
            <w:tcW w:w="1419" w:type="dxa"/>
            <w:shd w:val="clear" w:color="auto" w:fill="D9D9D9"/>
            <w:vAlign w:val="center"/>
          </w:tcPr>
          <w:p w14:paraId="4F53ADE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PR-AUC</w:t>
            </w:r>
          </w:p>
        </w:tc>
        <w:tc>
          <w:tcPr>
            <w:tcW w:w="1419" w:type="dxa"/>
            <w:shd w:val="clear" w:color="auto" w:fill="D9D9D9"/>
            <w:vAlign w:val="center"/>
          </w:tcPr>
          <w:p w14:paraId="559D6A0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ROC-AUC</w:t>
            </w:r>
          </w:p>
        </w:tc>
        <w:tc>
          <w:tcPr>
            <w:tcW w:w="1419" w:type="dxa"/>
            <w:shd w:val="clear" w:color="auto" w:fill="D9D9D9"/>
            <w:vAlign w:val="center"/>
          </w:tcPr>
          <w:p w14:paraId="59E2A40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F1</w:t>
            </w:r>
          </w:p>
        </w:tc>
        <w:tc>
          <w:tcPr>
            <w:tcW w:w="1419" w:type="dxa"/>
            <w:shd w:val="clear" w:color="auto" w:fill="D9D9D9"/>
            <w:vAlign w:val="center"/>
          </w:tcPr>
          <w:p w14:paraId="127FB57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Precision@10</w:t>
            </w:r>
          </w:p>
        </w:tc>
        <w:tc>
          <w:tcPr>
            <w:tcW w:w="1419" w:type="dxa"/>
            <w:shd w:val="clear" w:color="auto" w:fill="D9D9D9"/>
            <w:vAlign w:val="center"/>
          </w:tcPr>
          <w:p w14:paraId="4304A98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Recall@10</w:t>
            </w:r>
          </w:p>
        </w:tc>
        <w:tc>
          <w:tcPr>
            <w:tcW w:w="1419" w:type="dxa"/>
            <w:shd w:val="clear" w:color="auto" w:fill="D9D9D9"/>
            <w:vAlign w:val="center"/>
          </w:tcPr>
          <w:p w14:paraId="48C6FE8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EF@10</w:t>
            </w:r>
          </w:p>
        </w:tc>
      </w:tr>
      <w:tr w14:paraId="4EE1F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9" w:type="dxa"/>
            <w:vAlign w:val="center"/>
          </w:tcPr>
          <w:p w14:paraId="4979072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CatBoost</w:t>
            </w:r>
          </w:p>
        </w:tc>
        <w:tc>
          <w:tcPr>
            <w:tcW w:w="1419" w:type="dxa"/>
            <w:vAlign w:val="center"/>
          </w:tcPr>
          <w:p w14:paraId="29C49CF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0.5074</w:t>
            </w:r>
          </w:p>
        </w:tc>
        <w:tc>
          <w:tcPr>
            <w:tcW w:w="1419" w:type="dxa"/>
            <w:vAlign w:val="center"/>
          </w:tcPr>
          <w:p w14:paraId="19744A6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0.7392</w:t>
            </w:r>
          </w:p>
        </w:tc>
        <w:tc>
          <w:tcPr>
            <w:tcW w:w="1419" w:type="dxa"/>
            <w:vAlign w:val="center"/>
          </w:tcPr>
          <w:p w14:paraId="66F2683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0.529</w:t>
            </w:r>
          </w:p>
        </w:tc>
        <w:tc>
          <w:tcPr>
            <w:tcW w:w="1419" w:type="dxa"/>
            <w:vAlign w:val="center"/>
          </w:tcPr>
          <w:p w14:paraId="57C602F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0.7</w:t>
            </w:r>
          </w:p>
        </w:tc>
        <w:tc>
          <w:tcPr>
            <w:tcW w:w="1419" w:type="dxa"/>
            <w:vAlign w:val="center"/>
          </w:tcPr>
          <w:p w14:paraId="66D2466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0.06481</w:t>
            </w:r>
          </w:p>
        </w:tc>
        <w:tc>
          <w:tcPr>
            <w:tcW w:w="1419" w:type="dxa"/>
            <w:vAlign w:val="center"/>
          </w:tcPr>
          <w:p w14:paraId="6B8DD0D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2.781</w:t>
            </w:r>
          </w:p>
        </w:tc>
      </w:tr>
      <w:tr w14:paraId="1666D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9" w:type="dxa"/>
            <w:vAlign w:val="center"/>
          </w:tcPr>
          <w:p w14:paraId="0B877AA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Soft Voting</w:t>
            </w:r>
          </w:p>
        </w:tc>
        <w:tc>
          <w:tcPr>
            <w:tcW w:w="1419" w:type="dxa"/>
            <w:vAlign w:val="center"/>
          </w:tcPr>
          <w:p w14:paraId="6EE3019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0.5008</w:t>
            </w:r>
          </w:p>
        </w:tc>
        <w:tc>
          <w:tcPr>
            <w:tcW w:w="1419" w:type="dxa"/>
            <w:vAlign w:val="center"/>
          </w:tcPr>
          <w:p w14:paraId="50AB1CD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0.7513</w:t>
            </w:r>
          </w:p>
        </w:tc>
        <w:tc>
          <w:tcPr>
            <w:tcW w:w="1419" w:type="dxa"/>
            <w:vAlign w:val="center"/>
          </w:tcPr>
          <w:p w14:paraId="01F93A5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0.5364</w:t>
            </w:r>
          </w:p>
        </w:tc>
        <w:tc>
          <w:tcPr>
            <w:tcW w:w="1419" w:type="dxa"/>
            <w:vAlign w:val="center"/>
          </w:tcPr>
          <w:p w14:paraId="66EACEB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0.6</w:t>
            </w:r>
          </w:p>
        </w:tc>
        <w:tc>
          <w:tcPr>
            <w:tcW w:w="1419" w:type="dxa"/>
            <w:vAlign w:val="center"/>
          </w:tcPr>
          <w:p w14:paraId="3462A21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0.05556</w:t>
            </w:r>
          </w:p>
        </w:tc>
        <w:tc>
          <w:tcPr>
            <w:tcW w:w="1419" w:type="dxa"/>
            <w:vAlign w:val="center"/>
          </w:tcPr>
          <w:p w14:paraId="308638A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2.383</w:t>
            </w:r>
          </w:p>
        </w:tc>
      </w:tr>
      <w:tr w14:paraId="7ED11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9" w:type="dxa"/>
            <w:vAlign w:val="center"/>
          </w:tcPr>
          <w:p w14:paraId="5CA2D4B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Stacking</w:t>
            </w:r>
          </w:p>
        </w:tc>
        <w:tc>
          <w:tcPr>
            <w:tcW w:w="1419" w:type="dxa"/>
            <w:vAlign w:val="center"/>
          </w:tcPr>
          <w:p w14:paraId="224F611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0.4877</w:t>
            </w:r>
          </w:p>
        </w:tc>
        <w:tc>
          <w:tcPr>
            <w:tcW w:w="1419" w:type="dxa"/>
            <w:vAlign w:val="center"/>
          </w:tcPr>
          <w:p w14:paraId="21F6D54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0.7439</w:t>
            </w:r>
          </w:p>
        </w:tc>
        <w:tc>
          <w:tcPr>
            <w:tcW w:w="1419" w:type="dxa"/>
            <w:vAlign w:val="center"/>
          </w:tcPr>
          <w:p w14:paraId="05C29C1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0.5509</w:t>
            </w:r>
          </w:p>
        </w:tc>
        <w:tc>
          <w:tcPr>
            <w:tcW w:w="1419" w:type="dxa"/>
            <w:vAlign w:val="center"/>
          </w:tcPr>
          <w:p w14:paraId="0DF56AB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0.5</w:t>
            </w:r>
          </w:p>
        </w:tc>
        <w:tc>
          <w:tcPr>
            <w:tcW w:w="1419" w:type="dxa"/>
            <w:vAlign w:val="center"/>
          </w:tcPr>
          <w:p w14:paraId="47721D4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0.0463</w:t>
            </w:r>
          </w:p>
        </w:tc>
        <w:tc>
          <w:tcPr>
            <w:tcW w:w="1419" w:type="dxa"/>
            <w:vAlign w:val="center"/>
          </w:tcPr>
          <w:p w14:paraId="2A3D3A7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1.986</w:t>
            </w:r>
          </w:p>
        </w:tc>
      </w:tr>
      <w:tr w14:paraId="26573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9" w:type="dxa"/>
            <w:vAlign w:val="center"/>
          </w:tcPr>
          <w:p w14:paraId="31966C6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SVM-RBF</w:t>
            </w:r>
          </w:p>
        </w:tc>
        <w:tc>
          <w:tcPr>
            <w:tcW w:w="1419" w:type="dxa"/>
            <w:vAlign w:val="center"/>
          </w:tcPr>
          <w:p w14:paraId="48A871A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0.4714</w:t>
            </w:r>
          </w:p>
        </w:tc>
        <w:tc>
          <w:tcPr>
            <w:tcW w:w="1419" w:type="dxa"/>
            <w:vAlign w:val="center"/>
          </w:tcPr>
          <w:p w14:paraId="246ED1F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0.6925</w:t>
            </w:r>
          </w:p>
        </w:tc>
        <w:tc>
          <w:tcPr>
            <w:tcW w:w="1419" w:type="dxa"/>
            <w:vAlign w:val="center"/>
          </w:tcPr>
          <w:p w14:paraId="6D3BB30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0.4744</w:t>
            </w:r>
          </w:p>
        </w:tc>
        <w:tc>
          <w:tcPr>
            <w:tcW w:w="1419" w:type="dxa"/>
            <w:vAlign w:val="center"/>
          </w:tcPr>
          <w:p w14:paraId="58ADF46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0.7</w:t>
            </w:r>
          </w:p>
        </w:tc>
        <w:tc>
          <w:tcPr>
            <w:tcW w:w="1419" w:type="dxa"/>
            <w:vAlign w:val="center"/>
          </w:tcPr>
          <w:p w14:paraId="5826162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0.06481</w:t>
            </w:r>
          </w:p>
        </w:tc>
        <w:tc>
          <w:tcPr>
            <w:tcW w:w="1419" w:type="dxa"/>
            <w:vAlign w:val="center"/>
          </w:tcPr>
          <w:p w14:paraId="78AE410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2.781</w:t>
            </w:r>
          </w:p>
        </w:tc>
      </w:tr>
      <w:tr w14:paraId="035A5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9" w:type="dxa"/>
            <w:vAlign w:val="center"/>
          </w:tcPr>
          <w:p w14:paraId="4E3AAD2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XGBoost</w:t>
            </w:r>
          </w:p>
        </w:tc>
        <w:tc>
          <w:tcPr>
            <w:tcW w:w="1419" w:type="dxa"/>
            <w:vAlign w:val="center"/>
          </w:tcPr>
          <w:p w14:paraId="5C19323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0.4665</w:t>
            </w:r>
          </w:p>
        </w:tc>
        <w:tc>
          <w:tcPr>
            <w:tcW w:w="1419" w:type="dxa"/>
            <w:vAlign w:val="center"/>
          </w:tcPr>
          <w:p w14:paraId="78BD804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0.714</w:t>
            </w:r>
          </w:p>
        </w:tc>
        <w:tc>
          <w:tcPr>
            <w:tcW w:w="1419" w:type="dxa"/>
            <w:vAlign w:val="center"/>
          </w:tcPr>
          <w:p w14:paraId="72663F2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0.5134</w:t>
            </w:r>
          </w:p>
        </w:tc>
        <w:tc>
          <w:tcPr>
            <w:tcW w:w="1419" w:type="dxa"/>
            <w:vAlign w:val="center"/>
          </w:tcPr>
          <w:p w14:paraId="0257079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0.7</w:t>
            </w:r>
          </w:p>
        </w:tc>
        <w:tc>
          <w:tcPr>
            <w:tcW w:w="1419" w:type="dxa"/>
            <w:vAlign w:val="center"/>
          </w:tcPr>
          <w:p w14:paraId="644A6FC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0.06481</w:t>
            </w:r>
          </w:p>
        </w:tc>
        <w:tc>
          <w:tcPr>
            <w:tcW w:w="1419" w:type="dxa"/>
            <w:vAlign w:val="center"/>
          </w:tcPr>
          <w:p w14:paraId="13E7D9B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2.781</w:t>
            </w:r>
          </w:p>
        </w:tc>
      </w:tr>
      <w:tr w14:paraId="5CFD0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9" w:type="dxa"/>
            <w:vAlign w:val="center"/>
          </w:tcPr>
          <w:p w14:paraId="420181F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Logistic Regression</w:t>
            </w:r>
          </w:p>
        </w:tc>
        <w:tc>
          <w:tcPr>
            <w:tcW w:w="1419" w:type="dxa"/>
            <w:vAlign w:val="center"/>
          </w:tcPr>
          <w:p w14:paraId="0B63DD2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0.4279</w:t>
            </w:r>
          </w:p>
        </w:tc>
        <w:tc>
          <w:tcPr>
            <w:tcW w:w="1419" w:type="dxa"/>
            <w:vAlign w:val="center"/>
          </w:tcPr>
          <w:p w14:paraId="1AF79E7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0.6434</w:t>
            </w:r>
          </w:p>
        </w:tc>
        <w:tc>
          <w:tcPr>
            <w:tcW w:w="1419" w:type="dxa"/>
            <w:vAlign w:val="center"/>
          </w:tcPr>
          <w:p w14:paraId="25FC90C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0.453</w:t>
            </w:r>
          </w:p>
        </w:tc>
        <w:tc>
          <w:tcPr>
            <w:tcW w:w="1419" w:type="dxa"/>
            <w:vAlign w:val="center"/>
          </w:tcPr>
          <w:p w14:paraId="34505F5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0.8</w:t>
            </w:r>
          </w:p>
        </w:tc>
        <w:tc>
          <w:tcPr>
            <w:tcW w:w="1419" w:type="dxa"/>
            <w:vAlign w:val="center"/>
          </w:tcPr>
          <w:p w14:paraId="4C14DA5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0.07407</w:t>
            </w:r>
          </w:p>
        </w:tc>
        <w:tc>
          <w:tcPr>
            <w:tcW w:w="1419" w:type="dxa"/>
            <w:vAlign w:val="center"/>
          </w:tcPr>
          <w:p w14:paraId="7BAA928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3.178</w:t>
            </w:r>
          </w:p>
        </w:tc>
      </w:tr>
      <w:tr w14:paraId="29381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9" w:type="dxa"/>
            <w:vAlign w:val="center"/>
          </w:tcPr>
          <w:p w14:paraId="4AD6FF8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LightGBM</w:t>
            </w:r>
          </w:p>
        </w:tc>
        <w:tc>
          <w:tcPr>
            <w:tcW w:w="1419" w:type="dxa"/>
            <w:vAlign w:val="center"/>
          </w:tcPr>
          <w:p w14:paraId="204AE99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0.4075</w:t>
            </w:r>
          </w:p>
        </w:tc>
        <w:tc>
          <w:tcPr>
            <w:tcW w:w="1419" w:type="dxa"/>
            <w:vAlign w:val="center"/>
          </w:tcPr>
          <w:p w14:paraId="1407639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0.6961</w:t>
            </w:r>
          </w:p>
        </w:tc>
        <w:tc>
          <w:tcPr>
            <w:tcW w:w="1419" w:type="dxa"/>
            <w:vAlign w:val="center"/>
          </w:tcPr>
          <w:p w14:paraId="5288561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0.5076</w:t>
            </w:r>
          </w:p>
        </w:tc>
        <w:tc>
          <w:tcPr>
            <w:tcW w:w="1419" w:type="dxa"/>
            <w:vAlign w:val="center"/>
          </w:tcPr>
          <w:p w14:paraId="1AF48D2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0.6</w:t>
            </w:r>
          </w:p>
        </w:tc>
        <w:tc>
          <w:tcPr>
            <w:tcW w:w="1419" w:type="dxa"/>
            <w:vAlign w:val="center"/>
          </w:tcPr>
          <w:p w14:paraId="79E0D9F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0.05556</w:t>
            </w:r>
          </w:p>
        </w:tc>
        <w:tc>
          <w:tcPr>
            <w:tcW w:w="1419" w:type="dxa"/>
            <w:vAlign w:val="center"/>
          </w:tcPr>
          <w:p w14:paraId="0C2FB15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2.383</w:t>
            </w:r>
          </w:p>
        </w:tc>
      </w:tr>
      <w:tr w14:paraId="026A0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9" w:type="dxa"/>
            <w:vAlign w:val="center"/>
          </w:tcPr>
          <w:p w14:paraId="65E3472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KNN</w:t>
            </w:r>
          </w:p>
        </w:tc>
        <w:tc>
          <w:tcPr>
            <w:tcW w:w="1419" w:type="dxa"/>
            <w:vAlign w:val="center"/>
          </w:tcPr>
          <w:p w14:paraId="49FFBD0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0.4004</w:t>
            </w:r>
          </w:p>
        </w:tc>
        <w:tc>
          <w:tcPr>
            <w:tcW w:w="1419" w:type="dxa"/>
            <w:vAlign w:val="center"/>
          </w:tcPr>
          <w:p w14:paraId="7BB6730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0.6564</w:t>
            </w:r>
          </w:p>
        </w:tc>
        <w:tc>
          <w:tcPr>
            <w:tcW w:w="1419" w:type="dxa"/>
            <w:vAlign w:val="center"/>
          </w:tcPr>
          <w:p w14:paraId="4D9FB00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0.451</w:t>
            </w:r>
          </w:p>
        </w:tc>
        <w:tc>
          <w:tcPr>
            <w:tcW w:w="1419" w:type="dxa"/>
            <w:vAlign w:val="center"/>
          </w:tcPr>
          <w:p w14:paraId="5CE9FAD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0.5</w:t>
            </w:r>
          </w:p>
        </w:tc>
        <w:tc>
          <w:tcPr>
            <w:tcW w:w="1419" w:type="dxa"/>
            <w:vAlign w:val="center"/>
          </w:tcPr>
          <w:p w14:paraId="5FCFB12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0.0463</w:t>
            </w:r>
          </w:p>
        </w:tc>
        <w:tc>
          <w:tcPr>
            <w:tcW w:w="1419" w:type="dxa"/>
            <w:vAlign w:val="center"/>
          </w:tcPr>
          <w:p w14:paraId="1996F81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1.986</w:t>
            </w:r>
          </w:p>
        </w:tc>
      </w:tr>
      <w:tr w14:paraId="02ADD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9" w:type="dxa"/>
            <w:vAlign w:val="center"/>
          </w:tcPr>
          <w:p w14:paraId="38892F2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Decision Tree</w:t>
            </w:r>
          </w:p>
        </w:tc>
        <w:tc>
          <w:tcPr>
            <w:tcW w:w="1419" w:type="dxa"/>
            <w:vAlign w:val="center"/>
          </w:tcPr>
          <w:p w14:paraId="4F0F57C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0.3715</w:t>
            </w:r>
          </w:p>
        </w:tc>
        <w:tc>
          <w:tcPr>
            <w:tcW w:w="1419" w:type="dxa"/>
            <w:vAlign w:val="center"/>
          </w:tcPr>
          <w:p w14:paraId="7448C48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0.6827</w:t>
            </w:r>
          </w:p>
        </w:tc>
        <w:tc>
          <w:tcPr>
            <w:tcW w:w="1419" w:type="dxa"/>
            <w:vAlign w:val="center"/>
          </w:tcPr>
          <w:p w14:paraId="7C11D3D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0.4836</w:t>
            </w:r>
          </w:p>
        </w:tc>
        <w:tc>
          <w:tcPr>
            <w:tcW w:w="1419" w:type="dxa"/>
            <w:vAlign w:val="center"/>
          </w:tcPr>
          <w:p w14:paraId="73AB39A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0.4</w:t>
            </w:r>
          </w:p>
        </w:tc>
        <w:tc>
          <w:tcPr>
            <w:tcW w:w="1419" w:type="dxa"/>
            <w:vAlign w:val="center"/>
          </w:tcPr>
          <w:p w14:paraId="098B737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0.03704</w:t>
            </w:r>
          </w:p>
        </w:tc>
        <w:tc>
          <w:tcPr>
            <w:tcW w:w="1419" w:type="dxa"/>
            <w:vAlign w:val="center"/>
          </w:tcPr>
          <w:p w14:paraId="1246954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1.589</w:t>
            </w:r>
          </w:p>
        </w:tc>
      </w:tr>
      <w:tr w14:paraId="3B36B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9" w:type="dxa"/>
            <w:vAlign w:val="center"/>
          </w:tcPr>
          <w:p w14:paraId="7D23528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DNN</w:t>
            </w:r>
          </w:p>
        </w:tc>
        <w:tc>
          <w:tcPr>
            <w:tcW w:w="1419" w:type="dxa"/>
            <w:vAlign w:val="center"/>
          </w:tcPr>
          <w:p w14:paraId="37BE3E9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0.3468</w:t>
            </w:r>
          </w:p>
        </w:tc>
        <w:tc>
          <w:tcPr>
            <w:tcW w:w="1419" w:type="dxa"/>
            <w:vAlign w:val="center"/>
          </w:tcPr>
          <w:p w14:paraId="7CD0B4E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0.6334</w:t>
            </w:r>
          </w:p>
        </w:tc>
        <w:tc>
          <w:tcPr>
            <w:tcW w:w="1419" w:type="dxa"/>
            <w:vAlign w:val="center"/>
          </w:tcPr>
          <w:p w14:paraId="0A7508C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0.4459</w:t>
            </w:r>
          </w:p>
        </w:tc>
        <w:tc>
          <w:tcPr>
            <w:tcW w:w="1419" w:type="dxa"/>
            <w:vAlign w:val="center"/>
          </w:tcPr>
          <w:p w14:paraId="406B189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0.3</w:t>
            </w:r>
          </w:p>
        </w:tc>
        <w:tc>
          <w:tcPr>
            <w:tcW w:w="1419" w:type="dxa"/>
            <w:vAlign w:val="center"/>
          </w:tcPr>
          <w:p w14:paraId="4EFAC7B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0.02778</w:t>
            </w:r>
          </w:p>
        </w:tc>
        <w:tc>
          <w:tcPr>
            <w:tcW w:w="1419" w:type="dxa"/>
            <w:vAlign w:val="center"/>
          </w:tcPr>
          <w:p w14:paraId="78B0C9A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1.192</w:t>
            </w:r>
          </w:p>
        </w:tc>
      </w:tr>
    </w:tbl>
    <w:p w14:paraId="56059BAE">
      <w:pPr>
        <w:pStyle w:val="4"/>
      </w:pPr>
      <w:r>
        <w:rPr>
          <w:rFonts w:ascii="Times New Roman" w:hAnsi="Times New Roman" w:eastAsia="Times New Roman"/>
          <w:b/>
          <w:sz w:val="21"/>
        </w:rPr>
        <w:t>Table S7. Independent test-set performance and ranking-oriented enrichment metrics.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7"/>
        <w:gridCol w:w="786"/>
        <w:gridCol w:w="786"/>
        <w:gridCol w:w="786"/>
        <w:gridCol w:w="1330"/>
        <w:gridCol w:w="1065"/>
        <w:gridCol w:w="777"/>
        <w:gridCol w:w="1433"/>
        <w:gridCol w:w="1170"/>
        <w:gridCol w:w="882"/>
      </w:tblGrid>
      <w:tr w14:paraId="1BE2C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4" w:type="dxa"/>
            <w:shd w:val="clear" w:color="auto" w:fill="D9D9D9"/>
            <w:vAlign w:val="center"/>
          </w:tcPr>
          <w:p w14:paraId="20291A5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Model</w:t>
            </w:r>
          </w:p>
        </w:tc>
        <w:tc>
          <w:tcPr>
            <w:tcW w:w="994" w:type="dxa"/>
            <w:shd w:val="clear" w:color="auto" w:fill="D9D9D9"/>
            <w:vAlign w:val="center"/>
          </w:tcPr>
          <w:p w14:paraId="4EF5DE9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PR-AUC</w:t>
            </w:r>
          </w:p>
        </w:tc>
        <w:tc>
          <w:tcPr>
            <w:tcW w:w="994" w:type="dxa"/>
            <w:shd w:val="clear" w:color="auto" w:fill="D9D9D9"/>
            <w:vAlign w:val="center"/>
          </w:tcPr>
          <w:p w14:paraId="68BF102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ROC-AUC</w:t>
            </w:r>
          </w:p>
        </w:tc>
        <w:tc>
          <w:tcPr>
            <w:tcW w:w="994" w:type="dxa"/>
            <w:shd w:val="clear" w:color="auto" w:fill="D9D9D9"/>
            <w:vAlign w:val="center"/>
          </w:tcPr>
          <w:p w14:paraId="007D33E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F1</w:t>
            </w:r>
          </w:p>
        </w:tc>
        <w:tc>
          <w:tcPr>
            <w:tcW w:w="994" w:type="dxa"/>
            <w:shd w:val="clear" w:color="auto" w:fill="D9D9D9"/>
            <w:vAlign w:val="center"/>
          </w:tcPr>
          <w:p w14:paraId="014F5FA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Precision@5</w:t>
            </w:r>
          </w:p>
        </w:tc>
        <w:tc>
          <w:tcPr>
            <w:tcW w:w="994" w:type="dxa"/>
            <w:shd w:val="clear" w:color="auto" w:fill="D9D9D9"/>
            <w:vAlign w:val="center"/>
          </w:tcPr>
          <w:p w14:paraId="23DE227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Recall@5</w:t>
            </w:r>
          </w:p>
        </w:tc>
        <w:tc>
          <w:tcPr>
            <w:tcW w:w="994" w:type="dxa"/>
            <w:shd w:val="clear" w:color="auto" w:fill="D9D9D9"/>
            <w:vAlign w:val="center"/>
          </w:tcPr>
          <w:p w14:paraId="3939602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EF@5</w:t>
            </w:r>
          </w:p>
        </w:tc>
        <w:tc>
          <w:tcPr>
            <w:tcW w:w="994" w:type="dxa"/>
            <w:shd w:val="clear" w:color="auto" w:fill="D9D9D9"/>
            <w:vAlign w:val="center"/>
          </w:tcPr>
          <w:p w14:paraId="7ACCBEA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Precision@10</w:t>
            </w:r>
          </w:p>
        </w:tc>
        <w:tc>
          <w:tcPr>
            <w:tcW w:w="994" w:type="dxa"/>
            <w:shd w:val="clear" w:color="auto" w:fill="D9D9D9"/>
            <w:vAlign w:val="center"/>
          </w:tcPr>
          <w:p w14:paraId="61EBA97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Recall@10</w:t>
            </w:r>
          </w:p>
        </w:tc>
        <w:tc>
          <w:tcPr>
            <w:tcW w:w="994" w:type="dxa"/>
            <w:shd w:val="clear" w:color="auto" w:fill="D9D9D9"/>
            <w:vAlign w:val="center"/>
          </w:tcPr>
          <w:p w14:paraId="2CFA983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EF@10</w:t>
            </w:r>
          </w:p>
        </w:tc>
      </w:tr>
      <w:tr w14:paraId="40CE1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4" w:type="dxa"/>
            <w:vAlign w:val="center"/>
          </w:tcPr>
          <w:p w14:paraId="3CB947E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CatBoost</w:t>
            </w:r>
          </w:p>
        </w:tc>
        <w:tc>
          <w:tcPr>
            <w:tcW w:w="994" w:type="dxa"/>
            <w:vAlign w:val="center"/>
          </w:tcPr>
          <w:p w14:paraId="1C5896F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0.8447</w:t>
            </w:r>
          </w:p>
        </w:tc>
        <w:tc>
          <w:tcPr>
            <w:tcW w:w="994" w:type="dxa"/>
            <w:vAlign w:val="center"/>
          </w:tcPr>
          <w:p w14:paraId="5916320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0.9182</w:t>
            </w:r>
          </w:p>
        </w:tc>
        <w:tc>
          <w:tcPr>
            <w:tcW w:w="994" w:type="dxa"/>
            <w:vAlign w:val="center"/>
          </w:tcPr>
          <w:p w14:paraId="5EB030B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0.7297</w:t>
            </w:r>
          </w:p>
        </w:tc>
        <w:tc>
          <w:tcPr>
            <w:tcW w:w="994" w:type="dxa"/>
            <w:vAlign w:val="center"/>
          </w:tcPr>
          <w:p w14:paraId="75909D0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</w:p>
        </w:tc>
        <w:tc>
          <w:tcPr>
            <w:tcW w:w="994" w:type="dxa"/>
            <w:vAlign w:val="center"/>
          </w:tcPr>
          <w:p w14:paraId="69B0B8D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0.1667</w:t>
            </w:r>
          </w:p>
        </w:tc>
        <w:tc>
          <w:tcPr>
            <w:tcW w:w="994" w:type="dxa"/>
            <w:vAlign w:val="center"/>
          </w:tcPr>
          <w:p w14:paraId="17104A6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3.5</w:t>
            </w:r>
          </w:p>
        </w:tc>
        <w:tc>
          <w:tcPr>
            <w:tcW w:w="994" w:type="dxa"/>
            <w:vAlign w:val="center"/>
          </w:tcPr>
          <w:p w14:paraId="544C86E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</w:p>
        </w:tc>
        <w:tc>
          <w:tcPr>
            <w:tcW w:w="994" w:type="dxa"/>
            <w:vAlign w:val="center"/>
          </w:tcPr>
          <w:p w14:paraId="2590A98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0.3333</w:t>
            </w:r>
          </w:p>
        </w:tc>
        <w:tc>
          <w:tcPr>
            <w:tcW w:w="994" w:type="dxa"/>
            <w:vAlign w:val="center"/>
          </w:tcPr>
          <w:p w14:paraId="0BD3AF7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3.5</w:t>
            </w:r>
          </w:p>
        </w:tc>
      </w:tr>
      <w:tr w14:paraId="22838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4" w:type="dxa"/>
            <w:vAlign w:val="center"/>
          </w:tcPr>
          <w:p w14:paraId="6D68861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Soft Voting</w:t>
            </w:r>
          </w:p>
        </w:tc>
        <w:tc>
          <w:tcPr>
            <w:tcW w:w="994" w:type="dxa"/>
            <w:vAlign w:val="center"/>
          </w:tcPr>
          <w:p w14:paraId="305494A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0.8298</w:t>
            </w:r>
          </w:p>
        </w:tc>
        <w:tc>
          <w:tcPr>
            <w:tcW w:w="994" w:type="dxa"/>
            <w:vAlign w:val="center"/>
          </w:tcPr>
          <w:p w14:paraId="327138A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0.912</w:t>
            </w:r>
          </w:p>
        </w:tc>
        <w:tc>
          <w:tcPr>
            <w:tcW w:w="994" w:type="dxa"/>
            <w:vAlign w:val="center"/>
          </w:tcPr>
          <w:p w14:paraId="2FDFEA8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0.7297</w:t>
            </w:r>
          </w:p>
        </w:tc>
        <w:tc>
          <w:tcPr>
            <w:tcW w:w="994" w:type="dxa"/>
            <w:vAlign w:val="center"/>
          </w:tcPr>
          <w:p w14:paraId="64A29D6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</w:p>
        </w:tc>
        <w:tc>
          <w:tcPr>
            <w:tcW w:w="994" w:type="dxa"/>
            <w:vAlign w:val="center"/>
          </w:tcPr>
          <w:p w14:paraId="1214372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0.1667</w:t>
            </w:r>
          </w:p>
        </w:tc>
        <w:tc>
          <w:tcPr>
            <w:tcW w:w="994" w:type="dxa"/>
            <w:vAlign w:val="center"/>
          </w:tcPr>
          <w:p w14:paraId="4C02D83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3.5</w:t>
            </w:r>
          </w:p>
        </w:tc>
        <w:tc>
          <w:tcPr>
            <w:tcW w:w="994" w:type="dxa"/>
            <w:vAlign w:val="center"/>
          </w:tcPr>
          <w:p w14:paraId="3C290E1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0.9</w:t>
            </w:r>
          </w:p>
        </w:tc>
        <w:tc>
          <w:tcPr>
            <w:tcW w:w="994" w:type="dxa"/>
            <w:vAlign w:val="center"/>
          </w:tcPr>
          <w:p w14:paraId="0F6893A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0.3</w:t>
            </w:r>
          </w:p>
        </w:tc>
        <w:tc>
          <w:tcPr>
            <w:tcW w:w="994" w:type="dxa"/>
            <w:vAlign w:val="center"/>
          </w:tcPr>
          <w:p w14:paraId="0BED046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3.15</w:t>
            </w:r>
          </w:p>
        </w:tc>
      </w:tr>
      <w:tr w14:paraId="745AD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4" w:type="dxa"/>
            <w:vAlign w:val="center"/>
          </w:tcPr>
          <w:p w14:paraId="57AA126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XGBoost</w:t>
            </w:r>
          </w:p>
        </w:tc>
        <w:tc>
          <w:tcPr>
            <w:tcW w:w="994" w:type="dxa"/>
            <w:vAlign w:val="center"/>
          </w:tcPr>
          <w:p w14:paraId="06ABF7C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0.8221</w:t>
            </w:r>
          </w:p>
        </w:tc>
        <w:tc>
          <w:tcPr>
            <w:tcW w:w="994" w:type="dxa"/>
            <w:vAlign w:val="center"/>
          </w:tcPr>
          <w:p w14:paraId="14C58BE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0.8991</w:t>
            </w:r>
          </w:p>
        </w:tc>
        <w:tc>
          <w:tcPr>
            <w:tcW w:w="994" w:type="dxa"/>
            <w:vAlign w:val="center"/>
          </w:tcPr>
          <w:p w14:paraId="2CCE6FE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0.7647</w:t>
            </w:r>
          </w:p>
        </w:tc>
        <w:tc>
          <w:tcPr>
            <w:tcW w:w="994" w:type="dxa"/>
            <w:vAlign w:val="center"/>
          </w:tcPr>
          <w:p w14:paraId="6728381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0.8</w:t>
            </w:r>
          </w:p>
        </w:tc>
        <w:tc>
          <w:tcPr>
            <w:tcW w:w="994" w:type="dxa"/>
            <w:vAlign w:val="center"/>
          </w:tcPr>
          <w:p w14:paraId="378DA15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0.1333</w:t>
            </w:r>
          </w:p>
        </w:tc>
        <w:tc>
          <w:tcPr>
            <w:tcW w:w="994" w:type="dxa"/>
            <w:vAlign w:val="center"/>
          </w:tcPr>
          <w:p w14:paraId="7D9DE90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2.8</w:t>
            </w:r>
          </w:p>
        </w:tc>
        <w:tc>
          <w:tcPr>
            <w:tcW w:w="994" w:type="dxa"/>
            <w:vAlign w:val="center"/>
          </w:tcPr>
          <w:p w14:paraId="079F23B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0.9</w:t>
            </w:r>
          </w:p>
        </w:tc>
        <w:tc>
          <w:tcPr>
            <w:tcW w:w="994" w:type="dxa"/>
            <w:vAlign w:val="center"/>
          </w:tcPr>
          <w:p w14:paraId="5FFE780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0.3</w:t>
            </w:r>
          </w:p>
        </w:tc>
        <w:tc>
          <w:tcPr>
            <w:tcW w:w="994" w:type="dxa"/>
            <w:vAlign w:val="center"/>
          </w:tcPr>
          <w:p w14:paraId="0FC2BEA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3.15</w:t>
            </w:r>
          </w:p>
        </w:tc>
      </w:tr>
      <w:tr w14:paraId="1E757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4" w:type="dxa"/>
            <w:vAlign w:val="center"/>
          </w:tcPr>
          <w:p w14:paraId="073F425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Stacking</w:t>
            </w:r>
          </w:p>
        </w:tc>
        <w:tc>
          <w:tcPr>
            <w:tcW w:w="994" w:type="dxa"/>
            <w:vAlign w:val="center"/>
          </w:tcPr>
          <w:p w14:paraId="0C348B0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0.8068</w:t>
            </w:r>
          </w:p>
        </w:tc>
        <w:tc>
          <w:tcPr>
            <w:tcW w:w="994" w:type="dxa"/>
            <w:vAlign w:val="center"/>
          </w:tcPr>
          <w:p w14:paraId="380451C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0.8778</w:t>
            </w:r>
          </w:p>
        </w:tc>
        <w:tc>
          <w:tcPr>
            <w:tcW w:w="994" w:type="dxa"/>
            <w:vAlign w:val="center"/>
          </w:tcPr>
          <w:p w14:paraId="72A77EB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0.6933</w:t>
            </w:r>
          </w:p>
        </w:tc>
        <w:tc>
          <w:tcPr>
            <w:tcW w:w="994" w:type="dxa"/>
            <w:vAlign w:val="center"/>
          </w:tcPr>
          <w:p w14:paraId="5D6C002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</w:p>
        </w:tc>
        <w:tc>
          <w:tcPr>
            <w:tcW w:w="994" w:type="dxa"/>
            <w:vAlign w:val="center"/>
          </w:tcPr>
          <w:p w14:paraId="6E5F58D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0.1667</w:t>
            </w:r>
          </w:p>
        </w:tc>
        <w:tc>
          <w:tcPr>
            <w:tcW w:w="994" w:type="dxa"/>
            <w:vAlign w:val="center"/>
          </w:tcPr>
          <w:p w14:paraId="66CCB56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3.5</w:t>
            </w:r>
          </w:p>
        </w:tc>
        <w:tc>
          <w:tcPr>
            <w:tcW w:w="994" w:type="dxa"/>
            <w:vAlign w:val="center"/>
          </w:tcPr>
          <w:p w14:paraId="735B1D0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</w:p>
        </w:tc>
        <w:tc>
          <w:tcPr>
            <w:tcW w:w="994" w:type="dxa"/>
            <w:vAlign w:val="center"/>
          </w:tcPr>
          <w:p w14:paraId="33460A9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0.3333</w:t>
            </w:r>
          </w:p>
        </w:tc>
        <w:tc>
          <w:tcPr>
            <w:tcW w:w="994" w:type="dxa"/>
            <w:vAlign w:val="center"/>
          </w:tcPr>
          <w:p w14:paraId="13F8F1D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3.5</w:t>
            </w:r>
          </w:p>
        </w:tc>
      </w:tr>
      <w:tr w14:paraId="7DA4B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4" w:type="dxa"/>
            <w:vAlign w:val="center"/>
          </w:tcPr>
          <w:p w14:paraId="32E0656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KNN</w:t>
            </w:r>
          </w:p>
        </w:tc>
        <w:tc>
          <w:tcPr>
            <w:tcW w:w="994" w:type="dxa"/>
            <w:vAlign w:val="center"/>
          </w:tcPr>
          <w:p w14:paraId="2EC6078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0.7229</w:t>
            </w:r>
          </w:p>
        </w:tc>
        <w:tc>
          <w:tcPr>
            <w:tcW w:w="994" w:type="dxa"/>
            <w:vAlign w:val="center"/>
          </w:tcPr>
          <w:p w14:paraId="5D8D247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0.8289</w:t>
            </w:r>
          </w:p>
        </w:tc>
        <w:tc>
          <w:tcPr>
            <w:tcW w:w="994" w:type="dxa"/>
            <w:vAlign w:val="center"/>
          </w:tcPr>
          <w:p w14:paraId="278802B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0.6076</w:t>
            </w:r>
          </w:p>
        </w:tc>
        <w:tc>
          <w:tcPr>
            <w:tcW w:w="994" w:type="dxa"/>
            <w:vAlign w:val="center"/>
          </w:tcPr>
          <w:p w14:paraId="14E3328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</w:p>
        </w:tc>
        <w:tc>
          <w:tcPr>
            <w:tcW w:w="994" w:type="dxa"/>
            <w:vAlign w:val="center"/>
          </w:tcPr>
          <w:p w14:paraId="5C82234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0.1667</w:t>
            </w:r>
          </w:p>
        </w:tc>
        <w:tc>
          <w:tcPr>
            <w:tcW w:w="994" w:type="dxa"/>
            <w:vAlign w:val="center"/>
          </w:tcPr>
          <w:p w14:paraId="690C3DC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3.5</w:t>
            </w:r>
          </w:p>
        </w:tc>
        <w:tc>
          <w:tcPr>
            <w:tcW w:w="994" w:type="dxa"/>
            <w:vAlign w:val="center"/>
          </w:tcPr>
          <w:p w14:paraId="6272225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0.9</w:t>
            </w:r>
          </w:p>
        </w:tc>
        <w:tc>
          <w:tcPr>
            <w:tcW w:w="994" w:type="dxa"/>
            <w:vAlign w:val="center"/>
          </w:tcPr>
          <w:p w14:paraId="4731E78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0.3</w:t>
            </w:r>
          </w:p>
        </w:tc>
        <w:tc>
          <w:tcPr>
            <w:tcW w:w="994" w:type="dxa"/>
            <w:vAlign w:val="center"/>
          </w:tcPr>
          <w:p w14:paraId="097D7C9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3.15</w:t>
            </w:r>
          </w:p>
        </w:tc>
      </w:tr>
      <w:tr w14:paraId="600D2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4" w:type="dxa"/>
            <w:vAlign w:val="center"/>
          </w:tcPr>
          <w:p w14:paraId="78BE8A2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LightGBM</w:t>
            </w:r>
          </w:p>
        </w:tc>
        <w:tc>
          <w:tcPr>
            <w:tcW w:w="994" w:type="dxa"/>
            <w:vAlign w:val="center"/>
          </w:tcPr>
          <w:p w14:paraId="3555986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0.7006</w:t>
            </w:r>
          </w:p>
        </w:tc>
        <w:tc>
          <w:tcPr>
            <w:tcW w:w="994" w:type="dxa"/>
            <w:vAlign w:val="center"/>
          </w:tcPr>
          <w:p w14:paraId="216D541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0.8347</w:t>
            </w:r>
          </w:p>
        </w:tc>
        <w:tc>
          <w:tcPr>
            <w:tcW w:w="994" w:type="dxa"/>
            <w:vAlign w:val="center"/>
          </w:tcPr>
          <w:p w14:paraId="45BE9FC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0.6479</w:t>
            </w:r>
          </w:p>
        </w:tc>
        <w:tc>
          <w:tcPr>
            <w:tcW w:w="994" w:type="dxa"/>
            <w:vAlign w:val="center"/>
          </w:tcPr>
          <w:p w14:paraId="74AD922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0.8</w:t>
            </w:r>
          </w:p>
        </w:tc>
        <w:tc>
          <w:tcPr>
            <w:tcW w:w="994" w:type="dxa"/>
            <w:vAlign w:val="center"/>
          </w:tcPr>
          <w:p w14:paraId="50B690D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0.1333</w:t>
            </w:r>
          </w:p>
        </w:tc>
        <w:tc>
          <w:tcPr>
            <w:tcW w:w="994" w:type="dxa"/>
            <w:vAlign w:val="center"/>
          </w:tcPr>
          <w:p w14:paraId="6413829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2.8</w:t>
            </w:r>
          </w:p>
        </w:tc>
        <w:tc>
          <w:tcPr>
            <w:tcW w:w="994" w:type="dxa"/>
            <w:vAlign w:val="center"/>
          </w:tcPr>
          <w:p w14:paraId="5EC6D5A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0.9</w:t>
            </w:r>
          </w:p>
        </w:tc>
        <w:tc>
          <w:tcPr>
            <w:tcW w:w="994" w:type="dxa"/>
            <w:vAlign w:val="center"/>
          </w:tcPr>
          <w:p w14:paraId="1202DFE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0.3</w:t>
            </w:r>
          </w:p>
        </w:tc>
        <w:tc>
          <w:tcPr>
            <w:tcW w:w="994" w:type="dxa"/>
            <w:vAlign w:val="center"/>
          </w:tcPr>
          <w:p w14:paraId="27EB6F7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3.15</w:t>
            </w:r>
          </w:p>
        </w:tc>
      </w:tr>
      <w:tr w14:paraId="23300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4" w:type="dxa"/>
            <w:vAlign w:val="center"/>
          </w:tcPr>
          <w:p w14:paraId="7450C3F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SVM-RBF</w:t>
            </w:r>
          </w:p>
        </w:tc>
        <w:tc>
          <w:tcPr>
            <w:tcW w:w="994" w:type="dxa"/>
            <w:vAlign w:val="center"/>
          </w:tcPr>
          <w:p w14:paraId="4CC02CB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0.5925</w:t>
            </w:r>
          </w:p>
        </w:tc>
        <w:tc>
          <w:tcPr>
            <w:tcW w:w="994" w:type="dxa"/>
            <w:vAlign w:val="center"/>
          </w:tcPr>
          <w:p w14:paraId="3C8C70E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0.7924</w:t>
            </w:r>
          </w:p>
        </w:tc>
        <w:tc>
          <w:tcPr>
            <w:tcW w:w="994" w:type="dxa"/>
            <w:vAlign w:val="center"/>
          </w:tcPr>
          <w:p w14:paraId="1760BA2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0.5652</w:t>
            </w:r>
          </w:p>
        </w:tc>
        <w:tc>
          <w:tcPr>
            <w:tcW w:w="994" w:type="dxa"/>
            <w:vAlign w:val="center"/>
          </w:tcPr>
          <w:p w14:paraId="2FB9328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0.6</w:t>
            </w:r>
          </w:p>
        </w:tc>
        <w:tc>
          <w:tcPr>
            <w:tcW w:w="994" w:type="dxa"/>
            <w:vAlign w:val="center"/>
          </w:tcPr>
          <w:p w14:paraId="2C99498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0.1</w:t>
            </w:r>
          </w:p>
        </w:tc>
        <w:tc>
          <w:tcPr>
            <w:tcW w:w="994" w:type="dxa"/>
            <w:vAlign w:val="center"/>
          </w:tcPr>
          <w:p w14:paraId="2E10DBC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2.1</w:t>
            </w:r>
          </w:p>
        </w:tc>
        <w:tc>
          <w:tcPr>
            <w:tcW w:w="994" w:type="dxa"/>
            <w:vAlign w:val="center"/>
          </w:tcPr>
          <w:p w14:paraId="0E7780F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0.7</w:t>
            </w:r>
          </w:p>
        </w:tc>
        <w:tc>
          <w:tcPr>
            <w:tcW w:w="994" w:type="dxa"/>
            <w:vAlign w:val="center"/>
          </w:tcPr>
          <w:p w14:paraId="102C923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0.2333</w:t>
            </w:r>
          </w:p>
        </w:tc>
        <w:tc>
          <w:tcPr>
            <w:tcW w:w="994" w:type="dxa"/>
            <w:vAlign w:val="center"/>
          </w:tcPr>
          <w:p w14:paraId="5AF9119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2.45</w:t>
            </w:r>
          </w:p>
        </w:tc>
      </w:tr>
      <w:tr w14:paraId="25E32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4" w:type="dxa"/>
            <w:vAlign w:val="center"/>
          </w:tcPr>
          <w:p w14:paraId="0782F37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Logistic Regression</w:t>
            </w:r>
          </w:p>
        </w:tc>
        <w:tc>
          <w:tcPr>
            <w:tcW w:w="994" w:type="dxa"/>
            <w:vAlign w:val="center"/>
          </w:tcPr>
          <w:p w14:paraId="29DAF1B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0.5054</w:t>
            </w:r>
          </w:p>
        </w:tc>
        <w:tc>
          <w:tcPr>
            <w:tcW w:w="994" w:type="dxa"/>
            <w:vAlign w:val="center"/>
          </w:tcPr>
          <w:p w14:paraId="2EAD343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0.6902</w:t>
            </w:r>
          </w:p>
        </w:tc>
        <w:tc>
          <w:tcPr>
            <w:tcW w:w="994" w:type="dxa"/>
            <w:vAlign w:val="center"/>
          </w:tcPr>
          <w:p w14:paraId="27F7C2D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0.486</w:t>
            </w:r>
          </w:p>
        </w:tc>
        <w:tc>
          <w:tcPr>
            <w:tcW w:w="994" w:type="dxa"/>
            <w:vAlign w:val="center"/>
          </w:tcPr>
          <w:p w14:paraId="32488CE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0.6</w:t>
            </w:r>
          </w:p>
        </w:tc>
        <w:tc>
          <w:tcPr>
            <w:tcW w:w="994" w:type="dxa"/>
            <w:vAlign w:val="center"/>
          </w:tcPr>
          <w:p w14:paraId="09BDDEB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0.1</w:t>
            </w:r>
          </w:p>
        </w:tc>
        <w:tc>
          <w:tcPr>
            <w:tcW w:w="994" w:type="dxa"/>
            <w:vAlign w:val="center"/>
          </w:tcPr>
          <w:p w14:paraId="01B024C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2.1</w:t>
            </w:r>
          </w:p>
        </w:tc>
        <w:tc>
          <w:tcPr>
            <w:tcW w:w="994" w:type="dxa"/>
            <w:vAlign w:val="center"/>
          </w:tcPr>
          <w:p w14:paraId="06073E4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0.6</w:t>
            </w:r>
          </w:p>
        </w:tc>
        <w:tc>
          <w:tcPr>
            <w:tcW w:w="994" w:type="dxa"/>
            <w:vAlign w:val="center"/>
          </w:tcPr>
          <w:p w14:paraId="45652C5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0.2</w:t>
            </w:r>
          </w:p>
        </w:tc>
        <w:tc>
          <w:tcPr>
            <w:tcW w:w="994" w:type="dxa"/>
            <w:vAlign w:val="center"/>
          </w:tcPr>
          <w:p w14:paraId="532D1FB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2.1</w:t>
            </w:r>
          </w:p>
        </w:tc>
      </w:tr>
      <w:tr w14:paraId="1F180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4" w:type="dxa"/>
            <w:vAlign w:val="center"/>
          </w:tcPr>
          <w:p w14:paraId="2600CD8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DNN</w:t>
            </w:r>
          </w:p>
        </w:tc>
        <w:tc>
          <w:tcPr>
            <w:tcW w:w="994" w:type="dxa"/>
            <w:vAlign w:val="center"/>
          </w:tcPr>
          <w:p w14:paraId="0A38896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0.4087</w:t>
            </w:r>
          </w:p>
        </w:tc>
        <w:tc>
          <w:tcPr>
            <w:tcW w:w="994" w:type="dxa"/>
            <w:vAlign w:val="center"/>
          </w:tcPr>
          <w:p w14:paraId="35A7541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0.6231</w:t>
            </w:r>
          </w:p>
        </w:tc>
        <w:tc>
          <w:tcPr>
            <w:tcW w:w="994" w:type="dxa"/>
            <w:vAlign w:val="center"/>
          </w:tcPr>
          <w:p w14:paraId="16F17F0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0.4651</w:t>
            </w:r>
          </w:p>
        </w:tc>
        <w:tc>
          <w:tcPr>
            <w:tcW w:w="994" w:type="dxa"/>
            <w:vAlign w:val="center"/>
          </w:tcPr>
          <w:p w14:paraId="2913B47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0.6</w:t>
            </w:r>
          </w:p>
        </w:tc>
        <w:tc>
          <w:tcPr>
            <w:tcW w:w="994" w:type="dxa"/>
            <w:vAlign w:val="center"/>
          </w:tcPr>
          <w:p w14:paraId="4ECC11A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0.1</w:t>
            </w:r>
          </w:p>
        </w:tc>
        <w:tc>
          <w:tcPr>
            <w:tcW w:w="994" w:type="dxa"/>
            <w:vAlign w:val="center"/>
          </w:tcPr>
          <w:p w14:paraId="34EC150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2.1</w:t>
            </w:r>
          </w:p>
        </w:tc>
        <w:tc>
          <w:tcPr>
            <w:tcW w:w="994" w:type="dxa"/>
            <w:vAlign w:val="center"/>
          </w:tcPr>
          <w:p w14:paraId="3882DB6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0.5</w:t>
            </w:r>
          </w:p>
        </w:tc>
        <w:tc>
          <w:tcPr>
            <w:tcW w:w="994" w:type="dxa"/>
            <w:vAlign w:val="center"/>
          </w:tcPr>
          <w:p w14:paraId="64BE99A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0.1667</w:t>
            </w:r>
          </w:p>
        </w:tc>
        <w:tc>
          <w:tcPr>
            <w:tcW w:w="994" w:type="dxa"/>
            <w:vAlign w:val="center"/>
          </w:tcPr>
          <w:p w14:paraId="6F0AC3A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1.75</w:t>
            </w:r>
          </w:p>
        </w:tc>
      </w:tr>
      <w:tr w14:paraId="2C3DC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4" w:type="dxa"/>
            <w:vAlign w:val="center"/>
          </w:tcPr>
          <w:p w14:paraId="4ED1E97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Decision Tree</w:t>
            </w:r>
          </w:p>
        </w:tc>
        <w:tc>
          <w:tcPr>
            <w:tcW w:w="994" w:type="dxa"/>
            <w:vAlign w:val="center"/>
          </w:tcPr>
          <w:p w14:paraId="6C7D942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0.3735</w:t>
            </w:r>
          </w:p>
        </w:tc>
        <w:tc>
          <w:tcPr>
            <w:tcW w:w="994" w:type="dxa"/>
            <w:vAlign w:val="center"/>
          </w:tcPr>
          <w:p w14:paraId="7AEF91E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0.6433</w:t>
            </w:r>
          </w:p>
        </w:tc>
        <w:tc>
          <w:tcPr>
            <w:tcW w:w="994" w:type="dxa"/>
            <w:vAlign w:val="center"/>
          </w:tcPr>
          <w:p w14:paraId="350D3DE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0.4576</w:t>
            </w:r>
          </w:p>
        </w:tc>
        <w:tc>
          <w:tcPr>
            <w:tcW w:w="994" w:type="dxa"/>
            <w:vAlign w:val="center"/>
          </w:tcPr>
          <w:p w14:paraId="7446C3A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0.4</w:t>
            </w:r>
          </w:p>
        </w:tc>
        <w:tc>
          <w:tcPr>
            <w:tcW w:w="994" w:type="dxa"/>
            <w:vAlign w:val="center"/>
          </w:tcPr>
          <w:p w14:paraId="7F2FAFD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0.06667</w:t>
            </w:r>
          </w:p>
        </w:tc>
        <w:tc>
          <w:tcPr>
            <w:tcW w:w="994" w:type="dxa"/>
            <w:vAlign w:val="center"/>
          </w:tcPr>
          <w:p w14:paraId="5B4F1EC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1.4</w:t>
            </w:r>
          </w:p>
        </w:tc>
        <w:tc>
          <w:tcPr>
            <w:tcW w:w="994" w:type="dxa"/>
            <w:vAlign w:val="center"/>
          </w:tcPr>
          <w:p w14:paraId="67ADE8C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0.4</w:t>
            </w:r>
          </w:p>
        </w:tc>
        <w:tc>
          <w:tcPr>
            <w:tcW w:w="994" w:type="dxa"/>
            <w:vAlign w:val="center"/>
          </w:tcPr>
          <w:p w14:paraId="764E2D5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0.1333</w:t>
            </w:r>
          </w:p>
        </w:tc>
        <w:tc>
          <w:tcPr>
            <w:tcW w:w="994" w:type="dxa"/>
            <w:vAlign w:val="center"/>
          </w:tcPr>
          <w:p w14:paraId="4691E9E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1.4</w:t>
            </w:r>
          </w:p>
        </w:tc>
      </w:tr>
    </w:tbl>
    <w:p w14:paraId="1AD58494">
      <w:pPr>
        <w:pStyle w:val="4"/>
      </w:pPr>
      <w:r>
        <w:rPr>
          <w:rFonts w:ascii="Times New Roman" w:hAnsi="Times New Roman" w:eastAsia="Times New Roman"/>
          <w:b/>
          <w:sz w:val="21"/>
        </w:rPr>
        <w:t>Table S8. Virtual formulation generation and filtering summary.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7F266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D9D9"/>
            <w:vAlign w:val="center"/>
          </w:tcPr>
          <w:p>
            <w:r>
              <w:rPr>
                <w:rFonts w:ascii="Times New Roman" w:hAnsi="Times New Roman"/>
                <w:sz w:val="20"/>
              </w:rPr>
              <w:t>Item</w:t>
            </w:r>
          </w:p>
        </w:tc>
        <w:tc>
          <w:tcPr>
            <w:tcW w:w="4968" w:type="dxa"/>
            <w:shd w:val="clear" w:color="auto" w:fill="D9D9D9"/>
            <w:vAlign w:val="center"/>
          </w:tcPr>
          <w:p>
            <w:r>
              <w:rPr>
                <w:rFonts w:ascii="Times New Roman" w:hAnsi="Times New Roman"/>
                <w:sz w:val="20"/>
              </w:rPr>
              <w:t>Value</w:t>
            </w:r>
          </w:p>
        </w:tc>
      </w:tr>
      <w:tr w14:paraId="59965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>
            <w:r>
              <w:rPr>
                <w:rFonts w:ascii="Times New Roman" w:hAnsi="Times New Roman"/>
                <w:sz w:val="20"/>
              </w:rPr>
              <w:t>candidate_pool_requested</w:t>
            </w:r>
          </w:p>
        </w:tc>
        <w:tc>
          <w:tcPr>
            <w:tcW w:w="4968" w:type="dxa"/>
            <w:vAlign w:val="center"/>
          </w:tcPr>
          <w:p>
            <w:r>
              <w:rPr>
                <w:rFonts w:ascii="Times New Roman" w:hAnsi="Times New Roman"/>
                <w:sz w:val="20"/>
              </w:rPr>
              <w:t>50000</w:t>
            </w:r>
          </w:p>
        </w:tc>
      </w:tr>
      <w:tr w14:paraId="19FC2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>
            <w:r>
              <w:rPr>
                <w:rFonts w:ascii="Times New Roman" w:hAnsi="Times New Roman"/>
                <w:sz w:val="20"/>
              </w:rPr>
              <w:t>unique_candidates_after_deduplication</w:t>
            </w:r>
          </w:p>
        </w:tc>
        <w:tc>
          <w:tcPr>
            <w:tcW w:w="4968" w:type="dxa"/>
            <w:vAlign w:val="center"/>
          </w:tcPr>
          <w:p>
            <w:r>
              <w:rPr>
                <w:rFonts w:ascii="Times New Roman" w:hAnsi="Times New Roman"/>
                <w:sz w:val="20"/>
              </w:rPr>
              <w:t>not separately recorded in updated_outputs</w:t>
            </w:r>
          </w:p>
        </w:tc>
      </w:tr>
      <w:tr w14:paraId="7F1CA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>
            <w:r>
              <w:rPr>
                <w:rFonts w:ascii="Times New Roman" w:hAnsi="Times New Roman"/>
                <w:sz w:val="20"/>
              </w:rPr>
              <w:t>candidates_after_feasibility_filtering</w:t>
            </w:r>
          </w:p>
        </w:tc>
        <w:tc>
          <w:tcPr>
            <w:tcW w:w="4968" w:type="dxa"/>
            <w:vAlign w:val="center"/>
          </w:tcPr>
          <w:p>
            <w:r>
              <w:rPr>
                <w:rFonts w:ascii="Times New Roman" w:hAnsi="Times New Roman"/>
                <w:sz w:val="20"/>
              </w:rPr>
              <w:t>not separately recorded in updated_outputs</w:t>
            </w:r>
          </w:p>
        </w:tc>
      </w:tr>
      <w:tr w14:paraId="5C440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>
            <w:r>
              <w:rPr>
                <w:rFonts w:ascii="Times New Roman" w:hAnsi="Times New Roman"/>
                <w:sz w:val="20"/>
              </w:rPr>
              <w:t>candidates_after_out_of_distribution_control</w:t>
            </w:r>
          </w:p>
        </w:tc>
        <w:tc>
          <w:tcPr>
            <w:tcW w:w="4968" w:type="dxa"/>
            <w:vAlign w:val="center"/>
          </w:tcPr>
          <w:p>
            <w:r>
              <w:rPr>
                <w:rFonts w:ascii="Times New Roman" w:hAnsi="Times New Roman"/>
                <w:sz w:val="20"/>
              </w:rPr>
              <w:t>46157</w:t>
            </w:r>
          </w:p>
        </w:tc>
      </w:tr>
      <w:tr w14:paraId="7C10B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>
            <w:r>
              <w:rPr>
                <w:rFonts w:ascii="Times New Roman" w:hAnsi="Times New Roman"/>
                <w:sz w:val="20"/>
              </w:rPr>
              <w:t>final_scored_candidates</w:t>
            </w:r>
          </w:p>
        </w:tc>
        <w:tc>
          <w:tcPr>
            <w:tcW w:w="4968" w:type="dxa"/>
            <w:vAlign w:val="center"/>
          </w:tcPr>
          <w:p>
            <w:r>
              <w:rPr>
                <w:rFonts w:ascii="Times New Roman" w:hAnsi="Times New Roman"/>
                <w:sz w:val="20"/>
              </w:rPr>
              <w:t>46157</w:t>
            </w:r>
          </w:p>
        </w:tc>
      </w:tr>
      <w:tr w14:paraId="70314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>
            <w:r>
              <w:rPr>
                <w:rFonts w:ascii="Times New Roman" w:hAnsi="Times New Roman"/>
                <w:sz w:val="20"/>
              </w:rPr>
              <w:t>top_candidates_exported</w:t>
            </w:r>
          </w:p>
        </w:tc>
        <w:tc>
          <w:tcPr>
            <w:tcW w:w="4968" w:type="dxa"/>
            <w:vAlign w:val="center"/>
          </w:tcPr>
          <w:p>
            <w:r>
              <w:rPr>
                <w:rFonts w:ascii="Times New Roman" w:hAnsi="Times New Roman"/>
                <w:sz w:val="20"/>
              </w:rPr>
              <w:t>200</w:t>
            </w:r>
          </w:p>
        </w:tc>
      </w:tr>
      <w:tr w14:paraId="6CFF1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>
            <w:r>
              <w:rPr>
                <w:rFonts w:ascii="Times New Roman" w:hAnsi="Times New Roman"/>
                <w:sz w:val="20"/>
              </w:rPr>
              <w:t>primary_model</w:t>
            </w:r>
          </w:p>
        </w:tc>
        <w:tc>
          <w:tcPr>
            <w:tcW w:w="4968" w:type="dxa"/>
            <w:vAlign w:val="center"/>
          </w:tcPr>
          <w:p>
            <w:r>
              <w:rPr>
                <w:rFonts w:ascii="Times New Roman" w:hAnsi="Times New Roman"/>
                <w:sz w:val="20"/>
              </w:rPr>
              <w:t>CatBoost</w:t>
            </w:r>
          </w:p>
        </w:tc>
      </w:tr>
      <w:tr w14:paraId="1EE56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>
            <w:r>
              <w:rPr>
                <w:rFonts w:ascii="Times New Roman" w:hAnsi="Times New Roman"/>
                <w:sz w:val="20"/>
              </w:rPr>
              <w:t>screening_score</w:t>
            </w:r>
          </w:p>
        </w:tc>
        <w:tc>
          <w:tcPr>
            <w:tcW w:w="4968" w:type="dxa"/>
            <w:vAlign w:val="center"/>
          </w:tcPr>
          <w:p>
            <w:r>
              <w:rPr>
                <w:rFonts w:ascii="Times New Roman" w:hAnsi="Times New Roman"/>
                <w:sz w:val="20"/>
              </w:rPr>
              <w:t>predicted high-delivery probability</w:t>
            </w:r>
          </w:p>
        </w:tc>
      </w:tr>
      <w:tr w14:paraId="5BE02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>
            <w:r>
              <w:rPr>
                <w:rFonts w:ascii="Times New Roman" w:hAnsi="Times New Roman"/>
                <w:sz w:val="20"/>
              </w:rPr>
              <w:t>candidate_generation_strategy</w:t>
            </w:r>
          </w:p>
        </w:tc>
        <w:tc>
          <w:tcPr>
            <w:tcW w:w="4968" w:type="dxa"/>
            <w:vAlign w:val="center"/>
          </w:tcPr>
          <w:p>
            <w:r>
              <w:rPr>
                <w:rFonts w:ascii="Times New Roman" w:hAnsi="Times New Roman"/>
                <w:sz w:val="20"/>
              </w:rPr>
              <w:t>50,000 virtual nanoparticle candidates were generated and then deduplicated, feasibility-filtered, OOD-filtered, scored, and ranked.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categorical_feasibility_filtering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Chemistry-aware categorical feasibility filtering was applied before model scoring.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type_mat_shape_constraint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Generated Type-MAT-Shape combinations were constrained to combinations observed in the real database; retained combinations: 26.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ood_filtering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Numeric out-of-distribution filtering was applied before final CatBoost scoring.</w:t>
            </w:r>
          </w:p>
        </w:tc>
      </w:tr>
      <w:tr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ranking_strategy</w:t>
            </w:r>
          </w:p>
        </w:tc>
        <w:tc>
          <w:tcPr>
            <w:tcW w:type="dxa" w:w="4968"/>
          </w:tcPr>
          <w:p>
            <w:r>
              <w:rPr>
                <w:rFonts w:ascii="Times New Roman" w:hAnsi="Times New Roman"/>
                <w:sz w:val="20"/>
              </w:rPr>
              <w:t>Candidates were prioritized by descending CatBoost predicted high-delivery probability.</w:t>
            </w:r>
          </w:p>
        </w:tc>
      </w:tr>
    </w:tbl>
    <w:p w14:paraId="5C9888C9">
      <w:pPr>
        <w:pStyle w:val="4"/>
      </w:pPr>
      <w:r>
        <w:rPr>
          <w:rFonts w:ascii="Times New Roman" w:hAnsi="Times New Roman" w:eastAsia="Times New Roman"/>
          <w:b/>
          <w:sz w:val="21"/>
        </w:rPr>
        <w:t>Table S9. Local working-range estimation summary for shortlisted candidates.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7"/>
        <w:gridCol w:w="1987"/>
        <w:gridCol w:w="1987"/>
        <w:gridCol w:w="1987"/>
        <w:gridCol w:w="1987"/>
      </w:tblGrid>
      <w:tr w14:paraId="3FB15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shd w:val="clear" w:color="auto" w:fill="D9D9D9"/>
            <w:vAlign w:val="center"/>
          </w:tcPr>
          <w:p>
            <w:r>
              <w:rPr>
                <w:rFonts w:ascii="Times New Roman" w:hAnsi="Times New Roman"/>
                <w:sz w:val="20"/>
              </w:rPr>
              <w:t>Parameter</w:t>
            </w:r>
          </w:p>
        </w:tc>
        <w:tc>
          <w:tcPr>
            <w:tcW w:w="1987" w:type="dxa"/>
            <w:shd w:val="clear" w:color="auto" w:fill="D9D9D9"/>
            <w:vAlign w:val="center"/>
          </w:tcPr>
          <w:p>
            <w:r>
              <w:rPr>
                <w:rFonts w:ascii="Times New Roman" w:hAnsi="Times New Roman"/>
                <w:sz w:val="20"/>
              </w:rPr>
              <w:t>Recommended window</w:t>
            </w:r>
          </w:p>
        </w:tc>
        <w:tc>
          <w:tcPr>
            <w:tcW w:w="1987" w:type="dxa"/>
            <w:shd w:val="clear" w:color="auto" w:fill="D9D9D9"/>
            <w:vAlign w:val="center"/>
          </w:tcPr>
          <w:p>
            <w:r>
              <w:rPr>
                <w:rFonts w:ascii="Times New Roman" w:hAnsi="Times New Roman"/>
                <w:sz w:val="20"/>
              </w:rPr>
              <w:t>Median</w:t>
            </w:r>
          </w:p>
        </w:tc>
        <w:tc>
          <w:tcPr>
            <w:tcW w:w="1987" w:type="dxa"/>
            <w:shd w:val="clear" w:color="auto" w:fill="D9D9D9"/>
            <w:vAlign w:val="center"/>
          </w:tcPr>
          <w:p>
            <w:r>
              <w:rPr>
                <w:rFonts w:ascii="Times New Roman" w:hAnsi="Times New Roman"/>
                <w:sz w:val="20"/>
              </w:rPr>
              <w:t>Candidates used</w:t>
            </w:r>
          </w:p>
        </w:tc>
        <w:tc>
          <w:tcPr>
            <w:tcW w:w="1987" w:type="dxa"/>
            <w:shd w:val="clear" w:color="auto" w:fill="D9D9D9"/>
            <w:vAlign w:val="center"/>
          </w:tcPr>
          <w:p>
            <w:r>
              <w:rPr>
                <w:rFonts w:ascii="Times New Roman" w:hAnsi="Times New Roman"/>
                <w:sz w:val="20"/>
              </w:rPr>
              <w:t>Unit</w:t>
            </w:r>
          </w:p>
        </w:tc>
      </w:tr>
      <w:tr w14:paraId="3B22B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>
            <w:r>
              <w:rPr>
                <w:rFonts w:ascii="Times New Roman" w:hAnsi="Times New Roman"/>
                <w:sz w:val="20"/>
              </w:rPr>
              <w:t>Size</w:t>
            </w:r>
          </w:p>
        </w:tc>
        <w:tc>
          <w:tcPr>
            <w:tcW w:w="1987" w:type="dxa"/>
            <w:vAlign w:val="center"/>
          </w:tcPr>
          <w:p>
            <w:r>
              <w:rPr>
                <w:rFonts w:ascii="Times New Roman" w:hAnsi="Times New Roman"/>
                <w:sz w:val="20"/>
              </w:rPr>
              <w:t>7.922 - 222</w:t>
            </w:r>
          </w:p>
        </w:tc>
        <w:tc>
          <w:tcPr>
            <w:tcW w:w="1987" w:type="dxa"/>
            <w:vAlign w:val="center"/>
          </w:tcPr>
          <w:p>
            <w:r>
              <w:rPr>
                <w:rFonts w:ascii="Times New Roman" w:hAnsi="Times New Roman"/>
                <w:sz w:val="20"/>
              </w:rPr>
              <w:t>129.586</w:t>
            </w:r>
          </w:p>
        </w:tc>
        <w:tc>
          <w:tcPr>
            <w:tcW w:w="1987" w:type="dxa"/>
            <w:vAlign w:val="center"/>
          </w:tcPr>
          <w:p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w="1987" w:type="dxa"/>
            <w:vAlign w:val="center"/>
          </w:tcPr>
          <w:p>
            <w:r>
              <w:rPr>
                <w:rFonts w:ascii="Times New Roman" w:hAnsi="Times New Roman"/>
                <w:sz w:val="20"/>
              </w:rPr>
              <w:t>nm</w:t>
            </w:r>
          </w:p>
        </w:tc>
      </w:tr>
      <w:tr w14:paraId="19154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>
            <w:r>
              <w:rPr>
                <w:rFonts w:ascii="Times New Roman" w:hAnsi="Times New Roman"/>
                <w:sz w:val="20"/>
              </w:rPr>
              <w:t>Zeta Potential</w:t>
            </w:r>
          </w:p>
        </w:tc>
        <w:tc>
          <w:tcPr>
            <w:tcW w:w="1987" w:type="dxa"/>
            <w:vAlign w:val="center"/>
          </w:tcPr>
          <w:p>
            <w:r>
              <w:rPr>
                <w:rFonts w:ascii="Times New Roman" w:hAnsi="Times New Roman"/>
                <w:sz w:val="20"/>
              </w:rPr>
              <w:t>-18.6 - -0.48</w:t>
            </w:r>
          </w:p>
        </w:tc>
        <w:tc>
          <w:tcPr>
            <w:tcW w:w="1987" w:type="dxa"/>
            <w:vAlign w:val="center"/>
          </w:tcPr>
          <w:p>
            <w:r>
              <w:rPr>
                <w:rFonts w:ascii="Times New Roman" w:hAnsi="Times New Roman"/>
                <w:sz w:val="20"/>
              </w:rPr>
              <w:t>-4.5</w:t>
            </w:r>
          </w:p>
        </w:tc>
        <w:tc>
          <w:tcPr>
            <w:tcW w:w="1987" w:type="dxa"/>
            <w:vAlign w:val="center"/>
          </w:tcPr>
          <w:p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w="1987" w:type="dxa"/>
            <w:vAlign w:val="center"/>
          </w:tcPr>
          <w:p>
            <w:r>
              <w:rPr>
                <w:rFonts w:ascii="Times New Roman" w:hAnsi="Times New Roman"/>
                <w:sz w:val="20"/>
              </w:rPr>
              <w:t>mV</w:t>
            </w:r>
          </w:p>
        </w:tc>
      </w:tr>
      <w:tr w14:paraId="3E490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>
            <w:r>
              <w:rPr>
                <w:rFonts w:ascii="Times New Roman" w:hAnsi="Times New Roman"/>
                <w:sz w:val="20"/>
              </w:rPr>
              <w:t>Admin</w:t>
            </w:r>
          </w:p>
        </w:tc>
        <w:tc>
          <w:tcPr>
            <w:tcW w:w="1987" w:type="dxa"/>
            <w:vAlign w:val="center"/>
          </w:tcPr>
          <w:p>
            <w:r>
              <w:rPr>
                <w:rFonts w:ascii="Times New Roman" w:hAnsi="Times New Roman"/>
                <w:sz w:val="20"/>
              </w:rPr>
              <w:t>0.6382 - 5</w:t>
            </w:r>
          </w:p>
        </w:tc>
        <w:tc>
          <w:tcPr>
            <w:tcW w:w="1987" w:type="dxa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987" w:type="dxa"/>
            <w:vAlign w:val="center"/>
          </w:tcPr>
          <w:p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w="1987" w:type="dxa"/>
            <w:vAlign w:val="center"/>
          </w:tcPr>
          <w:p>
            <w:r>
              <w:rPr>
                <w:rFonts w:ascii="Times New Roman" w:hAnsi="Times New Roman"/>
                <w:sz w:val="20"/>
              </w:rPr>
              <w:t>mg/kg</w:t>
            </w:r>
          </w:p>
        </w:tc>
      </w:tr>
    </w:tbl>
    <w:p w14:paraId="58B3FE52">
      <w:pPr>
        <w:sectPr>
          <w:pgSz w:w="12240" w:h="15840"/>
          <w:pgMar w:top="1152" w:right="1152" w:bottom="1152" w:left="1152" w:header="720" w:footer="720" w:gutter="0"/>
          <w:cols w:space="720" w:num="1"/>
          <w:docGrid w:linePitch="360" w:charSpace="0"/>
        </w:sectPr>
      </w:pPr>
    </w:p>
    <w:p w14:paraId="387D6EE0">
      <w:pPr>
        <w:pStyle w:val="3"/>
      </w:pPr>
      <w:r>
        <w:rPr>
          <w:rFonts w:ascii="Times New Roman" w:hAnsi="Times New Roman" w:eastAsia="Times New Roman"/>
          <w:b/>
          <w:sz w:val="21"/>
        </w:rPr>
        <w:t>Section 2. Supplementary Figures</w:t>
      </w:r>
    </w:p>
    <w:p w14:paraId="7AA66EC0">
      <w:r>
        <w:t>No additional supplementary figures are provided. All primary visual results, including the study workflow, analytical dataset characteristics, comparative model performance, SHAP-based interpretation, updated candidate-screening workflow, and NanoScreen-AI dashboard implementation, are presented in the main figures.</w:t>
      </w:r>
    </w:p>
    <w:p w14:paraId="685838B1">
      <w:pPr>
        <w:pStyle w:val="3"/>
      </w:pPr>
      <w:r>
        <w:rPr>
          <w:rFonts w:ascii="Times New Roman" w:hAnsi="Times New Roman" w:eastAsia="Times New Roman"/>
          <w:b/>
          <w:sz w:val="21"/>
        </w:rPr>
        <w:t>Section 3. Supplementary Data and Code Availability</w:t>
      </w:r>
    </w:p>
    <w:p w14:paraId="7C815D8B">
      <w:r>
        <w:rPr>
          <w:rFonts w:ascii="Times New Roman" w:hAnsi="Times New Roman" w:eastAsia="Times New Roman"/>
          <w:b w:val="0"/>
          <w:sz w:val="21"/>
        </w:rPr>
        <w:t>Supplementary Excel File A contains the cleaned analytical dataset, training/test split, high-delivery labels, endpoint definition, threshold sensitivity analysis, variable dictionary, variable ranges, and categorical levels.</w:t>
      </w:r>
    </w:p>
    <w:p w14:paraId="56A4D983">
      <w:r>
        <w:rPr>
          <w:rFonts w:ascii="Times New Roman" w:hAnsi="Times New Roman" w:eastAsia="Times New Roman"/>
          <w:b w:val="0"/>
          <w:sz w:val="21"/>
        </w:rPr>
        <w:t>Supplementary Excel File B contains model-evaluation outputs, cross-validation results, out-of-fold predictions, independent test-set predictions, model reports, optimized hyperparameters, and ranking-oriented metrics.</w:t>
      </w:r>
    </w:p>
    <w:p w14:paraId="5B9EB010">
      <w:r>
        <w:t>Supplementary Excel File C contains the updated virtual formulation screening outputs generated from 50,000 virtual nanoparticle candidates, including 46,157 CatBoost-scored candidates, top-ranked candidates, cancer-type-specific candidates, filtering and ranking metadata, and local working-range outputs.</w:t>
      </w:r>
    </w:p>
    <w:p w14:paraId="565676A1">
      <w:r>
        <w:rPr>
          <w:rFonts w:ascii="Times New Roman" w:hAnsi="Times New Roman" w:eastAsia="Times New Roman"/>
          <w:b w:val="0"/>
          <w:sz w:val="21"/>
        </w:rPr>
        <w:t>The NanoScreen-AI dashboard is publicly available at: https://nanoscreen-ai-dashboard.streamlit.app/</w:t>
      </w:r>
    </w:p>
    <w:p w14:paraId="1EAA438C">
      <w:r>
        <w:rPr>
          <w:rFonts w:ascii="Times New Roman" w:hAnsi="Times New Roman" w:eastAsia="Times New Roman"/>
          <w:b w:val="0"/>
          <w:sz w:val="21"/>
        </w:rPr>
        <w:t>The source code will be made available in a public GitHub repository after repository finalization.</w:t>
      </w:r>
    </w:p>
    <w:sectPr>
      <w:pgSz w:w="12240" w:h="15840"/>
      <w:pgMar w:top="1152" w:right="1152" w:bottom="1152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Times New Roma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Times New Roman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Times New Roman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Times New Roma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Times New Roma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0773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Times New Roman"/>
        <a:font script="Hant" typeface="Times New Roman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Times New Roman"/>
        <a:font script="Hang" typeface="맑은 고딕"/>
        <a:font script="Hans" typeface="Times New Roman"/>
        <a:font script="Hant" typeface="Times New Roman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932</Words>
  <Characters>6335</Characters>
  <Lines>0</Lines>
  <Paragraphs>0</Paragraphs>
  <TotalTime>1</TotalTime>
  <ScaleCrop>false</ScaleCrop>
  <LinksUpToDate>false</LinksUpToDate>
  <CharactersWithSpaces>6836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Repository preparation</cp:lastModifiedBy>
  <dcterms:modified xsi:type="dcterms:W3CDTF">2026-05-21T15:48:57Z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eyJoZGlkIjoiMjk4YTdmYjE4OTg4MTNlM2I2ZmI1N2I3MjdmMmFlOTQiLCJ1c2VySWQiOiIyNjcyODk4OTkifQ==</vt:lpwstr>
  </property>
  <property fmtid="{D5CDD505-2E9C-101B-9397-08002B2CF9AE}" pid="3" name="KSOProductBuildVer">
    <vt:lpwstr>2052-12.1.0.26375</vt:lpwstr>
  </property>
  <property fmtid="{D5CDD505-2E9C-101B-9397-08002B2CF9AE}" pid="4" name="ICV">
    <vt:lpwstr>9EC4F7E211D34F6483710572CC05AA07_12</vt:lpwstr>
  </property>
</Properties>
</file>