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A1A1A"/>
          <w:sz w:val="40"/>
        </w:rPr>
        <w:t>TÀI LIỆU KIẾN TRÚC, THIẾT KẾ HỆ THỐNG VÀ LỘ TRÌNH PHÁT TRIỂN</w:t>
        <w:br/>
        <w:t>DỰ ÁN NỀN TẢNG MULTIMEDIA "LẶNG."</w:t>
      </w:r>
    </w:p>
    <w:p>
      <w:pPr>
        <w:spacing w:after="720"/>
        <w:jc w:val="center"/>
      </w:pPr>
      <w:r>
        <w:rPr>
          <w:rFonts w:ascii="Arial" w:hAnsi="Arial"/>
          <w:i/>
          <w:color w:val="7F8C8D"/>
          <w:sz w:val="24"/>
        </w:rPr>
        <w:t>Hệ thống Website Blog &amp; Podcast nghệ thuật trên nền tảng ASP.NET Core MVC</w:t>
      </w:r>
    </w:p>
    <w:p>
      <w:pPr>
        <w:pStyle w:val="Heading1"/>
        <w:keepNext/>
        <w:spacing w:before="240" w:after="120"/>
      </w:pPr>
      <w:r>
        <w:rPr>
          <w:rFonts w:ascii="Arial" w:hAnsi="Arial"/>
          <w:b/>
          <w:color w:val="2C3E50"/>
          <w:sz w:val="32"/>
        </w:rPr>
        <w:t>1. MỤC TIÊU CỐT LÕI CỦA DỰ ÁN</w:t>
      </w:r>
    </w:p>
    <w:p>
      <w:r>
        <w:t>Dự án "LẶNG." là một nền tảng nội dung số tập trung vào trải nghiệm chiều sâu tâm hồn, kết hợp nghệ thuật chữ viết (Blog, Tạp chí, Câu chuyện) và âm thanh kỹ thuật số (Podcast Series). Mục tiêu cốt lõi là xây dựng một không gian trực tuyến tối giản, cinematic, nơi người viết và người nói (Tác giả/Host) có thể dễ dàng khởi tạo, đăng tải nội dung cá nhân, trong khi người đọc và nghe (Độc giả) được tận hưởng không gian tĩnh lặng thông qua giao diện thẩm mỹ cao.</w:t>
      </w:r>
    </w:p>
    <w:p>
      <w:pPr>
        <w:pStyle w:val="Heading1"/>
        <w:keepNext/>
        <w:spacing w:before="240" w:after="120"/>
      </w:pPr>
      <w:r>
        <w:rPr>
          <w:rFonts w:ascii="Arial" w:hAnsi="Arial"/>
          <w:b/>
          <w:color w:val="2C3E50"/>
          <w:sz w:val="32"/>
        </w:rPr>
        <w:t>2. TỔ CHỨC CẤU TRÚC SOURCE CODE (ARCHITECTURE)</w:t>
      </w:r>
    </w:p>
    <w:p>
      <w:r>
        <w:t>Dựa trên cấu trúc mặc định của dự án ASP.NET Core MVC hiện tại, để đảm bảo tính dễ bảo trì, mở rộng và phân tách rõ ràng các tầng nghiệp vụ (Separation of Concerns), hệ thống cần được tái cấu trúc thành các thư mục logic như sau:</w:t>
      </w:r>
    </w:p>
    <w:tbl>
      <w:tblPr>
        <w:tblW w:type="auto" w:w="0"/>
        <w:tblLayout w:type="fixed"/>
        <w:tblLook w:firstColumn="1" w:firstRow="1" w:lastColumn="0" w:lastRow="0" w:noHBand="0" w:noVBand="1" w:val="04A0"/>
      </w:tblPr>
      <w:tblGrid>
        <w:gridCol w:w="4680"/>
        <w:gridCol w:w="4680"/>
      </w:tblGrid>
      <w:tr>
        <w:tc>
          <w:tcPr>
            <w:tcW w:type="dxa" w:w="4680"/>
            <w:shd w:val="clear" w:color="auto" w:fill="2C3E50"/>
            <w:tcMar>
              <w:top w:w="120" w:type="dxa"/>
              <w:bottom w:w="120" w:type="dxa"/>
              <w:left w:w="150" w:type="dxa"/>
              <w:right w:w="150" w:type="dxa"/>
            </w:tcMar>
          </w:tcPr>
          <w:p>
            <w:r>
              <w:rPr>
                <w:b/>
                <w:color w:val="FFFFFF"/>
              </w:rPr>
              <w:t>Thư mục / Thành phần</w:t>
            </w:r>
          </w:p>
        </w:tc>
        <w:tc>
          <w:tcPr>
            <w:tcW w:type="dxa" w:w="4680"/>
            <w:shd w:val="clear" w:color="auto" w:fill="2C3E50"/>
            <w:tcMar>
              <w:top w:w="120" w:type="dxa"/>
              <w:bottom w:w="120" w:type="dxa"/>
              <w:left w:w="150" w:type="dxa"/>
              <w:right w:w="150" w:type="dxa"/>
            </w:tcMar>
          </w:tcPr>
          <w:p>
            <w:r>
              <w:rPr>
                <w:b/>
                <w:color w:val="FFFFFF"/>
              </w:rPr>
              <w:t>Vai trò và Trách nhiệm xử lý</w:t>
            </w:r>
          </w:p>
        </w:tc>
      </w:tr>
      <w:tr>
        <w:tc>
          <w:tcPr>
            <w:tcW w:type="dxa" w:w="4680"/>
            <w:tcMar>
              <w:top w:w="100" w:type="dxa"/>
              <w:bottom w:w="100" w:type="dxa"/>
              <w:left w:w="150" w:type="dxa"/>
              <w:right w:w="150" w:type="dxa"/>
            </w:tcMar>
          </w:tcPr>
          <w:p>
            <w:r>
              <w:rPr>
                <w:b/>
              </w:rPr>
              <w:t>Controllers/</w:t>
            </w:r>
          </w:p>
        </w:tc>
        <w:tc>
          <w:tcPr>
            <w:tcW w:type="dxa" w:w="4680"/>
            <w:tcMar>
              <w:top w:w="100" w:type="dxa"/>
              <w:bottom w:w="100" w:type="dxa"/>
              <w:left w:w="150" w:type="dxa"/>
              <w:right w:w="150" w:type="dxa"/>
            </w:tcMar>
          </w:tcPr>
          <w:p>
            <w:r>
              <w:t>Tiếp nhận Request từ người dùng, gọi tầng Services để xử lý nghiệp vụ, chuẩn bị dữ liệu và trả về View tương ứng. Ví dụ: HomeController, AccountController, ArticleController, PodcastController.</w:t>
            </w:r>
          </w:p>
        </w:tc>
      </w:tr>
      <w:tr>
        <w:tc>
          <w:tcPr>
            <w:tcW w:type="dxa" w:w="4680"/>
            <w:tcMar>
              <w:top w:w="100" w:type="dxa"/>
              <w:bottom w:w="100" w:type="dxa"/>
              <w:left w:w="150" w:type="dxa"/>
              <w:right w:w="150" w:type="dxa"/>
            </w:tcMar>
          </w:tcPr>
          <w:p>
            <w:r>
              <w:rPr>
                <w:b/>
              </w:rPr>
              <w:t>Models/</w:t>
            </w:r>
          </w:p>
        </w:tc>
        <w:tc>
          <w:tcPr>
            <w:tcW w:type="dxa" w:w="4680"/>
            <w:tcMar>
              <w:top w:w="100" w:type="dxa"/>
              <w:bottom w:w="100" w:type="dxa"/>
              <w:left w:w="150" w:type="dxa"/>
              <w:right w:w="150" w:type="dxa"/>
            </w:tcMar>
          </w:tcPr>
          <w:p>
            <w:r>
              <w:t>Chứa các Entity ánh xạ trực tiếp 1-1 với cấu trúc bảng trong Cơ sở dữ liệu thông qua Entity Framework Core (ví dụ: User, Article, Category, Podcast).</w:t>
            </w:r>
          </w:p>
        </w:tc>
      </w:tr>
      <w:tr>
        <w:tc>
          <w:tcPr>
            <w:tcW w:type="dxa" w:w="4680"/>
            <w:tcMar>
              <w:top w:w="100" w:type="dxa"/>
              <w:bottom w:w="100" w:type="dxa"/>
              <w:left w:w="150" w:type="dxa"/>
              <w:right w:w="150" w:type="dxa"/>
            </w:tcMar>
          </w:tcPr>
          <w:p>
            <w:r>
              <w:rPr>
                <w:b/>
              </w:rPr>
              <w:t>ViewModels/</w:t>
            </w:r>
          </w:p>
        </w:tc>
        <w:tc>
          <w:tcPr>
            <w:tcW w:type="dxa" w:w="4680"/>
            <w:tcMar>
              <w:top w:w="100" w:type="dxa"/>
              <w:bottom w:w="100" w:type="dxa"/>
              <w:left w:w="150" w:type="dxa"/>
              <w:right w:w="150" w:type="dxa"/>
            </w:tcMar>
          </w:tcPr>
          <w:p>
            <w:r>
              <w:t>Cực kỳ quan trọng. Chứa các Object trung gian phục vụ riêng cho việc hiển thị hoặc nhận dữ liệu từ Client (Data Transfer). Tách biệt hoàn toàn DB Entity khỏi tầng View nhằm bảo mật thông tin và linh hoạt định dạng.</w:t>
            </w:r>
          </w:p>
        </w:tc>
      </w:tr>
      <w:tr>
        <w:tc>
          <w:tcPr>
            <w:tcW w:type="dxa" w:w="4680"/>
            <w:tcMar>
              <w:top w:w="100" w:type="dxa"/>
              <w:bottom w:w="100" w:type="dxa"/>
              <w:left w:w="150" w:type="dxa"/>
              <w:right w:w="150" w:type="dxa"/>
            </w:tcMar>
          </w:tcPr>
          <w:p>
            <w:r>
              <w:rPr>
                <w:b/>
              </w:rPr>
              <w:t>Data/</w:t>
            </w:r>
          </w:p>
        </w:tc>
        <w:tc>
          <w:tcPr>
            <w:tcW w:type="dxa" w:w="4680"/>
            <w:tcMar>
              <w:top w:w="100" w:type="dxa"/>
              <w:bottom w:w="100" w:type="dxa"/>
              <w:left w:w="150" w:type="dxa"/>
              <w:right w:w="150" w:type="dxa"/>
            </w:tcMar>
          </w:tcPr>
          <w:p>
            <w:r>
              <w:t>Chứa file ApplicationDbContext.cs dùng để cấu hình kết nối DB, thiết lập mối quan hệ Fluent API và khởi tạo dữ liệu mẫu (Seed Data).</w:t>
            </w:r>
          </w:p>
        </w:tc>
      </w:tr>
      <w:tr>
        <w:tc>
          <w:tcPr>
            <w:tcW w:type="dxa" w:w="4680"/>
            <w:tcMar>
              <w:top w:w="100" w:type="dxa"/>
              <w:bottom w:w="100" w:type="dxa"/>
              <w:left w:w="150" w:type="dxa"/>
              <w:right w:w="150" w:type="dxa"/>
            </w:tcMar>
          </w:tcPr>
          <w:p>
            <w:r>
              <w:rPr>
                <w:b/>
              </w:rPr>
              <w:t>Services/</w:t>
            </w:r>
          </w:p>
        </w:tc>
        <w:tc>
          <w:tcPr>
            <w:tcW w:type="dxa" w:w="4680"/>
            <w:tcMar>
              <w:top w:w="100" w:type="dxa"/>
              <w:bottom w:w="100" w:type="dxa"/>
              <w:left w:w="150" w:type="dxa"/>
              <w:right w:w="150" w:type="dxa"/>
            </w:tcMar>
          </w:tcPr>
          <w:p>
            <w:r>
              <w:t>Nơi chứa toàn bộ Business Logic (Logic nghiệp vụ) của hệ thống. Tách rời logic xử lý ra khỏi Controller giúp code ngắn gọn và dễ viết Unit Test (ví dụ: ArticleService, PodcastService, StorageService).</w:t>
            </w:r>
          </w:p>
        </w:tc>
      </w:tr>
      <w:tr>
        <w:tc>
          <w:tcPr>
            <w:tcW w:type="dxa" w:w="4680"/>
            <w:tcMar>
              <w:top w:w="100" w:type="dxa"/>
              <w:bottom w:w="100" w:type="dxa"/>
              <w:left w:w="150" w:type="dxa"/>
              <w:right w:w="150" w:type="dxa"/>
            </w:tcMar>
          </w:tcPr>
          <w:p>
            <w:r>
              <w:rPr>
                <w:b/>
              </w:rPr>
              <w:t>Views/</w:t>
            </w:r>
          </w:p>
        </w:tc>
        <w:tc>
          <w:tcPr>
            <w:tcW w:type="dxa" w:w="4680"/>
            <w:tcMar>
              <w:top w:w="100" w:type="dxa"/>
              <w:bottom w:w="100" w:type="dxa"/>
              <w:left w:w="150" w:type="dxa"/>
              <w:right w:w="150" w:type="dxa"/>
            </w:tcMar>
          </w:tcPr>
          <w:p>
            <w:r>
              <w:t>Thành phần giao diện người dùng (.cshtml). Chia nhỏ thành các thư mục tương ứng với Controller và thư mục Shared/ chứa file layout chung, các thành phần tái sử dụng.</w:t>
            </w:r>
          </w:p>
        </w:tc>
      </w:tr>
      <w:tr>
        <w:tc>
          <w:tcPr>
            <w:tcW w:type="dxa" w:w="4680"/>
            <w:tcMar>
              <w:top w:w="100" w:type="dxa"/>
              <w:bottom w:w="100" w:type="dxa"/>
              <w:left w:w="150" w:type="dxa"/>
              <w:right w:w="150" w:type="dxa"/>
            </w:tcMar>
          </w:tcPr>
          <w:p>
            <w:r>
              <w:rPr>
                <w:b/>
              </w:rPr>
              <w:t>wwwroot/uploads/</w:t>
            </w:r>
          </w:p>
        </w:tc>
        <w:tc>
          <w:tcPr>
            <w:tcW w:type="dxa" w:w="4680"/>
            <w:tcMar>
              <w:top w:w="100" w:type="dxa"/>
              <w:bottom w:w="100" w:type="dxa"/>
              <w:left w:w="150" w:type="dxa"/>
              <w:right w:w="150" w:type="dxa"/>
            </w:tcMar>
          </w:tcPr>
          <w:p>
            <w:r>
              <w:t>Thư mục vật lý lưu trữ các tệp multimedia được tải lên. Chia nhỏ thành wwwroot/uploads/images/ (ảnh bìa bài viết) và wwwroot/uploads/audios/ (file âm thanh podcast).</w:t>
            </w:r>
          </w:p>
        </w:tc>
      </w:tr>
    </w:tbl>
    <w:p>
      <w:pPr>
        <w:pStyle w:val="Heading1"/>
        <w:keepNext/>
        <w:spacing w:before="240" w:after="120"/>
      </w:pPr>
      <w:r>
        <w:rPr>
          <w:rFonts w:ascii="Arial" w:hAnsi="Arial"/>
          <w:b/>
          <w:color w:val="2C3E50"/>
          <w:sz w:val="32"/>
        </w:rPr>
        <w:t>3. NGUYÊN TẮC VIẾT CODE CLEAN TRONG ASP.NET CORE MVC</w:t>
      </w:r>
    </w:p>
    <w:p>
      <w:pPr>
        <w:pStyle w:val="ListBullet"/>
      </w:pPr>
      <w:r>
        <w:rPr>
          <w:b/>
        </w:rPr>
        <w:t>Sử dụng Dependency Injection (DI):</w:t>
      </w:r>
      <w:r>
        <w:t xml:space="preserve"> Không khởi tạo trực tiếp DB Context hay Service bằng từ khóa 'new' trong Controller. Luôn khai báo thông qua Interface và inject vào Constructor giúp giảm sự phụ thuộc giữa các tầng cấu trúc.</w:t>
      </w:r>
    </w:p>
    <w:p>
      <w:pPr>
        <w:pStyle w:val="ListBullet"/>
      </w:pPr>
      <w:r>
        <w:rPr>
          <w:b/>
        </w:rPr>
        <w:t>Fat Models, Thin Controllers:</w:t>
      </w:r>
      <w:r>
        <w:t xml:space="preserve"> Controller chỉ làm nhiệm vụ điều hướng luồng dữ liệu, kiểm tra tính hợp lệ dữ liệu đầu vào (ModelState.IsValid). Toàn bộ tính toán nghiệp vụ, truy vấn dữ liệu phức tạp phải được đẩy xuống tầng Services.</w:t>
      </w:r>
    </w:p>
    <w:p>
      <w:pPr>
        <w:pStyle w:val="ListBullet"/>
      </w:pPr>
      <w:r>
        <w:rPr>
          <w:b/>
        </w:rPr>
        <w:t>Luôn áp dụng Lập trình bất đồng bộ (Async/Await):</w:t>
      </w:r>
      <w:r>
        <w:t xml:space="preserve"> Đối với mọi tác vụ I/O bound liên quan đến đọc/ghi Database, đọc/ghi file vật lý trên ổ cứng (Upload hình ảnh, âm thanh), bắt buộc sử dụng các hàm Async (ví dụ: ToListAsync(), SaveChangesAsync()) để giải phóng luồng xử lý của Web Server, nâng cao hiệu năng chịu tải hệ thống.</w:t>
      </w:r>
    </w:p>
    <w:p>
      <w:pPr>
        <w:pStyle w:val="ListBullet"/>
      </w:pPr>
      <w:r>
        <w:rPr>
          <w:b/>
        </w:rPr>
        <w:t>Sử dụng Strongly-typed Views thay vì ViewData/ViewBag:</w:t>
      </w:r>
      <w:r>
        <w:t xml:space="preserve"> Tránh lạm dụng ViewBag/ViewData để truyền dữ liệu qua giao diện. Luôn định nghĩa một class tường minh trong ViewModels và khai báo `@model YourViewModel` ở đầu file .cshtml để trình biên dịch kiểm tra lỗi ngay khi viết code.</w:t>
      </w:r>
    </w:p>
    <w:p>
      <w:pPr>
        <w:pStyle w:val="Heading1"/>
        <w:keepNext/>
        <w:spacing w:before="240" w:after="120"/>
      </w:pPr>
      <w:r>
        <w:rPr>
          <w:rFonts w:ascii="Arial" w:hAnsi="Arial"/>
          <w:b/>
          <w:color w:val="2C3E50"/>
          <w:sz w:val="32"/>
        </w:rPr>
        <w:t>4. THIẾT KẾ CƠ SỞ DỮ LIỆU CHUẨN (DATABASE DESIGN)</w:t>
      </w:r>
    </w:p>
    <w:p>
      <w:r>
        <w:t>Để đáp ứng đầy đủ tính năng phân quyền, phân mục, viết blog bài viết và lưu trữ tệp tin podcast, cơ sở dữ liệu quan hệ được thiết kế gồm các bảng sau với mối quan hệ chặt chẽ:</w:t>
      </w:r>
    </w:p>
    <w:p>
      <w:pPr>
        <w:pStyle w:val="Heading3"/>
        <w:keepNext/>
        <w:spacing w:before="240" w:after="120"/>
      </w:pPr>
      <w:r>
        <w:rPr>
          <w:rFonts w:ascii="Arial" w:hAnsi="Arial"/>
          <w:b/>
          <w:color w:val="34495E"/>
          <w:sz w:val="23"/>
        </w:rPr>
        <w:t>Bảng: AppUsers (Kế thừa từ IdentityUser)</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34495E"/>
          </w:tcPr>
          <w:p>
            <w:r>
              <w:rPr>
                <w:color w:val="FFFFFF"/>
              </w:rPr>
              <w:t>Tên Trường</w:t>
            </w:r>
          </w:p>
        </w:tc>
        <w:tc>
          <w:tcPr>
            <w:tcW w:type="dxa" w:w="2340"/>
            <w:shd w:val="clear" w:color="auto" w:fill="34495E"/>
          </w:tcPr>
          <w:p>
            <w:r>
              <w:rPr>
                <w:color w:val="FFFFFF"/>
              </w:rPr>
              <w:t>Kiểu Dữ Liệu</w:t>
            </w:r>
          </w:p>
        </w:tc>
        <w:tc>
          <w:tcPr>
            <w:tcW w:type="dxa" w:w="2340"/>
            <w:shd w:val="clear" w:color="auto" w:fill="34495E"/>
          </w:tcPr>
          <w:p>
            <w:r>
              <w:rPr>
                <w:color w:val="FFFFFF"/>
              </w:rPr>
              <w:t>Ràng Buộc</w:t>
            </w:r>
          </w:p>
        </w:tc>
        <w:tc>
          <w:tcPr>
            <w:tcW w:type="dxa" w:w="2340"/>
            <w:shd w:val="clear" w:color="auto" w:fill="34495E"/>
          </w:tcPr>
          <w:p>
            <w:r>
              <w:rPr>
                <w:color w:val="FFFFFF"/>
              </w:rPr>
              <w:t>Mô Tả</w:t>
            </w:r>
          </w:p>
        </w:tc>
      </w:tr>
      <w:tr>
        <w:tc>
          <w:tcPr>
            <w:tcW w:type="dxa" w:w="2340"/>
          </w:tcPr>
          <w:p>
            <w:r>
              <w:rPr>
                <w:b/>
              </w:rPr>
              <w:t>Id</w:t>
            </w:r>
          </w:p>
        </w:tc>
        <w:tc>
          <w:tcPr>
            <w:tcW w:type="dxa" w:w="2340"/>
          </w:tcPr>
          <w:p>
            <w:r>
              <w:t>string</w:t>
            </w:r>
          </w:p>
        </w:tc>
        <w:tc>
          <w:tcPr>
            <w:tcW w:type="dxa" w:w="2340"/>
          </w:tcPr>
          <w:p>
            <w:r>
              <w:t>PK</w:t>
            </w:r>
          </w:p>
        </w:tc>
        <w:tc>
          <w:tcPr>
            <w:tcW w:type="dxa" w:w="2340"/>
          </w:tcPr>
          <w:p>
            <w:r>
              <w:t>Mã định danh duy nhất (GUID)</w:t>
            </w:r>
          </w:p>
        </w:tc>
      </w:tr>
      <w:tr>
        <w:tc>
          <w:tcPr>
            <w:tcW w:type="dxa" w:w="2340"/>
          </w:tcPr>
          <w:p>
            <w:r>
              <w:rPr>
                <w:b/>
              </w:rPr>
              <w:t>UserName</w:t>
            </w:r>
          </w:p>
        </w:tc>
        <w:tc>
          <w:tcPr>
            <w:tcW w:type="dxa" w:w="2340"/>
          </w:tcPr>
          <w:p>
            <w:r>
              <w:t>string</w:t>
            </w:r>
          </w:p>
        </w:tc>
        <w:tc>
          <w:tcPr>
            <w:tcW w:type="dxa" w:w="2340"/>
          </w:tcPr>
          <w:p>
            <w:r>
              <w:t>Required</w:t>
            </w:r>
          </w:p>
        </w:tc>
        <w:tc>
          <w:tcPr>
            <w:tcW w:type="dxa" w:w="2340"/>
          </w:tcPr>
          <w:p>
            <w:r>
              <w:t>Tên tài khoản đăng nhập</w:t>
            </w:r>
          </w:p>
        </w:tc>
      </w:tr>
      <w:tr>
        <w:tc>
          <w:tcPr>
            <w:tcW w:type="dxa" w:w="2340"/>
          </w:tcPr>
          <w:p>
            <w:r>
              <w:rPr>
                <w:b/>
              </w:rPr>
              <w:t>Email</w:t>
            </w:r>
          </w:p>
        </w:tc>
        <w:tc>
          <w:tcPr>
            <w:tcW w:type="dxa" w:w="2340"/>
          </w:tcPr>
          <w:p>
            <w:r>
              <w:t>string</w:t>
            </w:r>
          </w:p>
        </w:tc>
        <w:tc>
          <w:tcPr>
            <w:tcW w:type="dxa" w:w="2340"/>
          </w:tcPr>
          <w:p>
            <w:r>
              <w:t>Required</w:t>
            </w:r>
          </w:p>
        </w:tc>
        <w:tc>
          <w:tcPr>
            <w:tcW w:type="dxa" w:w="2340"/>
          </w:tcPr>
          <w:p>
            <w:r>
              <w:t>Địa chỉ email người dùng</w:t>
            </w:r>
          </w:p>
        </w:tc>
      </w:tr>
      <w:tr>
        <w:tc>
          <w:tcPr>
            <w:tcW w:type="dxa" w:w="2340"/>
          </w:tcPr>
          <w:p>
            <w:r>
              <w:rPr>
                <w:b/>
              </w:rPr>
              <w:t>PasswordHash</w:t>
            </w:r>
          </w:p>
        </w:tc>
        <w:tc>
          <w:tcPr>
            <w:tcW w:type="dxa" w:w="2340"/>
          </w:tcPr>
          <w:p>
            <w:r>
              <w:t>string</w:t>
            </w:r>
          </w:p>
        </w:tc>
        <w:tc>
          <w:tcPr>
            <w:tcW w:type="dxa" w:w="2340"/>
          </w:tcPr>
          <w:p>
            <w:r>
              <w:t>Required</w:t>
            </w:r>
          </w:p>
        </w:tc>
        <w:tc>
          <w:tcPr>
            <w:tcW w:type="dxa" w:w="2340"/>
          </w:tcPr>
          <w:p>
            <w:r>
              <w:t>Mật khẩu đã được mã hóa bảo mật</w:t>
            </w:r>
          </w:p>
        </w:tc>
      </w:tr>
      <w:tr>
        <w:tc>
          <w:tcPr>
            <w:tcW w:type="dxa" w:w="2340"/>
          </w:tcPr>
          <w:p>
            <w:r>
              <w:rPr>
                <w:b/>
              </w:rPr>
              <w:t>FullName</w:t>
            </w:r>
          </w:p>
        </w:tc>
        <w:tc>
          <w:tcPr>
            <w:tcW w:type="dxa" w:w="2340"/>
          </w:tcPr>
          <w:p>
            <w:r>
              <w:t>nvarchar(150)</w:t>
            </w:r>
          </w:p>
        </w:tc>
        <w:tc>
          <w:tcPr>
            <w:tcW w:type="dxa" w:w="2340"/>
          </w:tcPr>
          <w:p>
            <w:r>
              <w:t>Required</w:t>
            </w:r>
          </w:p>
        </w:tc>
        <w:tc>
          <w:tcPr>
            <w:tcW w:type="dxa" w:w="2340"/>
          </w:tcPr>
          <w:p>
            <w:r>
              <w:t>Họ và tên hiển thị</w:t>
            </w:r>
          </w:p>
        </w:tc>
      </w:tr>
      <w:tr>
        <w:tc>
          <w:tcPr>
            <w:tcW w:type="dxa" w:w="2340"/>
          </w:tcPr>
          <w:p>
            <w:r>
              <w:rPr>
                <w:b/>
              </w:rPr>
              <w:t>AvatarUrl</w:t>
            </w:r>
          </w:p>
        </w:tc>
        <w:tc>
          <w:tcPr>
            <w:tcW w:type="dxa" w:w="2340"/>
          </w:tcPr>
          <w:p>
            <w:r>
              <w:t>nvarchar(500)</w:t>
            </w:r>
          </w:p>
        </w:tc>
        <w:tc>
          <w:tcPr>
            <w:tcW w:type="dxa" w:w="2340"/>
          </w:tcPr>
          <w:p>
            <w:r>
              <w:t>Allow Null</w:t>
            </w:r>
          </w:p>
        </w:tc>
        <w:tc>
          <w:tcPr>
            <w:tcW w:type="dxa" w:w="2340"/>
          </w:tcPr>
          <w:p>
            <w:r>
              <w:t>Đường dẫn ảnh đại diện tác giả</w:t>
            </w:r>
          </w:p>
        </w:tc>
      </w:tr>
      <w:tr>
        <w:tc>
          <w:tcPr>
            <w:tcW w:type="dxa" w:w="2340"/>
          </w:tcPr>
          <w:p>
            <w:r>
              <w:rPr>
                <w:b/>
              </w:rPr>
              <w:t>Bio</w:t>
            </w:r>
          </w:p>
        </w:tc>
        <w:tc>
          <w:tcPr>
            <w:tcW w:type="dxa" w:w="2340"/>
          </w:tcPr>
          <w:p>
            <w:r>
              <w:t>nvarchar(1000)</w:t>
            </w:r>
          </w:p>
        </w:tc>
        <w:tc>
          <w:tcPr>
            <w:tcW w:type="dxa" w:w="2340"/>
          </w:tcPr>
          <w:p>
            <w:r>
              <w:t>Allow Null</w:t>
            </w:r>
          </w:p>
        </w:tc>
        <w:tc>
          <w:tcPr>
            <w:tcW w:type="dxa" w:w="2340"/>
          </w:tcPr>
          <w:p>
            <w:r>
              <w:t>Tiểu sử ngắn của tác giả/host</w:t>
            </w:r>
          </w:p>
        </w:tc>
      </w:tr>
    </w:tbl>
    <w:p>
      <w:pPr>
        <w:pStyle w:val="Heading3"/>
        <w:keepNext/>
        <w:spacing w:before="240" w:after="120"/>
      </w:pPr>
      <w:r>
        <w:rPr>
          <w:rFonts w:ascii="Arial" w:hAnsi="Arial"/>
          <w:b/>
          <w:color w:val="34495E"/>
          <w:sz w:val="23"/>
        </w:rPr>
        <w:t>Bảng: Articles (Bài viết / Blog)</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34495E"/>
          </w:tcPr>
          <w:p>
            <w:r>
              <w:rPr>
                <w:color w:val="FFFFFF"/>
              </w:rPr>
              <w:t>Tên Trường</w:t>
            </w:r>
          </w:p>
        </w:tc>
        <w:tc>
          <w:tcPr>
            <w:tcW w:type="dxa" w:w="2340"/>
            <w:shd w:val="clear" w:color="auto" w:fill="34495E"/>
          </w:tcPr>
          <w:p>
            <w:r>
              <w:rPr>
                <w:color w:val="FFFFFF"/>
              </w:rPr>
              <w:t>Kiểu Dữ Liệu</w:t>
            </w:r>
          </w:p>
        </w:tc>
        <w:tc>
          <w:tcPr>
            <w:tcW w:type="dxa" w:w="2340"/>
            <w:shd w:val="clear" w:color="auto" w:fill="34495E"/>
          </w:tcPr>
          <w:p>
            <w:r>
              <w:rPr>
                <w:color w:val="FFFFFF"/>
              </w:rPr>
              <w:t>Ràng Buộc</w:t>
            </w:r>
          </w:p>
        </w:tc>
        <w:tc>
          <w:tcPr>
            <w:tcW w:type="dxa" w:w="2340"/>
            <w:shd w:val="clear" w:color="auto" w:fill="34495E"/>
          </w:tcPr>
          <w:p>
            <w:r>
              <w:rPr>
                <w:color w:val="FFFFFF"/>
              </w:rPr>
              <w:t>Mô Tả</w:t>
            </w:r>
          </w:p>
        </w:tc>
      </w:tr>
      <w:tr>
        <w:tc>
          <w:tcPr>
            <w:tcW w:type="dxa" w:w="2340"/>
          </w:tcPr>
          <w:p>
            <w:r>
              <w:rPr>
                <w:b/>
              </w:rPr>
              <w:t>Id</w:t>
            </w:r>
          </w:p>
        </w:tc>
        <w:tc>
          <w:tcPr>
            <w:tcW w:type="dxa" w:w="2340"/>
          </w:tcPr>
          <w:p>
            <w:r>
              <w:t>int</w:t>
            </w:r>
          </w:p>
        </w:tc>
        <w:tc>
          <w:tcPr>
            <w:tcW w:type="dxa" w:w="2340"/>
          </w:tcPr>
          <w:p>
            <w:r>
              <w:t>PK, Identity</w:t>
            </w:r>
          </w:p>
        </w:tc>
        <w:tc>
          <w:tcPr>
            <w:tcW w:type="dxa" w:w="2340"/>
          </w:tcPr>
          <w:p>
            <w:r>
              <w:t>Mã bài viết tự tăng</w:t>
            </w:r>
          </w:p>
        </w:tc>
      </w:tr>
      <w:tr>
        <w:tc>
          <w:tcPr>
            <w:tcW w:type="dxa" w:w="2340"/>
          </w:tcPr>
          <w:p>
            <w:r>
              <w:rPr>
                <w:b/>
              </w:rPr>
              <w:t>Title</w:t>
            </w:r>
          </w:p>
        </w:tc>
        <w:tc>
          <w:tcPr>
            <w:tcW w:type="dxa" w:w="2340"/>
          </w:tcPr>
          <w:p>
            <w:r>
              <w:t>nvarchar(250)</w:t>
            </w:r>
          </w:p>
        </w:tc>
        <w:tc>
          <w:tcPr>
            <w:tcW w:type="dxa" w:w="2340"/>
          </w:tcPr>
          <w:p>
            <w:r>
              <w:t>Required</w:t>
            </w:r>
          </w:p>
        </w:tc>
        <w:tc>
          <w:tcPr>
            <w:tcW w:type="dxa" w:w="2340"/>
          </w:tcPr>
          <w:p>
            <w:r>
              <w:t>Tiêu đề bài viết hiển thị</w:t>
            </w:r>
          </w:p>
        </w:tc>
      </w:tr>
      <w:tr>
        <w:tc>
          <w:tcPr>
            <w:tcW w:type="dxa" w:w="2340"/>
          </w:tcPr>
          <w:p>
            <w:r>
              <w:rPr>
                <w:b/>
              </w:rPr>
              <w:t>Content</w:t>
            </w:r>
          </w:p>
        </w:tc>
        <w:tc>
          <w:tcPr>
            <w:tcW w:type="dxa" w:w="2340"/>
          </w:tcPr>
          <w:p>
            <w:r>
              <w:t>nvarchar(max)</w:t>
            </w:r>
          </w:p>
        </w:tc>
        <w:tc>
          <w:tcPr>
            <w:tcW w:type="dxa" w:w="2340"/>
          </w:tcPr>
          <w:p>
            <w:r>
              <w:t>Required</w:t>
            </w:r>
          </w:p>
        </w:tc>
        <w:tc>
          <w:tcPr>
            <w:tcW w:type="dxa" w:w="2340"/>
          </w:tcPr>
          <w:p>
            <w:r>
              <w:t>Nội dung bài viết (Lưu mã HTML từ RichEditor)</w:t>
            </w:r>
          </w:p>
        </w:tc>
      </w:tr>
      <w:tr>
        <w:tc>
          <w:tcPr>
            <w:tcW w:type="dxa" w:w="2340"/>
          </w:tcPr>
          <w:p>
            <w:r>
              <w:rPr>
                <w:b/>
              </w:rPr>
              <w:t>CoverImageUrl</w:t>
            </w:r>
          </w:p>
        </w:tc>
        <w:tc>
          <w:tcPr>
            <w:tcW w:type="dxa" w:w="2340"/>
          </w:tcPr>
          <w:p>
            <w:r>
              <w:t>nvarchar(500)</w:t>
            </w:r>
          </w:p>
        </w:tc>
        <w:tc>
          <w:tcPr>
            <w:tcW w:type="dxa" w:w="2340"/>
          </w:tcPr>
          <w:p>
            <w:r>
              <w:t>Required</w:t>
            </w:r>
          </w:p>
        </w:tc>
        <w:tc>
          <w:tcPr>
            <w:tcW w:type="dxa" w:w="2340"/>
          </w:tcPr>
          <w:p>
            <w:r>
              <w:t>Đường dẫn ảnh nền bài viết (Cinematic style)</w:t>
            </w:r>
          </w:p>
        </w:tc>
      </w:tr>
      <w:tr>
        <w:tc>
          <w:tcPr>
            <w:tcW w:type="dxa" w:w="2340"/>
          </w:tcPr>
          <w:p>
            <w:r>
              <w:rPr>
                <w:b/>
              </w:rPr>
              <w:t>CreatedAt</w:t>
            </w:r>
          </w:p>
        </w:tc>
        <w:tc>
          <w:tcPr>
            <w:tcW w:type="dxa" w:w="2340"/>
          </w:tcPr>
          <w:p>
            <w:r>
              <w:t>datetime</w:t>
            </w:r>
          </w:p>
        </w:tc>
        <w:tc>
          <w:tcPr>
            <w:tcW w:type="dxa" w:w="2340"/>
          </w:tcPr>
          <w:p>
            <w:r>
              <w:t>Default(GetDate())</w:t>
            </w:r>
          </w:p>
        </w:tc>
        <w:tc>
          <w:tcPr>
            <w:tcW w:type="dxa" w:w="2340"/>
          </w:tcPr>
          <w:p>
            <w:r>
              <w:t>Thời gian khởi tạo bài đăng</w:t>
            </w:r>
          </w:p>
        </w:tc>
      </w:tr>
      <w:tr>
        <w:tc>
          <w:tcPr>
            <w:tcW w:type="dxa" w:w="2340"/>
          </w:tcPr>
          <w:p>
            <w:r>
              <w:rPr>
                <w:b/>
              </w:rPr>
              <w:t>Status</w:t>
            </w:r>
          </w:p>
        </w:tc>
        <w:tc>
          <w:tcPr>
            <w:tcW w:type="dxa" w:w="2340"/>
          </w:tcPr>
          <w:p>
            <w:r>
              <w:t>int</w:t>
            </w:r>
          </w:p>
        </w:tc>
        <w:tc>
          <w:tcPr>
            <w:tcW w:type="dxa" w:w="2340"/>
          </w:tcPr>
          <w:p>
            <w:r>
              <w:t>Required</w:t>
            </w:r>
          </w:p>
        </w:tc>
        <w:tc>
          <w:tcPr>
            <w:tcW w:type="dxa" w:w="2340"/>
          </w:tcPr>
          <w:p>
            <w:r>
              <w:t>Trạng thái: 0-Nháp, 1-Đã xuất bản</w:t>
            </w:r>
          </w:p>
        </w:tc>
      </w:tr>
      <w:tr>
        <w:tc>
          <w:tcPr>
            <w:tcW w:type="dxa" w:w="2340"/>
          </w:tcPr>
          <w:p>
            <w:r>
              <w:rPr>
                <w:b/>
              </w:rPr>
              <w:t>AuthorId</w:t>
            </w:r>
          </w:p>
        </w:tc>
        <w:tc>
          <w:tcPr>
            <w:tcW w:type="dxa" w:w="2340"/>
          </w:tcPr>
          <w:p>
            <w:r>
              <w:t>string</w:t>
            </w:r>
          </w:p>
        </w:tc>
        <w:tc>
          <w:tcPr>
            <w:tcW w:type="dxa" w:w="2340"/>
          </w:tcPr>
          <w:p>
            <w:r>
              <w:t>FK -&gt; AppUsers(Id)</w:t>
            </w:r>
          </w:p>
        </w:tc>
        <w:tc>
          <w:tcPr>
            <w:tcW w:type="dxa" w:w="2340"/>
          </w:tcPr>
          <w:p>
            <w:r>
              <w:t>Mã người dùng đăng bài viết</w:t>
            </w:r>
          </w:p>
        </w:tc>
      </w:tr>
      <w:tr>
        <w:tc>
          <w:tcPr>
            <w:tcW w:type="dxa" w:w="2340"/>
          </w:tcPr>
          <w:p>
            <w:r>
              <w:rPr>
                <w:b/>
              </w:rPr>
              <w:t>CategoryId</w:t>
            </w:r>
          </w:p>
        </w:tc>
        <w:tc>
          <w:tcPr>
            <w:tcW w:type="dxa" w:w="2340"/>
          </w:tcPr>
          <w:p>
            <w:r>
              <w:t>int</w:t>
            </w:r>
          </w:p>
        </w:tc>
        <w:tc>
          <w:tcPr>
            <w:tcW w:type="dxa" w:w="2340"/>
          </w:tcPr>
          <w:p>
            <w:r>
              <w:t>FK -&gt; Categories(Id)</w:t>
            </w:r>
          </w:p>
        </w:tc>
        <w:tc>
          <w:tcPr>
            <w:tcW w:type="dxa" w:w="2340"/>
          </w:tcPr>
          <w:p>
            <w:r>
              <w:t>Thuộc danh mục bài viết</w:t>
            </w:r>
          </w:p>
        </w:tc>
      </w:tr>
    </w:tbl>
    <w:p>
      <w:pPr>
        <w:pStyle w:val="Heading3"/>
        <w:keepNext/>
        <w:spacing w:before="240" w:after="120"/>
      </w:pPr>
      <w:r>
        <w:rPr>
          <w:rFonts w:ascii="Arial" w:hAnsi="Arial"/>
          <w:b/>
          <w:color w:val="34495E"/>
          <w:sz w:val="23"/>
        </w:rPr>
        <w:t>Bảng: Podcasts (Tập âm thanh)</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34495E"/>
          </w:tcPr>
          <w:p>
            <w:r>
              <w:rPr>
                <w:color w:val="FFFFFF"/>
              </w:rPr>
              <w:t>Tên Trường</w:t>
            </w:r>
          </w:p>
        </w:tc>
        <w:tc>
          <w:tcPr>
            <w:tcW w:type="dxa" w:w="2340"/>
            <w:shd w:val="clear" w:color="auto" w:fill="34495E"/>
          </w:tcPr>
          <w:p>
            <w:r>
              <w:rPr>
                <w:color w:val="FFFFFF"/>
              </w:rPr>
              <w:t>Kiểu Dữ Liệu</w:t>
            </w:r>
          </w:p>
        </w:tc>
        <w:tc>
          <w:tcPr>
            <w:tcW w:type="dxa" w:w="2340"/>
            <w:shd w:val="clear" w:color="auto" w:fill="34495E"/>
          </w:tcPr>
          <w:p>
            <w:r>
              <w:rPr>
                <w:color w:val="FFFFFF"/>
              </w:rPr>
              <w:t>Ràng Buộc</w:t>
            </w:r>
          </w:p>
        </w:tc>
        <w:tc>
          <w:tcPr>
            <w:tcW w:type="dxa" w:w="2340"/>
            <w:shd w:val="clear" w:color="auto" w:fill="34495E"/>
          </w:tcPr>
          <w:p>
            <w:r>
              <w:rPr>
                <w:color w:val="FFFFFF"/>
              </w:rPr>
              <w:t>Mô Tả</w:t>
            </w:r>
          </w:p>
        </w:tc>
      </w:tr>
      <w:tr>
        <w:tc>
          <w:tcPr>
            <w:tcW w:type="dxa" w:w="2340"/>
          </w:tcPr>
          <w:p>
            <w:r>
              <w:rPr>
                <w:b/>
              </w:rPr>
              <w:t>Id</w:t>
            </w:r>
          </w:p>
        </w:tc>
        <w:tc>
          <w:tcPr>
            <w:tcW w:type="dxa" w:w="2340"/>
          </w:tcPr>
          <w:p>
            <w:r>
              <w:t>int</w:t>
            </w:r>
          </w:p>
        </w:tc>
        <w:tc>
          <w:tcPr>
            <w:tcW w:type="dxa" w:w="2340"/>
          </w:tcPr>
          <w:p>
            <w:r>
              <w:t>PK, Identity</w:t>
            </w:r>
          </w:p>
        </w:tc>
        <w:tc>
          <w:tcPr>
            <w:tcW w:type="dxa" w:w="2340"/>
          </w:tcPr>
          <w:p>
            <w:r>
              <w:t>Mã tập podcast tự tăng</w:t>
            </w:r>
          </w:p>
        </w:tc>
      </w:tr>
      <w:tr>
        <w:tc>
          <w:tcPr>
            <w:tcW w:type="dxa" w:w="2340"/>
          </w:tcPr>
          <w:p>
            <w:r>
              <w:rPr>
                <w:b/>
              </w:rPr>
              <w:t>Title</w:t>
            </w:r>
          </w:p>
        </w:tc>
        <w:tc>
          <w:tcPr>
            <w:tcW w:type="dxa" w:w="2340"/>
          </w:tcPr>
          <w:p>
            <w:r>
              <w:t>nvarchar(250)</w:t>
            </w:r>
          </w:p>
        </w:tc>
        <w:tc>
          <w:tcPr>
            <w:tcW w:type="dxa" w:w="2340"/>
          </w:tcPr>
          <w:p>
            <w:r>
              <w:t>Required</w:t>
            </w:r>
          </w:p>
        </w:tc>
        <w:tc>
          <w:tcPr>
            <w:tcW w:type="dxa" w:w="2340"/>
          </w:tcPr>
          <w:p>
            <w:r>
              <w:t>Tiêu đề tập âm thanh phát sóng</w:t>
            </w:r>
          </w:p>
        </w:tc>
      </w:tr>
      <w:tr>
        <w:tc>
          <w:tcPr>
            <w:tcW w:type="dxa" w:w="2340"/>
          </w:tcPr>
          <w:p>
            <w:r>
              <w:rPr>
                <w:b/>
              </w:rPr>
              <w:t>Description</w:t>
            </w:r>
          </w:p>
        </w:tc>
        <w:tc>
          <w:tcPr>
            <w:tcW w:type="dxa" w:w="2340"/>
          </w:tcPr>
          <w:p>
            <w:r>
              <w:t>nvarchar(1000)</w:t>
            </w:r>
          </w:p>
        </w:tc>
        <w:tc>
          <w:tcPr>
            <w:tcW w:type="dxa" w:w="2340"/>
          </w:tcPr>
          <w:p>
            <w:r>
              <w:t>Allow Null</w:t>
            </w:r>
          </w:p>
        </w:tc>
        <w:tc>
          <w:tcPr>
            <w:tcW w:type="dxa" w:w="2340"/>
          </w:tcPr>
          <w:p>
            <w:r>
              <w:t>Mô tả ngắn gọn về nội dung tập podcast</w:t>
            </w:r>
          </w:p>
        </w:tc>
      </w:tr>
      <w:tr>
        <w:tc>
          <w:tcPr>
            <w:tcW w:type="dxa" w:w="2340"/>
          </w:tcPr>
          <w:p>
            <w:r>
              <w:rPr>
                <w:b/>
              </w:rPr>
              <w:t>AudioFileUrl</w:t>
            </w:r>
          </w:p>
        </w:tc>
        <w:tc>
          <w:tcPr>
            <w:tcW w:type="dxa" w:w="2340"/>
          </w:tcPr>
          <w:p>
            <w:r>
              <w:t>nvarchar(500)</w:t>
            </w:r>
          </w:p>
        </w:tc>
        <w:tc>
          <w:tcPr>
            <w:tcW w:type="dxa" w:w="2340"/>
          </w:tcPr>
          <w:p>
            <w:r>
              <w:t>Required</w:t>
            </w:r>
          </w:p>
        </w:tc>
        <w:tc>
          <w:tcPr>
            <w:tcW w:type="dxa" w:w="2340"/>
          </w:tcPr>
          <w:p>
            <w:r>
              <w:t>Đường dẫn URL tệp âm thanh vật lý (.mp3)</w:t>
            </w:r>
          </w:p>
        </w:tc>
      </w:tr>
      <w:tr>
        <w:tc>
          <w:tcPr>
            <w:tcW w:type="dxa" w:w="2340"/>
          </w:tcPr>
          <w:p>
            <w:r>
              <w:rPr>
                <w:b/>
              </w:rPr>
              <w:t>CoverImageUrl</w:t>
            </w:r>
          </w:p>
        </w:tc>
        <w:tc>
          <w:tcPr>
            <w:tcW w:type="dxa" w:w="2340"/>
          </w:tcPr>
          <w:p>
            <w:r>
              <w:t>nvarchar(500)</w:t>
            </w:r>
          </w:p>
        </w:tc>
        <w:tc>
          <w:tcPr>
            <w:tcW w:type="dxa" w:w="2340"/>
          </w:tcPr>
          <w:p>
            <w:r>
              <w:t>Required</w:t>
            </w:r>
          </w:p>
        </w:tc>
        <w:tc>
          <w:tcPr>
            <w:tcW w:type="dxa" w:w="2340"/>
          </w:tcPr>
          <w:p>
            <w:r>
              <w:t>Ảnh đại diện vuông của tập podcast</w:t>
            </w:r>
          </w:p>
        </w:tc>
      </w:tr>
      <w:tr>
        <w:tc>
          <w:tcPr>
            <w:tcW w:type="dxa" w:w="2340"/>
          </w:tcPr>
          <w:p>
            <w:r>
              <w:rPr>
                <w:b/>
              </w:rPr>
              <w:t>Duration</w:t>
            </w:r>
          </w:p>
        </w:tc>
        <w:tc>
          <w:tcPr>
            <w:tcW w:type="dxa" w:w="2340"/>
          </w:tcPr>
          <w:p>
            <w:r>
              <w:t>nvarchar(50)</w:t>
            </w:r>
          </w:p>
        </w:tc>
        <w:tc>
          <w:tcPr>
            <w:tcW w:type="dxa" w:w="2340"/>
          </w:tcPr>
          <w:p>
            <w:r>
              <w:t>Required</w:t>
            </w:r>
          </w:p>
        </w:tc>
        <w:tc>
          <w:tcPr>
            <w:tcW w:type="dxa" w:w="2340"/>
          </w:tcPr>
          <w:p>
            <w:r>
              <w:t>Thời lượng âm thanh (Ví dụ: 34:20 MIN)</w:t>
            </w:r>
          </w:p>
        </w:tc>
      </w:tr>
      <w:tr>
        <w:tc>
          <w:tcPr>
            <w:tcW w:type="dxa" w:w="2340"/>
          </w:tcPr>
          <w:p>
            <w:r>
              <w:rPr>
                <w:b/>
              </w:rPr>
              <w:t>CreatedAt</w:t>
            </w:r>
          </w:p>
        </w:tc>
        <w:tc>
          <w:tcPr>
            <w:tcW w:type="dxa" w:w="2340"/>
          </w:tcPr>
          <w:p>
            <w:r>
              <w:t>datetime</w:t>
            </w:r>
          </w:p>
        </w:tc>
        <w:tc>
          <w:tcPr>
            <w:tcW w:type="dxa" w:w="2340"/>
          </w:tcPr>
          <w:p>
            <w:r>
              <w:t>Default(GetDate())</w:t>
            </w:r>
          </w:p>
        </w:tc>
        <w:tc>
          <w:tcPr>
            <w:tcW w:type="dxa" w:w="2340"/>
          </w:tcPr>
          <w:p>
            <w:r>
              <w:t>Ngày giờ đăng tải</w:t>
            </w:r>
          </w:p>
        </w:tc>
      </w:tr>
      <w:tr>
        <w:tc>
          <w:tcPr>
            <w:tcW w:type="dxa" w:w="2340"/>
          </w:tcPr>
          <w:p>
            <w:r>
              <w:rPr>
                <w:b/>
              </w:rPr>
              <w:t>HostId</w:t>
            </w:r>
          </w:p>
        </w:tc>
        <w:tc>
          <w:tcPr>
            <w:tcW w:type="dxa" w:w="2340"/>
          </w:tcPr>
          <w:p>
            <w:r>
              <w:t>string</w:t>
            </w:r>
          </w:p>
        </w:tc>
        <w:tc>
          <w:tcPr>
            <w:tcW w:type="dxa" w:w="2340"/>
          </w:tcPr>
          <w:p>
            <w:r>
              <w:t>FK -&gt; AppUsers(Id)</w:t>
            </w:r>
          </w:p>
        </w:tc>
        <w:tc>
          <w:tcPr>
            <w:tcW w:type="dxa" w:w="2340"/>
          </w:tcPr>
          <w:p>
            <w:r>
              <w:t>Người tạo / Người dẫn chương trình</w:t>
            </w:r>
          </w:p>
        </w:tc>
      </w:tr>
    </w:tbl>
    <w:p>
      <w:pPr>
        <w:pStyle w:val="Heading3"/>
        <w:keepNext/>
        <w:spacing w:before="240" w:after="120"/>
      </w:pPr>
      <w:r>
        <w:rPr>
          <w:rFonts w:ascii="Arial" w:hAnsi="Arial"/>
          <w:b/>
          <w:color w:val="34495E"/>
          <w:sz w:val="23"/>
        </w:rPr>
        <w:t>Bảng: Categories (Danh mục nội dung)</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34495E"/>
          </w:tcPr>
          <w:p>
            <w:r>
              <w:rPr>
                <w:color w:val="FFFFFF"/>
              </w:rPr>
              <w:t>Tên Trường</w:t>
            </w:r>
          </w:p>
        </w:tc>
        <w:tc>
          <w:tcPr>
            <w:tcW w:type="dxa" w:w="2340"/>
            <w:shd w:val="clear" w:color="auto" w:fill="34495E"/>
          </w:tcPr>
          <w:p>
            <w:r>
              <w:rPr>
                <w:color w:val="FFFFFF"/>
              </w:rPr>
              <w:t>Kiểu Dữ Liệu</w:t>
            </w:r>
          </w:p>
        </w:tc>
        <w:tc>
          <w:tcPr>
            <w:tcW w:type="dxa" w:w="2340"/>
            <w:shd w:val="clear" w:color="auto" w:fill="34495E"/>
          </w:tcPr>
          <w:p>
            <w:r>
              <w:rPr>
                <w:color w:val="FFFFFF"/>
              </w:rPr>
              <w:t>Ràng Buộc</w:t>
            </w:r>
          </w:p>
        </w:tc>
        <w:tc>
          <w:tcPr>
            <w:tcW w:type="dxa" w:w="2340"/>
            <w:shd w:val="clear" w:color="auto" w:fill="34495E"/>
          </w:tcPr>
          <w:p>
            <w:r>
              <w:rPr>
                <w:color w:val="FFFFFF"/>
              </w:rPr>
              <w:t>Mô Tả</w:t>
            </w:r>
          </w:p>
        </w:tc>
      </w:tr>
      <w:tr>
        <w:tc>
          <w:tcPr>
            <w:tcW w:type="dxa" w:w="2340"/>
          </w:tcPr>
          <w:p>
            <w:r>
              <w:rPr>
                <w:b/>
              </w:rPr>
              <w:t>Id</w:t>
            </w:r>
          </w:p>
        </w:tc>
        <w:tc>
          <w:tcPr>
            <w:tcW w:type="dxa" w:w="2340"/>
          </w:tcPr>
          <w:p>
            <w:r>
              <w:t>int</w:t>
            </w:r>
          </w:p>
        </w:tc>
        <w:tc>
          <w:tcPr>
            <w:tcW w:type="dxa" w:w="2340"/>
          </w:tcPr>
          <w:p>
            <w:r>
              <w:t>PK, Identity</w:t>
            </w:r>
          </w:p>
        </w:tc>
        <w:tc>
          <w:tcPr>
            <w:tcW w:type="dxa" w:w="2340"/>
          </w:tcPr>
          <w:p>
            <w:r>
              <w:t>Mã danh mục tự tăng</w:t>
            </w:r>
          </w:p>
        </w:tc>
      </w:tr>
      <w:tr>
        <w:tc>
          <w:tcPr>
            <w:tcW w:type="dxa" w:w="2340"/>
          </w:tcPr>
          <w:p>
            <w:r>
              <w:rPr>
                <w:b/>
              </w:rPr>
              <w:t>Name</w:t>
            </w:r>
          </w:p>
        </w:tc>
        <w:tc>
          <w:tcPr>
            <w:tcW w:type="dxa" w:w="2340"/>
          </w:tcPr>
          <w:p>
            <w:r>
              <w:t>nvarchar(100)</w:t>
            </w:r>
          </w:p>
        </w:tc>
        <w:tc>
          <w:tcPr>
            <w:tcW w:type="dxa" w:w="2340"/>
          </w:tcPr>
          <w:p>
            <w:r>
              <w:t>Required</w:t>
            </w:r>
          </w:p>
        </w:tc>
        <w:tc>
          <w:tcPr>
            <w:tcW w:type="dxa" w:w="2340"/>
          </w:tcPr>
          <w:p>
            <w:r>
              <w:t>Tên hiển thị: Câu chuyện, Tạp chí, Đời sống...</w:t>
            </w:r>
          </w:p>
        </w:tc>
      </w:tr>
      <w:tr>
        <w:tc>
          <w:tcPr>
            <w:tcW w:type="dxa" w:w="2340"/>
          </w:tcPr>
          <w:p>
            <w:r>
              <w:rPr>
                <w:b/>
              </w:rPr>
              <w:t>Slug</w:t>
            </w:r>
          </w:p>
        </w:tc>
        <w:tc>
          <w:tcPr>
            <w:tcW w:type="dxa" w:w="2340"/>
          </w:tcPr>
          <w:p>
            <w:r>
              <w:t>varchar(100)</w:t>
            </w:r>
          </w:p>
        </w:tc>
        <w:tc>
          <w:tcPr>
            <w:tcW w:type="dxa" w:w="2340"/>
          </w:tcPr>
          <w:p>
            <w:r>
              <w:t>Required</w:t>
            </w:r>
          </w:p>
        </w:tc>
        <w:tc>
          <w:tcPr>
            <w:tcW w:type="dxa" w:w="2340"/>
          </w:tcPr>
          <w:p>
            <w:r>
              <w:t>Đường dẫn thân thiện URL (SEO Friendly)</w:t>
            </w:r>
          </w:p>
        </w:tc>
      </w:tr>
    </w:tbl>
    <w:p>
      <w:pPr>
        <w:pStyle w:val="Heading1"/>
        <w:keepNext/>
        <w:spacing w:before="240" w:after="120"/>
      </w:pPr>
      <w:r>
        <w:rPr>
          <w:rFonts w:ascii="Arial" w:hAnsi="Arial"/>
          <w:b/>
          <w:color w:val="2C3E50"/>
          <w:sz w:val="32"/>
        </w:rPr>
        <w:t>5. LUỒNG PHÁT TRIỂN CHI TIẾT CHO CÁC MODULE CỐT LÕI</w:t>
      </w:r>
    </w:p>
    <w:p>
      <w:pPr>
        <w:pStyle w:val="Heading2"/>
        <w:keepNext/>
        <w:spacing w:before="240" w:after="120"/>
      </w:pPr>
      <w:r>
        <w:rPr>
          <w:rFonts w:ascii="Arial" w:hAnsi="Arial"/>
          <w:b/>
          <w:color w:val="8C7853"/>
          <w:sz w:val="26"/>
        </w:rPr>
        <w:t>5.1. Module Blog (Quản lý và hiển thị bài viết)</w:t>
      </w:r>
    </w:p>
    <w:p>
      <w:r>
        <w:t>Mục tiêu là cho phép các tác giả đăng nhập, soạn thảo các bài viết mang tính triết lý, nghệ thuật và hiển thị ra trang chủ với bộ cục bất đối xứng bắt mắt.</w:t>
      </w:r>
    </w:p>
    <w:p>
      <w:r>
        <w:t>Các bước thực hiện logic chi tiết:</w:t>
      </w:r>
    </w:p>
    <w:p>
      <w:pPr>
        <w:pStyle w:val="ListNumber"/>
      </w:pPr>
      <w:r>
        <w:rPr>
          <w:b/>
        </w:rPr>
        <w:t xml:space="preserve">Tích hợp Trình soạn thảo văn bản phong phú (Rich Text Editor): </w:t>
      </w:r>
      <w:r>
        <w:t>Sử dụng thư viện JavaScript như CKEditor 5 hoặc TinyMCE nhúng trực tiếp vào View tạo bài viết (`Create.cshtml`). Cấu hình công cụ này cho phép định dạng chữ, chèn trích dẫn nghệ thuật.</w:t>
      </w:r>
    </w:p>
    <w:p>
      <w:pPr>
        <w:pStyle w:val="ListNumber"/>
      </w:pPr>
      <w:r>
        <w:rPr>
          <w:b/>
        </w:rPr>
        <w:t xml:space="preserve">Xử lý Upload Hình ảnh Bìa Bài viết: </w:t>
      </w:r>
      <w:r>
        <w:t>Tại giao diện tạo bài, thiết lập `&lt;form enctype="multipart/form-data"&gt;`. Trong `ArticleController`, tiếp nhận file thông qua đối tượng `IFormFile CoverImage`. Sử dụng Service kiểm tra định dạng ảnh hợp lệ, mã hóa lại tên tệp bằng `Guid.NewGuid()` tránh trùng lặp và lưu trữ vào thư mục vật lý `wwwroot/uploads/images/`.</w:t>
      </w:r>
    </w:p>
    <w:p>
      <w:pPr>
        <w:pStyle w:val="ListNumber"/>
      </w:pPr>
      <w:r>
        <w:rPr>
          <w:b/>
        </w:rPr>
        <w:t xml:space="preserve">Lưu trữ nội dung an toàn: </w:t>
      </w:r>
      <w:r>
        <w:t>Nội dung từ editor chèn về dưới dạng chuỗi HTML. Trước khi lưu trữ vào trường `Content` trong SQL Server, thực hiện lọc các thẻ độc hại (XSS Prevention) nếu cần, gán giá trị khóa ngoại `AuthorId` bằng Id của User hiện tại đang đăng nhập hệ thống (`User.FindFirstValue(ClaimTypes.NameIdentifier)`).</w:t>
      </w:r>
    </w:p>
    <w:p>
      <w:pPr>
        <w:pStyle w:val="ListNumber"/>
      </w:pPr>
      <w:r>
        <w:rPr>
          <w:b/>
        </w:rPr>
        <w:t xml:space="preserve">Hiển thị giao diện điện ảnh (Cinematic UI): </w:t>
      </w:r>
      <w:r>
        <w:t>Truy vấn DB lấy danh sách bài viết sử dụng phương thức nạp dữ liệu liên quan `.Include(a =&gt; a.Author).Include(a =&gt; a.Category)`. Đẩy dữ liệu ra view và sử dụng CSS Grid/Flexbox để dựng khối bố cục đẹp mắt như hình ảnh thiết kế mẫu.</w:t>
      </w:r>
    </w:p>
    <w:p>
      <w:pPr>
        <w:pStyle w:val="Heading2"/>
        <w:keepNext/>
        <w:spacing w:before="240" w:after="120"/>
      </w:pPr>
      <w:r>
        <w:rPr>
          <w:rFonts w:ascii="Arial" w:hAnsi="Arial"/>
          <w:b/>
          <w:color w:val="8C7853"/>
          <w:sz w:val="26"/>
        </w:rPr>
        <w:t>5.2. Module Podcast (Xử lý âm thanh đa phương tiện độc lập)</w:t>
      </w:r>
    </w:p>
    <w:p>
      <w:r>
        <w:t>Mục tiêu là xây dựng tab Podcast riêng biệt, cho phép Host tải file âm thanh lên và tích hợp trình phát nhạc trực tuyến mượt mà cho độc giả thưởng thức.</w:t>
      </w:r>
    </w:p>
    <w:p>
      <w:r>
        <w:t>Các bước thực hiện logic chi tiết:</w:t>
      </w:r>
    </w:p>
    <w:p>
      <w:pPr>
        <w:pStyle w:val="ListNumber"/>
      </w:pPr>
      <w:r>
        <w:rPr>
          <w:b/>
        </w:rPr>
        <w:t xml:space="preserve">Tải lên tệp âm thanh dung lượng lớn (Audio Chunking / Upload): </w:t>
      </w:r>
      <w:r>
        <w:t>Vì tệp `.mp3` hoặc `.wav` của Podcast thường có dung lượng lớn (từ 20MB - 100MB), trong file `Program.cs` cần cấu hình tăng giới hạn kích thước Request nhận diện tệp (`MaxRequestBodySize`). Tiếp nhận tệp âm thanh qua `IFormFile AudioFile`, lưu trữ tệp vật lý vào thư mục `wwwroot/uploads/audios/`.</w:t>
      </w:r>
    </w:p>
    <w:p>
      <w:pPr>
        <w:pStyle w:val="ListNumber"/>
      </w:pPr>
      <w:r>
        <w:rPr>
          <w:b/>
        </w:rPr>
        <w:t xml:space="preserve">Trích xuất / Nhập dữ liệu thời lượng (Duration): </w:t>
      </w:r>
      <w:r>
        <w:t>Bạn có thể cho phép người dùng tự nhập thời lượng (ví dụ: '34:20 MIN' giống giao diện) tại Form tạo Podcast, hoặc sử dụng thư viện phía Backend (như `Id3.Net` hoặc `TagLib#`) để tự động đọc thông tin Metadata của file âm thanh ngay khi tải lên để trích xuất ra thời lượng chính xác tuyệt đối.</w:t>
      </w:r>
    </w:p>
    <w:p>
      <w:pPr>
        <w:pStyle w:val="ListNumber"/>
      </w:pPr>
      <w:r>
        <w:rPr>
          <w:b/>
        </w:rPr>
        <w:t xml:space="preserve">Xây dựng trang danh sách Podcast Series: </w:t>
      </w:r>
      <w:r>
        <w:t>Hiển thị danh sách các tập phát sóng theo thứ tự thời gian mới nhất lên hàng đầu. Thiết kế các thẻ card có chứa Ảnh bìa, Tiêu đề tập, Đoạn mô tả ngắn và Nút 'Nghe Ngay'.</w:t>
      </w:r>
    </w:p>
    <w:p>
      <w:pPr>
        <w:pStyle w:val="ListNumber"/>
      </w:pPr>
      <w:r>
        <w:rPr>
          <w:b/>
        </w:rPr>
        <w:t xml:space="preserve">Nhúng trình phát nhạc (Audio Player Component): </w:t>
      </w:r>
      <w:r>
        <w:t>Tại View, sử dụng thẻ `&lt;audio&gt;` của HTML5. Để đạt được giao diện sang trọng như mẫu thiết kế, bạn nên tùy biến giao diện Player bằng các thư viện JavaScript mã nguồn mở như Plyr.js hoặc Howler.js. Khi người dùng click 'Nghe Ngay', truyền URL file `.mp3` vào Player để phát trực tiếp mà không cần tải lại toàn bộ trang web.</w:t>
      </w:r>
    </w:p>
    <w:p>
      <w:pPr>
        <w:pStyle w:val="Heading1"/>
        <w:keepNext/>
        <w:spacing w:before="240" w:after="120"/>
      </w:pPr>
      <w:r>
        <w:rPr>
          <w:rFonts w:ascii="Arial" w:hAnsi="Arial"/>
          <w:b/>
          <w:color w:val="2C3E50"/>
          <w:sz w:val="32"/>
        </w:rPr>
        <w:t>6. DANH SÁCH CÁC NUGET PACKAGES CẦN DÙNG TRONG DỰ ÁN</w:t>
      </w:r>
    </w:p>
    <w:p>
      <w:r>
        <w:t>Để hiện thực hóa dự án một cách chuyên nghiệp và tiết kiệm thời gian phát triển, các gói thư viện NuGet sau đây bắt buộc cần được cài đặt thông qua Package Manager Console:</w:t>
      </w:r>
    </w:p>
    <w:tbl>
      <w:tblPr>
        <w:tblW w:type="auto" w:w="0"/>
        <w:tblLook w:firstColumn="1" w:firstRow="1" w:lastColumn="0" w:lastRow="0" w:noHBand="0" w:noVBand="1" w:val="04A0"/>
      </w:tblPr>
      <w:tblGrid>
        <w:gridCol w:w="3120"/>
        <w:gridCol w:w="3120"/>
        <w:gridCol w:w="3120"/>
      </w:tblGrid>
      <w:tr>
        <w:tc>
          <w:tcPr>
            <w:tcW w:type="dxa" w:w="3120"/>
            <w:shd w:val="clear" w:color="auto" w:fill="2C3E50"/>
          </w:tcPr>
          <w:p>
            <w:r>
              <w:rPr>
                <w:color w:val="FFFFFF"/>
              </w:rPr>
              <w:t>Tên Thư Viện (NuGet Package)</w:t>
            </w:r>
          </w:p>
        </w:tc>
        <w:tc>
          <w:tcPr>
            <w:tcW w:type="dxa" w:w="3120"/>
            <w:shd w:val="clear" w:color="auto" w:fill="2C3E50"/>
          </w:tcPr>
          <w:p>
            <w:r>
              <w:rPr>
                <w:color w:val="FFFFFF"/>
              </w:rPr>
              <w:t>Phiên Bản Khuyên Dùng</w:t>
            </w:r>
          </w:p>
        </w:tc>
        <w:tc>
          <w:tcPr>
            <w:tcW w:type="dxa" w:w="3120"/>
            <w:shd w:val="clear" w:color="auto" w:fill="2C3E50"/>
          </w:tcPr>
          <w:p>
            <w:r>
              <w:rPr>
                <w:color w:val="FFFFFF"/>
              </w:rPr>
              <w:t>Mục Đích Sử Dụng Trong Dự Án</w:t>
            </w:r>
          </w:p>
        </w:tc>
      </w:tr>
      <w:tr>
        <w:tc>
          <w:tcPr>
            <w:tcW w:type="dxa" w:w="3120"/>
            <w:tcMar>
              <w:top w:w="100" w:type="dxa"/>
              <w:bottom w:w="100" w:type="dxa"/>
              <w:left w:w="150" w:type="dxa"/>
              <w:right w:w="150" w:type="dxa"/>
            </w:tcMar>
          </w:tcPr>
          <w:p>
            <w:r>
              <w:rPr>
                <w:b/>
              </w:rPr>
              <w:t>Microsoft.EntityFrameworkCore.SqlServer</w:t>
            </w:r>
          </w:p>
        </w:tc>
        <w:tc>
          <w:tcPr>
            <w:tcW w:type="dxa" w:w="3120"/>
            <w:tcMar>
              <w:top w:w="100" w:type="dxa"/>
              <w:bottom w:w="100" w:type="dxa"/>
              <w:left w:w="150" w:type="dxa"/>
              <w:right w:w="150" w:type="dxa"/>
            </w:tcMar>
          </w:tcPr>
          <w:p>
            <w:r>
              <w:t>Phiên bản tương thích .NET của bạn (Ví dụ: 8.0+)</w:t>
            </w:r>
          </w:p>
        </w:tc>
        <w:tc>
          <w:tcPr>
            <w:tcW w:type="dxa" w:w="3120"/>
            <w:tcMar>
              <w:top w:w="100" w:type="dxa"/>
              <w:bottom w:w="100" w:type="dxa"/>
              <w:left w:w="150" w:type="dxa"/>
              <w:right w:w="150" w:type="dxa"/>
            </w:tcMar>
          </w:tcPr>
          <w:p>
            <w:r>
              <w:t>Hỗ trợ kết nối, thao tác dữ liệu với hệ quản trị cơ sở dữ liệu SQL Server thông qua các câu lệnh C# (LINQ).</w:t>
            </w:r>
          </w:p>
        </w:tc>
      </w:tr>
      <w:tr>
        <w:tc>
          <w:tcPr>
            <w:tcW w:type="dxa" w:w="3120"/>
            <w:tcMar>
              <w:top w:w="100" w:type="dxa"/>
              <w:bottom w:w="100" w:type="dxa"/>
              <w:left w:w="150" w:type="dxa"/>
              <w:right w:w="150" w:type="dxa"/>
            </w:tcMar>
          </w:tcPr>
          <w:p>
            <w:r>
              <w:rPr>
                <w:b/>
              </w:rPr>
              <w:t>Microsoft.EntityFrameworkCore.Tools</w:t>
            </w:r>
          </w:p>
        </w:tc>
        <w:tc>
          <w:tcPr>
            <w:tcW w:type="dxa" w:w="3120"/>
            <w:tcMar>
              <w:top w:w="100" w:type="dxa"/>
              <w:bottom w:w="100" w:type="dxa"/>
              <w:left w:w="150" w:type="dxa"/>
              <w:right w:w="150" w:type="dxa"/>
            </w:tcMar>
          </w:tcPr>
          <w:p>
            <w:r>
              <w:t>Đồng bộ phiên bản trên</w:t>
            </w:r>
          </w:p>
        </w:tc>
        <w:tc>
          <w:tcPr>
            <w:tcW w:type="dxa" w:w="3120"/>
            <w:tcMar>
              <w:top w:w="100" w:type="dxa"/>
              <w:bottom w:w="100" w:type="dxa"/>
              <w:left w:w="150" w:type="dxa"/>
              <w:right w:w="150" w:type="dxa"/>
            </w:tcMar>
          </w:tcPr>
          <w:p>
            <w:r>
              <w:t>Cung cấp các công cụ dòng lệnh (như Add-Migration, Update-Database) trong Package Manager Console để quản lý phiên bản cơ sở dữ liệu.</w:t>
            </w:r>
          </w:p>
        </w:tc>
      </w:tr>
      <w:tr>
        <w:tc>
          <w:tcPr>
            <w:tcW w:type="dxa" w:w="3120"/>
            <w:tcMar>
              <w:top w:w="100" w:type="dxa"/>
              <w:bottom w:w="100" w:type="dxa"/>
              <w:left w:w="150" w:type="dxa"/>
              <w:right w:w="150" w:type="dxa"/>
            </w:tcMar>
          </w:tcPr>
          <w:p>
            <w:r>
              <w:rPr>
                <w:b/>
              </w:rPr>
              <w:t>Microsoft.AspNetCore.Identity.EntityFrameworkCore</w:t>
            </w:r>
          </w:p>
        </w:tc>
        <w:tc>
          <w:tcPr>
            <w:tcW w:type="dxa" w:w="3120"/>
            <w:tcMar>
              <w:top w:w="100" w:type="dxa"/>
              <w:bottom w:w="100" w:type="dxa"/>
              <w:left w:w="150" w:type="dxa"/>
              <w:right w:w="150" w:type="dxa"/>
            </w:tcMar>
          </w:tcPr>
          <w:p>
            <w:r>
              <w:t>Đồng bộ phiên bản trên</w:t>
            </w:r>
          </w:p>
        </w:tc>
        <w:tc>
          <w:tcPr>
            <w:tcW w:type="dxa" w:w="3120"/>
            <w:tcMar>
              <w:top w:w="100" w:type="dxa"/>
              <w:bottom w:w="100" w:type="dxa"/>
              <w:left w:w="150" w:type="dxa"/>
              <w:right w:w="150" w:type="dxa"/>
            </w:tcMar>
          </w:tcPr>
          <w:p>
            <w:r>
              <w:t>Hệ thống quản lý định danh người dùng toàn diện: Quản lý đăng ký, đăng nhập, mã hóa mật khẩu bảo mật, phân quyền Tác giả, Quản trị viên tự động.</w:t>
            </w:r>
          </w:p>
        </w:tc>
      </w:tr>
      <w:tr>
        <w:tc>
          <w:tcPr>
            <w:tcW w:type="dxa" w:w="3120"/>
            <w:tcMar>
              <w:top w:w="100" w:type="dxa"/>
              <w:bottom w:w="100" w:type="dxa"/>
              <w:left w:w="150" w:type="dxa"/>
              <w:right w:w="150" w:type="dxa"/>
            </w:tcMar>
          </w:tcPr>
          <w:p>
            <w:r>
              <w:rPr>
                <w:b/>
              </w:rPr>
              <w:t>Microsoft.AspNetCore.Authentication.Google</w:t>
            </w:r>
          </w:p>
        </w:tc>
        <w:tc>
          <w:tcPr>
            <w:tcW w:type="dxa" w:w="3120"/>
            <w:tcMar>
              <w:top w:w="100" w:type="dxa"/>
              <w:bottom w:w="100" w:type="dxa"/>
              <w:left w:w="150" w:type="dxa"/>
              <w:right w:w="150" w:type="dxa"/>
            </w:tcMar>
          </w:tcPr>
          <w:p>
            <w:r>
              <w:t>Đồng bộ phiên bản trên</w:t>
            </w:r>
          </w:p>
        </w:tc>
        <w:tc>
          <w:tcPr>
            <w:tcW w:type="dxa" w:w="3120"/>
            <w:tcMar>
              <w:top w:w="100" w:type="dxa"/>
              <w:bottom w:w="100" w:type="dxa"/>
              <w:left w:w="150" w:type="dxa"/>
              <w:right w:w="150" w:type="dxa"/>
            </w:tcMar>
          </w:tcPr>
          <w:p>
            <w:r>
              <w:t>Hỗ trợ tích hợp nút tính năng đăng nhập nhanh bằng tài khoản Google ('Tiếp tục với Google') như giao diện biểu mẫu yêu cầu.</w:t>
            </w:r>
          </w:p>
        </w:tc>
      </w:tr>
      <w:tr>
        <w:tc>
          <w:tcPr>
            <w:tcW w:type="dxa" w:w="3120"/>
            <w:tcMar>
              <w:top w:w="100" w:type="dxa"/>
              <w:bottom w:w="100" w:type="dxa"/>
              <w:left w:w="150" w:type="dxa"/>
              <w:right w:w="150" w:type="dxa"/>
            </w:tcMar>
          </w:tcPr>
          <w:p>
            <w:r>
              <w:rPr>
                <w:b/>
              </w:rPr>
              <w:t>X.PagedList.Mvc.Core</w:t>
            </w:r>
          </w:p>
        </w:tc>
        <w:tc>
          <w:tcPr>
            <w:tcW w:type="dxa" w:w="3120"/>
            <w:tcMar>
              <w:top w:w="100" w:type="dxa"/>
              <w:bottom w:w="100" w:type="dxa"/>
              <w:left w:w="150" w:type="dxa"/>
              <w:right w:w="150" w:type="dxa"/>
            </w:tcMar>
          </w:tcPr>
          <w:p>
            <w:r>
              <w:t>Mới nhất</w:t>
            </w:r>
          </w:p>
        </w:tc>
        <w:tc>
          <w:tcPr>
            <w:tcW w:type="dxa" w:w="3120"/>
            <w:tcMar>
              <w:top w:w="100" w:type="dxa"/>
              <w:bottom w:w="100" w:type="dxa"/>
              <w:left w:w="150" w:type="dxa"/>
              <w:right w:w="150" w:type="dxa"/>
            </w:tcMar>
          </w:tcPr>
          <w:p>
            <w:r>
              <w:t>Hỗ trợ chia nhỏ danh sách bài viết blog hoặc danh sách podcast thành nhiều trang (Phân trang dữ liệu), tối ưu tốc độ load hệ thống.</w:t>
            </w:r>
          </w:p>
        </w:tc>
      </w:tr>
      <w:tr>
        <w:tc>
          <w:tcPr>
            <w:tcW w:type="dxa" w:w="3120"/>
            <w:tcMar>
              <w:top w:w="100" w:type="dxa"/>
              <w:bottom w:w="100" w:type="dxa"/>
              <w:left w:w="150" w:type="dxa"/>
              <w:right w:w="150" w:type="dxa"/>
            </w:tcMar>
          </w:tcPr>
          <w:p>
            <w:r>
              <w:rPr>
                <w:b/>
              </w:rPr>
              <w:t>TagLibSharp</w:t>
            </w:r>
          </w:p>
        </w:tc>
        <w:tc>
          <w:tcPr>
            <w:tcW w:type="dxa" w:w="3120"/>
            <w:tcMar>
              <w:top w:w="100" w:type="dxa"/>
              <w:bottom w:w="100" w:type="dxa"/>
              <w:left w:w="150" w:type="dxa"/>
              <w:right w:w="150" w:type="dxa"/>
            </w:tcMar>
          </w:tcPr>
          <w:p>
            <w:r>
              <w:t>Mới nhất</w:t>
            </w:r>
          </w:p>
        </w:tc>
        <w:tc>
          <w:tcPr>
            <w:tcW w:type="dxa" w:w="3120"/>
            <w:tcMar>
              <w:top w:w="100" w:type="dxa"/>
              <w:bottom w:w="100" w:type="dxa"/>
              <w:left w:w="150" w:type="dxa"/>
              <w:right w:w="150" w:type="dxa"/>
            </w:tcMar>
          </w:tcPr>
          <w:p>
            <w:r>
              <w:t>Thư viện đọc siêu dữ liệu (Metadata) chuyên sâu cho file âm thanh để tự động trích xuất thời lượng (Duration) của file Podcast khi host upload.</w:t>
            </w:r>
          </w:p>
        </w:tc>
      </w:tr>
    </w:tbl>
    <w:p>
      <w:pPr>
        <w:pStyle w:val="Heading1"/>
        <w:keepNext/>
        <w:spacing w:before="240" w:after="120"/>
      </w:pPr>
      <w:r>
        <w:rPr>
          <w:rFonts w:ascii="Arial" w:hAnsi="Arial"/>
          <w:b/>
          <w:color w:val="2C3E50"/>
          <w:sz w:val="32"/>
        </w:rPr>
        <w:t>7. LỘ TRÌNH TRIỂN KHAI PHÁT TRIỂN (ROADMAP)</w:t>
      </w:r>
    </w:p>
    <w:p>
      <w:r>
        <w:rPr>
          <w:b/>
        </w:rPr>
        <w:t xml:space="preserve">• Tuần 1: Khởi Tạo Nền Móng Hệ Thống: </w:t>
      </w:r>
      <w:r>
        <w:t>Cài đặt các gói NuGet cốt lõi. Khai báo các thư mục kiến trúc (`Data`, `Models`, `ViewModels`, `Services`). Viết mã các Entity Model và thực hiện Migration tạo Database hoàn chỉnh trong SQL Server. Thiết lập cấu hình Đăng ký/Đăng nhập với Identity.</w:t>
      </w:r>
    </w:p>
    <w:p>
      <w:r>
        <w:rPr>
          <w:b/>
        </w:rPr>
        <w:t xml:space="preserve">• Tuần 2: Hoàn Thiện Layout Giao Diện &amp; Xác Thực: </w:t>
      </w:r>
      <w:r>
        <w:t>Tách giao diện Header, Footer, Thanh tìm kiếm đưa vào file `_Layout.cshtml`. Ghép mã HTML/CSS giao diện Form Đăng Nhập / Đăng ký từ thiết kế của bạn. Cấu hình phân quyền cho phép chỉ tài khoản tác giả mới được vào trang đăng bài.</w:t>
      </w:r>
    </w:p>
    <w:p>
      <w:r>
        <w:rPr>
          <w:b/>
        </w:rPr>
        <w:t xml:space="preserve">• Tuần 3: Xây Dựng Xử Lý Nghiệp Vụ Module Blog: </w:t>
      </w:r>
      <w:r>
        <w:t>Tích hợp công cụ viết văn bản Rich Text Editor. Viết API/Controller xử lý nhận file ảnh bìa bài viết, lưu trữ vật lý trên Server. Tạo giao diện quản lý bài viết cá nhân của tác giả và giao diện hiển thị danh sách bài viết nghệ thuật ở trang chủ.</w:t>
      </w:r>
    </w:p>
    <w:p>
      <w:r>
        <w:rPr>
          <w:b/>
        </w:rPr>
        <w:t xml:space="preserve">• Tuần 4: Phát Triển Trình Phát Nhạc &amp; Module Podcast: </w:t>
      </w:r>
      <w:r>
        <w:t>Cấu hình Server chấp nhận tệp tin âm thanh lớn. Viết chức năng lưu file `.mp3` và đọc thời lượng âm thanh. Nhúng thư viện Javascript Audio Player vào giao diện danh sách để người dùng có thể click nghe trực tiếp mượt mà.</w:t>
      </w:r>
    </w:p>
    <w:p>
      <w:r>
        <w:rPr>
          <w:b/>
        </w:rPr>
        <w:t xml:space="preserve">• Tuần 5: Kiểm Thử, Tối Ưu Tốc Độ &amp; Bảo Mật: </w:t>
      </w:r>
      <w:r>
        <w:t>Kiểm tra bảo mật biểu mẫu (XSS, CSRF), tối ưu câu lệnh truy vấn DB bằng cách tránh vòng lặp, áp dụng phân trang (`X.PagedList`) cho các danh mục nội dung để trang web vận hành nhanh chóng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