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405B" w14:textId="7DBD8635" w:rsidR="002B570E" w:rsidRPr="002B570E" w:rsidRDefault="00B618D4" w:rsidP="00B6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18D4">
        <w:rPr>
          <w:rFonts w:ascii="Times New Roman" w:hAnsi="Times New Roman" w:cs="Times New Roman"/>
          <w:b/>
          <w:bCs/>
          <w:sz w:val="28"/>
          <w:szCs w:val="28"/>
        </w:rPr>
        <w:t>Business Insights Report – Marketing Campaign ROI (EDA)</w:t>
      </w:r>
    </w:p>
    <w:p w14:paraId="45CFB422" w14:textId="6AD29437" w:rsidR="002B570E" w:rsidRPr="002B570E" w:rsidRDefault="002B570E" w:rsidP="00B618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70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SkillCraft Technology</w:t>
      </w:r>
    </w:p>
    <w:p w14:paraId="4C3E445B" w14:textId="2B8CF0A7" w:rsidR="002B570E" w:rsidRPr="002B570E" w:rsidRDefault="002B570E" w:rsidP="00B618D4">
      <w:pPr>
        <w:jc w:val="center"/>
        <w:rPr>
          <w:rFonts w:ascii="Times New Roman" w:hAnsi="Times New Roman" w:cs="Times New Roman"/>
        </w:rPr>
      </w:pPr>
      <w:r w:rsidRPr="002B570E">
        <w:rPr>
          <w:rFonts w:ascii="Times New Roman" w:hAnsi="Times New Roman" w:cs="Times New Roman"/>
          <w:b/>
          <w:bCs/>
        </w:rPr>
        <w:t>Submitted by:</w:t>
      </w:r>
      <w:r w:rsidRPr="002B570E">
        <w:rPr>
          <w:rFonts w:ascii="Times New Roman" w:hAnsi="Times New Roman" w:cs="Times New Roman"/>
        </w:rPr>
        <w:t xml:space="preserve"> </w:t>
      </w:r>
      <w:r w:rsidRPr="006334E7">
        <w:rPr>
          <w:rFonts w:ascii="Times New Roman" w:hAnsi="Times New Roman" w:cs="Times New Roman"/>
        </w:rPr>
        <w:t>Mena Bharathi</w:t>
      </w:r>
      <w:r w:rsidRPr="002B570E">
        <w:rPr>
          <w:rFonts w:ascii="Times New Roman" w:hAnsi="Times New Roman" w:cs="Times New Roman"/>
        </w:rPr>
        <w:t xml:space="preserve"> M K | </w:t>
      </w:r>
      <w:r w:rsidRPr="002B570E">
        <w:rPr>
          <w:rFonts w:ascii="Times New Roman" w:hAnsi="Times New Roman" w:cs="Times New Roman"/>
          <w:b/>
          <w:bCs/>
        </w:rPr>
        <w:t>Role:</w:t>
      </w:r>
      <w:r w:rsidRPr="002B570E">
        <w:rPr>
          <w:rFonts w:ascii="Times New Roman" w:hAnsi="Times New Roman" w:cs="Times New Roman"/>
        </w:rPr>
        <w:t xml:space="preserve"> Data Analyst Intern</w:t>
      </w:r>
    </w:p>
    <w:p w14:paraId="0BD14641" w14:textId="77777777" w:rsidR="002B570E" w:rsidRPr="002B570E" w:rsidRDefault="002B570E" w:rsidP="002B570E">
      <w:pPr>
        <w:rPr>
          <w:rFonts w:ascii="Times New Roman" w:hAnsi="Times New Roman" w:cs="Times New Roman"/>
        </w:rPr>
      </w:pPr>
      <w:r w:rsidRPr="002B570E">
        <w:rPr>
          <w:rFonts w:ascii="Times New Roman" w:hAnsi="Times New Roman" w:cs="Times New Roman"/>
        </w:rPr>
        <w:pict w14:anchorId="264FD9F1">
          <v:rect id="_x0000_i1049" style="width:468pt;height:1.2pt" o:hralign="center" o:hrstd="t" o:hr="t" fillcolor="#a0a0a0" stroked="f"/>
        </w:pict>
      </w:r>
    </w:p>
    <w:p w14:paraId="7A64B75D" w14:textId="77777777" w:rsidR="00B618D4" w:rsidRDefault="006334E7" w:rsidP="00B618D4">
      <w:pPr>
        <w:spacing w:before="240"/>
        <w:rPr>
          <w:rFonts w:ascii="Times New Roman" w:hAnsi="Times New Roman" w:cs="Times New Roman"/>
          <w:b/>
          <w:bCs/>
        </w:rPr>
      </w:pPr>
      <w:r w:rsidRPr="006334E7">
        <w:rPr>
          <w:rFonts w:ascii="Times New Roman" w:hAnsi="Times New Roman" w:cs="Times New Roman"/>
          <w:b/>
          <w:bCs/>
        </w:rPr>
        <w:t>Objective</w:t>
      </w:r>
    </w:p>
    <w:p w14:paraId="53A2FD57" w14:textId="04DB65E5" w:rsidR="006334E7" w:rsidRPr="002B570E" w:rsidRDefault="006334E7" w:rsidP="00B618D4">
      <w:pPr>
        <w:spacing w:before="240"/>
        <w:rPr>
          <w:rFonts w:ascii="Times New Roman" w:hAnsi="Times New Roman" w:cs="Times New Roman"/>
          <w:b/>
          <w:bCs/>
        </w:rPr>
      </w:pPr>
      <w:r w:rsidRPr="006334E7">
        <w:rPr>
          <w:rFonts w:ascii="Times New Roman" w:hAnsi="Times New Roman" w:cs="Times New Roman"/>
        </w:rPr>
        <w:t>This analysis evaluates marketing campaign performance to identify high-ROI channels and guide budget allocation.</w:t>
      </w:r>
      <w:r w:rsidRPr="002B570E">
        <w:rPr>
          <w:rFonts w:ascii="Times New Roman" w:hAnsi="Times New Roman" w:cs="Times New Roman"/>
        </w:rPr>
        <w:pict w14:anchorId="2EB43D5E">
          <v:rect id="_x0000_i1057" style="width:468pt;height:1.2pt" o:hralign="center" o:hrstd="t" o:hr="t" fillcolor="#a0a0a0" stroked="f"/>
        </w:pict>
      </w:r>
    </w:p>
    <w:p w14:paraId="1D2A15D4" w14:textId="77777777" w:rsidR="00B618D4" w:rsidRDefault="006334E7" w:rsidP="002B570E">
      <w:pPr>
        <w:rPr>
          <w:rFonts w:ascii="Times New Roman" w:hAnsi="Times New Roman" w:cs="Times New Roman"/>
          <w:b/>
          <w:bCs/>
        </w:rPr>
      </w:pPr>
      <w:r w:rsidRPr="006334E7">
        <w:rPr>
          <w:rFonts w:ascii="Times New Roman" w:hAnsi="Times New Roman" w:cs="Times New Roman"/>
          <w:b/>
          <w:bCs/>
        </w:rPr>
        <w:t>Dataset Overview</w:t>
      </w:r>
    </w:p>
    <w:p w14:paraId="40FE2A08" w14:textId="729416CB" w:rsidR="002B570E" w:rsidRPr="002B570E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>The dataset includes Ad Spend, Conversions, Conversion Rate, ROI, Campaign Channel (Email, Social Media, PPC, SEO, Referral), and Campaign Type (Awareness, Consideration, Conversion, Retention).</w:t>
      </w:r>
      <w:r w:rsidR="002B570E" w:rsidRPr="002B570E">
        <w:rPr>
          <w:rFonts w:ascii="Times New Roman" w:hAnsi="Times New Roman" w:cs="Times New Roman"/>
        </w:rPr>
        <w:pict w14:anchorId="6068B157">
          <v:rect id="_x0000_i1050" style="width:468pt;height:1.2pt" o:hralign="center" o:hrstd="t" o:hr="t" fillcolor="#a0a0a0" stroked="f"/>
        </w:pict>
      </w:r>
    </w:p>
    <w:p w14:paraId="719F4860" w14:textId="77777777" w:rsidR="002B570E" w:rsidRPr="006334E7" w:rsidRDefault="002B570E" w:rsidP="002B570E">
      <w:pPr>
        <w:rPr>
          <w:rFonts w:ascii="Times New Roman" w:hAnsi="Times New Roman" w:cs="Times New Roman"/>
          <w:b/>
          <w:bCs/>
        </w:rPr>
      </w:pPr>
      <w:r w:rsidRPr="002B570E">
        <w:rPr>
          <w:rFonts w:ascii="Times New Roman" w:hAnsi="Times New Roman" w:cs="Times New Roman"/>
          <w:b/>
          <w:bCs/>
        </w:rPr>
        <w:t>Key Insights</w:t>
      </w:r>
    </w:p>
    <w:p w14:paraId="009B676A" w14:textId="77777777" w:rsidR="006334E7" w:rsidRPr="006334E7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 xml:space="preserve">The campaigns reached </w:t>
      </w:r>
      <w:r w:rsidRPr="00B618D4">
        <w:rPr>
          <w:rFonts w:ascii="Times New Roman" w:hAnsi="Times New Roman" w:cs="Times New Roman"/>
          <w:i/>
          <w:iCs/>
        </w:rPr>
        <w:t>8,000 customers</w:t>
      </w:r>
      <w:r w:rsidRPr="006334E7">
        <w:rPr>
          <w:rFonts w:ascii="Times New Roman" w:hAnsi="Times New Roman" w:cs="Times New Roman"/>
        </w:rPr>
        <w:t xml:space="preserve"> with </w:t>
      </w:r>
      <w:r w:rsidRPr="00B618D4">
        <w:rPr>
          <w:rFonts w:ascii="Times New Roman" w:hAnsi="Times New Roman" w:cs="Times New Roman"/>
          <w:i/>
          <w:iCs/>
        </w:rPr>
        <w:t>7,012</w:t>
      </w:r>
      <w:r w:rsidRPr="006334E7">
        <w:rPr>
          <w:rFonts w:ascii="Times New Roman" w:hAnsi="Times New Roman" w:cs="Times New Roman"/>
        </w:rPr>
        <w:t xml:space="preserve"> </w:t>
      </w:r>
      <w:r w:rsidRPr="00B618D4">
        <w:rPr>
          <w:rFonts w:ascii="Times New Roman" w:hAnsi="Times New Roman" w:cs="Times New Roman"/>
          <w:i/>
          <w:iCs/>
        </w:rPr>
        <w:t>conversions</w:t>
      </w:r>
      <w:r w:rsidRPr="006334E7">
        <w:rPr>
          <w:rFonts w:ascii="Times New Roman" w:hAnsi="Times New Roman" w:cs="Times New Roman"/>
        </w:rPr>
        <w:t xml:space="preserve">, achieving an </w:t>
      </w:r>
      <w:r w:rsidRPr="00B618D4">
        <w:rPr>
          <w:rFonts w:ascii="Times New Roman" w:hAnsi="Times New Roman" w:cs="Times New Roman"/>
          <w:i/>
          <w:iCs/>
        </w:rPr>
        <w:t>average ROI of 0.05,</w:t>
      </w:r>
      <w:r w:rsidRPr="006334E7">
        <w:rPr>
          <w:rFonts w:ascii="Times New Roman" w:hAnsi="Times New Roman" w:cs="Times New Roman"/>
        </w:rPr>
        <w:t xml:space="preserve"> indicating moderate profitability. PPC and Social Media are the </w:t>
      </w:r>
      <w:r w:rsidRPr="00B618D4">
        <w:rPr>
          <w:rFonts w:ascii="Times New Roman" w:hAnsi="Times New Roman" w:cs="Times New Roman"/>
          <w:i/>
          <w:iCs/>
        </w:rPr>
        <w:t xml:space="preserve">top performers </w:t>
      </w:r>
      <w:r w:rsidRPr="006334E7">
        <w:rPr>
          <w:rFonts w:ascii="Times New Roman" w:hAnsi="Times New Roman" w:cs="Times New Roman"/>
        </w:rPr>
        <w:t>(</w:t>
      </w:r>
      <w:r w:rsidRPr="00B618D4">
        <w:rPr>
          <w:rFonts w:ascii="Times New Roman" w:hAnsi="Times New Roman" w:cs="Times New Roman"/>
          <w:i/>
          <w:iCs/>
        </w:rPr>
        <w:t>ROI</w:t>
      </w:r>
      <w:r w:rsidRPr="006334E7">
        <w:rPr>
          <w:rFonts w:ascii="Times New Roman" w:hAnsi="Times New Roman" w:cs="Times New Roman"/>
        </w:rPr>
        <w:t xml:space="preserve"> </w:t>
      </w:r>
      <w:r w:rsidRPr="00B618D4">
        <w:rPr>
          <w:rFonts w:ascii="Times New Roman" w:hAnsi="Times New Roman" w:cs="Times New Roman"/>
          <w:i/>
          <w:iCs/>
        </w:rPr>
        <w:t>~0.049</w:t>
      </w:r>
      <w:r w:rsidRPr="006334E7">
        <w:rPr>
          <w:rFonts w:ascii="Times New Roman" w:hAnsi="Times New Roman" w:cs="Times New Roman"/>
        </w:rPr>
        <w:t xml:space="preserve">), while Email is the </w:t>
      </w:r>
      <w:r w:rsidRPr="00B618D4">
        <w:rPr>
          <w:rFonts w:ascii="Times New Roman" w:hAnsi="Times New Roman" w:cs="Times New Roman"/>
          <w:i/>
          <w:iCs/>
        </w:rPr>
        <w:t>lowest (~0.044)</w:t>
      </w:r>
      <w:r w:rsidRPr="006334E7">
        <w:rPr>
          <w:rFonts w:ascii="Times New Roman" w:hAnsi="Times New Roman" w:cs="Times New Roman"/>
        </w:rPr>
        <w:t xml:space="preserve">. </w:t>
      </w:r>
    </w:p>
    <w:p w14:paraId="432E7949" w14:textId="77777777" w:rsidR="006334E7" w:rsidRPr="006334E7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 xml:space="preserve">Social Media has the highest conversion rate </w:t>
      </w:r>
      <w:r w:rsidRPr="00B618D4">
        <w:rPr>
          <w:rFonts w:ascii="Times New Roman" w:hAnsi="Times New Roman" w:cs="Times New Roman"/>
        </w:rPr>
        <w:t>(</w:t>
      </w:r>
      <w:r w:rsidRPr="00B618D4">
        <w:rPr>
          <w:rFonts w:ascii="Times New Roman" w:hAnsi="Times New Roman" w:cs="Times New Roman"/>
          <w:i/>
          <w:iCs/>
        </w:rPr>
        <w:t>~11%</w:t>
      </w:r>
      <w:r w:rsidRPr="006334E7">
        <w:rPr>
          <w:rFonts w:ascii="Times New Roman" w:hAnsi="Times New Roman" w:cs="Times New Roman"/>
        </w:rPr>
        <w:t>), with other channels around 10%. Budget is fairly even across channels (</w:t>
      </w:r>
      <w:r w:rsidRPr="00B618D4">
        <w:rPr>
          <w:rFonts w:ascii="Times New Roman" w:hAnsi="Times New Roman" w:cs="Times New Roman"/>
          <w:i/>
          <w:iCs/>
        </w:rPr>
        <w:t>18%–21%</w:t>
      </w:r>
      <w:r w:rsidRPr="006334E7">
        <w:rPr>
          <w:rFonts w:ascii="Times New Roman" w:hAnsi="Times New Roman" w:cs="Times New Roman"/>
        </w:rPr>
        <w:t>) but not aligned with ROI.</w:t>
      </w:r>
    </w:p>
    <w:p w14:paraId="1EBFE00C" w14:textId="64DB112B" w:rsidR="006334E7" w:rsidRPr="002B570E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 xml:space="preserve"> Funnel performance is stable (</w:t>
      </w:r>
      <w:r w:rsidRPr="00B618D4">
        <w:rPr>
          <w:rFonts w:ascii="Times New Roman" w:hAnsi="Times New Roman" w:cs="Times New Roman"/>
          <w:i/>
          <w:iCs/>
        </w:rPr>
        <w:t>10%–11% conversion</w:t>
      </w:r>
      <w:r w:rsidRPr="006334E7">
        <w:rPr>
          <w:rFonts w:ascii="Times New Roman" w:hAnsi="Times New Roman" w:cs="Times New Roman"/>
        </w:rPr>
        <w:t>) and higher spend does not always yield higher conversions.</w:t>
      </w:r>
    </w:p>
    <w:p w14:paraId="56515928" w14:textId="77777777" w:rsidR="002B570E" w:rsidRPr="002B570E" w:rsidRDefault="002B570E" w:rsidP="002B570E">
      <w:pPr>
        <w:rPr>
          <w:rFonts w:ascii="Times New Roman" w:hAnsi="Times New Roman" w:cs="Times New Roman"/>
        </w:rPr>
      </w:pPr>
      <w:r w:rsidRPr="002B570E">
        <w:rPr>
          <w:rFonts w:ascii="Times New Roman" w:hAnsi="Times New Roman" w:cs="Times New Roman"/>
        </w:rPr>
        <w:pict w14:anchorId="2B6838B0">
          <v:rect id="_x0000_i1051" style="width:468pt;height:1.2pt" o:hralign="center" o:hrstd="t" o:hr="t" fillcolor="#a0a0a0" stroked="f"/>
        </w:pict>
      </w:r>
    </w:p>
    <w:p w14:paraId="09D638FD" w14:textId="77777777" w:rsidR="002B570E" w:rsidRPr="002B570E" w:rsidRDefault="002B570E" w:rsidP="002B570E">
      <w:pPr>
        <w:rPr>
          <w:rFonts w:ascii="Times New Roman" w:hAnsi="Times New Roman" w:cs="Times New Roman"/>
          <w:b/>
          <w:bCs/>
        </w:rPr>
      </w:pPr>
      <w:r w:rsidRPr="002B570E">
        <w:rPr>
          <w:rFonts w:ascii="Times New Roman" w:hAnsi="Times New Roman" w:cs="Times New Roman"/>
          <w:b/>
          <w:bCs/>
        </w:rPr>
        <w:t>Recommendations</w:t>
      </w:r>
    </w:p>
    <w:p w14:paraId="28006C85" w14:textId="695995A5" w:rsidR="002B570E" w:rsidRPr="002B570E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 xml:space="preserve">Increase budget for </w:t>
      </w:r>
      <w:r w:rsidRPr="00B618D4">
        <w:rPr>
          <w:rFonts w:ascii="Times New Roman" w:hAnsi="Times New Roman" w:cs="Times New Roman"/>
          <w:i/>
          <w:iCs/>
        </w:rPr>
        <w:t xml:space="preserve">PPC </w:t>
      </w:r>
      <w:r w:rsidRPr="006334E7">
        <w:rPr>
          <w:rFonts w:ascii="Times New Roman" w:hAnsi="Times New Roman" w:cs="Times New Roman"/>
        </w:rPr>
        <w:t xml:space="preserve">and </w:t>
      </w:r>
      <w:r w:rsidRPr="00B618D4">
        <w:rPr>
          <w:rFonts w:ascii="Times New Roman" w:hAnsi="Times New Roman" w:cs="Times New Roman"/>
          <w:i/>
          <w:iCs/>
        </w:rPr>
        <w:t>Social Media</w:t>
      </w:r>
      <w:r w:rsidRPr="006334E7">
        <w:rPr>
          <w:rFonts w:ascii="Times New Roman" w:hAnsi="Times New Roman" w:cs="Times New Roman"/>
        </w:rPr>
        <w:t xml:space="preserve">, optimize </w:t>
      </w:r>
      <w:r w:rsidRPr="00B618D4">
        <w:rPr>
          <w:rFonts w:ascii="Times New Roman" w:hAnsi="Times New Roman" w:cs="Times New Roman"/>
          <w:i/>
          <w:iCs/>
        </w:rPr>
        <w:t>Email</w:t>
      </w:r>
      <w:r w:rsidRPr="006334E7">
        <w:rPr>
          <w:rFonts w:ascii="Times New Roman" w:hAnsi="Times New Roman" w:cs="Times New Roman"/>
        </w:rPr>
        <w:t xml:space="preserve"> campaigns, reallocate funds from low-ROI channels, conduct </w:t>
      </w:r>
      <w:r w:rsidRPr="00B618D4">
        <w:rPr>
          <w:rFonts w:ascii="Times New Roman" w:hAnsi="Times New Roman" w:cs="Times New Roman"/>
          <w:i/>
          <w:iCs/>
        </w:rPr>
        <w:t>A/B testing</w:t>
      </w:r>
      <w:r w:rsidRPr="006334E7">
        <w:rPr>
          <w:rFonts w:ascii="Times New Roman" w:hAnsi="Times New Roman" w:cs="Times New Roman"/>
        </w:rPr>
        <w:t>, and monitor marginal ROI to avoid overspending.</w:t>
      </w:r>
      <w:r w:rsidR="002B570E" w:rsidRPr="002B570E">
        <w:rPr>
          <w:rFonts w:ascii="Times New Roman" w:hAnsi="Times New Roman" w:cs="Times New Roman"/>
        </w:rPr>
        <w:pict w14:anchorId="585388DC">
          <v:rect id="_x0000_i1052" style="width:468pt;height:1.2pt" o:hralign="center" o:hrstd="t" o:hr="t" fillcolor="#a0a0a0" stroked="f"/>
        </w:pict>
      </w:r>
    </w:p>
    <w:p w14:paraId="334FE5E3" w14:textId="77777777" w:rsidR="002B570E" w:rsidRPr="002B570E" w:rsidRDefault="002B570E" w:rsidP="002B570E">
      <w:pPr>
        <w:rPr>
          <w:rFonts w:ascii="Times New Roman" w:hAnsi="Times New Roman" w:cs="Times New Roman"/>
          <w:b/>
          <w:bCs/>
        </w:rPr>
      </w:pPr>
      <w:r w:rsidRPr="002B570E">
        <w:rPr>
          <w:rFonts w:ascii="Times New Roman" w:hAnsi="Times New Roman" w:cs="Times New Roman"/>
          <w:b/>
          <w:bCs/>
        </w:rPr>
        <w:t>Conclusion</w:t>
      </w:r>
    </w:p>
    <w:p w14:paraId="0D723C75" w14:textId="4A4B8622" w:rsidR="002B570E" w:rsidRPr="002B570E" w:rsidRDefault="006334E7" w:rsidP="002B570E">
      <w:pPr>
        <w:rPr>
          <w:rFonts w:ascii="Times New Roman" w:hAnsi="Times New Roman" w:cs="Times New Roman"/>
        </w:rPr>
      </w:pPr>
      <w:r w:rsidRPr="006334E7">
        <w:rPr>
          <w:rFonts w:ascii="Times New Roman" w:hAnsi="Times New Roman" w:cs="Times New Roman"/>
        </w:rPr>
        <w:t>Channel effectiveness drives performance more than funnel inefficiencies. Focusing on high-ROI channels and optimizing underperforming ones can improve marketing efficiency and profitability.</w:t>
      </w:r>
    </w:p>
    <w:p w14:paraId="7285FE76" w14:textId="77777777" w:rsidR="002B570E" w:rsidRPr="002B570E" w:rsidRDefault="002B570E" w:rsidP="002B570E">
      <w:pPr>
        <w:rPr>
          <w:rFonts w:ascii="Times New Roman" w:hAnsi="Times New Roman" w:cs="Times New Roman"/>
        </w:rPr>
      </w:pPr>
    </w:p>
    <w:sectPr w:rsidR="002B570E" w:rsidRPr="002B5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0E"/>
    <w:rsid w:val="00256967"/>
    <w:rsid w:val="002B570E"/>
    <w:rsid w:val="006334E7"/>
    <w:rsid w:val="00B6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2847"/>
  <w15:chartTrackingRefBased/>
  <w15:docId w15:val="{B78763B3-A847-459D-A679-D7B2EAC1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Bharathi</dc:creator>
  <cp:keywords/>
  <dc:description/>
  <cp:lastModifiedBy>Mena Bharathi</cp:lastModifiedBy>
  <cp:revision>1</cp:revision>
  <dcterms:created xsi:type="dcterms:W3CDTF">2026-04-01T09:49:00Z</dcterms:created>
  <dcterms:modified xsi:type="dcterms:W3CDTF">2026-04-01T10:30:00Z</dcterms:modified>
</cp:coreProperties>
</file>