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5F2E" w:rsidRDefault="00416A43">
      <w:r w:rsidRPr="00416A43">
        <w:t>Pixel-based methods using CML</w:t>
      </w:r>
      <w:r>
        <w:t>-</w:t>
      </w:r>
      <w:proofErr w:type="spellStart"/>
      <w:r>
        <w:t>lanslide</w:t>
      </w:r>
      <w:proofErr w:type="spellEnd"/>
      <w:r>
        <w:t xml:space="preserve"> detection</w:t>
      </w:r>
    </w:p>
    <w:p w:rsidR="00416A43" w:rsidRDefault="00416A43">
      <w:r>
        <w:t>O</w:t>
      </w:r>
      <w:r w:rsidRPr="00416A43">
        <w:t>bject-based methods using CML</w:t>
      </w:r>
      <w:r>
        <w:t>- ‘’ ‘’</w:t>
      </w:r>
    </w:p>
    <w:p w:rsidR="00416A43" w:rsidRDefault="00416A43">
      <w:r w:rsidRPr="00416A43">
        <w:t>DL methods</w:t>
      </w:r>
    </w:p>
    <w:p w:rsidR="00416A43" w:rsidRDefault="00416A43">
      <w:r w:rsidRPr="00416A43">
        <w:t>DL for image classification</w:t>
      </w:r>
    </w:p>
    <w:p w:rsidR="00416A43" w:rsidRDefault="00416A43">
      <w:r w:rsidRPr="00416A43">
        <w:t>DL for patch-wise image classification</w:t>
      </w:r>
    </w:p>
    <w:p w:rsidR="00416A43" w:rsidRDefault="00416A43">
      <w:r w:rsidRPr="00416A43">
        <w:t>DL for semantic segmentation</w:t>
      </w:r>
    </w:p>
    <w:p w:rsidR="00416A43" w:rsidRDefault="00416A43">
      <w:pPr>
        <w:rPr>
          <w:rFonts w:ascii="Arial" w:hAnsi="Arial" w:cs="Arial"/>
          <w:color w:val="222222"/>
          <w:sz w:val="20"/>
          <w:szCs w:val="20"/>
          <w:shd w:val="clear" w:color="auto" w:fill="FFFFFF"/>
        </w:rPr>
      </w:pPr>
      <w:r>
        <w:rPr>
          <w:rFonts w:ascii="Arial" w:hAnsi="Arial" w:cs="Arial"/>
          <w:color w:val="222222"/>
          <w:sz w:val="20"/>
          <w:szCs w:val="20"/>
          <w:shd w:val="clear" w:color="auto" w:fill="FFFFFF"/>
        </w:rPr>
        <w:t>Certainty Factor-based (CF-based) hybrid models like CF–LR, CF–SVM, and CF–RF; ANN, XAI, and CNN </w:t>
      </w:r>
    </w:p>
    <w:p w:rsidR="00416A43" w:rsidRPr="00416A43" w:rsidRDefault="00416A43" w:rsidP="00416A43">
      <w:pPr>
        <w:shd w:val="clear" w:color="auto" w:fill="FFFFFF"/>
        <w:spacing w:before="450" w:after="150" w:line="240" w:lineRule="auto"/>
        <w:jc w:val="both"/>
        <w:outlineLvl w:val="1"/>
        <w:rPr>
          <w:rFonts w:ascii="Arial" w:eastAsia="Times New Roman" w:hAnsi="Arial" w:cs="Arial"/>
          <w:b/>
          <w:bCs/>
          <w:color w:val="000000"/>
          <w:sz w:val="20"/>
          <w:szCs w:val="20"/>
        </w:rPr>
      </w:pPr>
      <w:r w:rsidRPr="00416A43">
        <w:rPr>
          <w:rFonts w:ascii="Arial" w:eastAsia="Times New Roman" w:hAnsi="Arial" w:cs="Arial"/>
          <w:b/>
          <w:bCs/>
          <w:color w:val="000000"/>
          <w:sz w:val="20"/>
          <w:szCs w:val="20"/>
        </w:rPr>
        <w:t>5. Conclusions</w:t>
      </w:r>
    </w:p>
    <w:p w:rsidR="00416A43" w:rsidRPr="00416A43" w:rsidRDefault="00416A43" w:rsidP="00416A43">
      <w:pPr>
        <w:shd w:val="clear" w:color="auto" w:fill="FFFFFF"/>
        <w:spacing w:after="0" w:line="240" w:lineRule="auto"/>
        <w:ind w:firstLine="480"/>
        <w:jc w:val="both"/>
        <w:rPr>
          <w:rFonts w:ascii="Arial" w:eastAsia="Times New Roman" w:hAnsi="Arial" w:cs="Arial"/>
          <w:color w:val="222222"/>
          <w:sz w:val="20"/>
          <w:szCs w:val="20"/>
        </w:rPr>
      </w:pPr>
      <w:r w:rsidRPr="00416A43">
        <w:rPr>
          <w:rFonts w:ascii="Arial" w:eastAsia="Times New Roman" w:hAnsi="Arial" w:cs="Arial"/>
          <w:color w:val="222222"/>
          <w:sz w:val="20"/>
          <w:szCs w:val="20"/>
        </w:rPr>
        <w:t>This paper presents a systematic literature review of 186 research articles on the use of remote sensing technologies and artificial intelligence (AI), deep learning (DL), and machine learning (ML) in landslide studies. The following conclusions were obtained to answer the research questions:</w:t>
      </w:r>
    </w:p>
    <w:p w:rsidR="00416A43" w:rsidRPr="00416A43" w:rsidRDefault="00416A43" w:rsidP="00416A43">
      <w:pPr>
        <w:numPr>
          <w:ilvl w:val="0"/>
          <w:numId w:val="1"/>
        </w:numPr>
        <w:shd w:val="clear" w:color="auto" w:fill="FFFFFF"/>
        <w:spacing w:after="0" w:line="240" w:lineRule="auto"/>
        <w:ind w:left="0" w:firstLine="0"/>
        <w:jc w:val="both"/>
        <w:rPr>
          <w:rFonts w:ascii="inherit" w:eastAsia="Times New Roman" w:hAnsi="inherit" w:cs="Arial"/>
          <w:color w:val="222222"/>
          <w:sz w:val="20"/>
          <w:szCs w:val="20"/>
        </w:rPr>
      </w:pPr>
      <w:r w:rsidRPr="00416A43">
        <w:rPr>
          <w:rFonts w:ascii="inherit" w:eastAsia="Times New Roman" w:hAnsi="inherit" w:cs="Arial"/>
          <w:color w:val="222222"/>
          <w:sz w:val="20"/>
          <w:szCs w:val="20"/>
        </w:rPr>
        <w:t xml:space="preserve">Artificial intelligence models ANN, FES, FSP, and XAI; deep learning models CNN, </w:t>
      </w:r>
      <w:proofErr w:type="spellStart"/>
      <w:r w:rsidRPr="00416A43">
        <w:rPr>
          <w:rFonts w:ascii="inherit" w:eastAsia="Times New Roman" w:hAnsi="inherit" w:cs="Arial"/>
          <w:color w:val="222222"/>
          <w:sz w:val="20"/>
          <w:szCs w:val="20"/>
        </w:rPr>
        <w:t>ResU</w:t>
      </w:r>
      <w:proofErr w:type="spellEnd"/>
      <w:r w:rsidRPr="00416A43">
        <w:rPr>
          <w:rFonts w:ascii="inherit" w:eastAsia="Times New Roman" w:hAnsi="inherit" w:cs="Arial"/>
          <w:color w:val="222222"/>
          <w:sz w:val="20"/>
          <w:szCs w:val="20"/>
        </w:rPr>
        <w:t xml:space="preserve">-Net, DCN, and </w:t>
      </w:r>
      <w:proofErr w:type="spellStart"/>
      <w:r w:rsidRPr="00416A43">
        <w:rPr>
          <w:rFonts w:ascii="inherit" w:eastAsia="Times New Roman" w:hAnsi="inherit" w:cs="Arial"/>
          <w:color w:val="222222"/>
          <w:sz w:val="20"/>
          <w:szCs w:val="20"/>
        </w:rPr>
        <w:t>Deeplab</w:t>
      </w:r>
      <w:proofErr w:type="spellEnd"/>
      <w:r w:rsidRPr="00416A43">
        <w:rPr>
          <w:rFonts w:ascii="inherit" w:eastAsia="Times New Roman" w:hAnsi="inherit" w:cs="Arial"/>
          <w:color w:val="222222"/>
          <w:sz w:val="20"/>
          <w:szCs w:val="20"/>
        </w:rPr>
        <w:t xml:space="preserve"> V3+; machine learning models </w:t>
      </w:r>
      <w:proofErr w:type="spellStart"/>
      <w:r w:rsidRPr="00416A43">
        <w:rPr>
          <w:rFonts w:ascii="inherit" w:eastAsia="Times New Roman" w:hAnsi="inherit" w:cs="Arial"/>
          <w:color w:val="222222"/>
          <w:sz w:val="20"/>
          <w:szCs w:val="20"/>
        </w:rPr>
        <w:t>XGBoost</w:t>
      </w:r>
      <w:proofErr w:type="spellEnd"/>
      <w:r w:rsidRPr="00416A43">
        <w:rPr>
          <w:rFonts w:ascii="inherit" w:eastAsia="Times New Roman" w:hAnsi="inherit" w:cs="Arial"/>
          <w:color w:val="222222"/>
          <w:sz w:val="20"/>
          <w:szCs w:val="20"/>
        </w:rPr>
        <w:t>, RF, LR, and KNN; and several other algorithms based on the traditional learning algorithms have been developed and proposed in the literature for the susceptibility mapping, prediction, and detection of landslides.</w:t>
      </w:r>
    </w:p>
    <w:p w:rsidR="00416A43" w:rsidRPr="00416A43" w:rsidRDefault="00416A43" w:rsidP="00416A43">
      <w:pPr>
        <w:numPr>
          <w:ilvl w:val="0"/>
          <w:numId w:val="1"/>
        </w:numPr>
        <w:shd w:val="clear" w:color="auto" w:fill="FFFFFF"/>
        <w:spacing w:after="0" w:line="240" w:lineRule="auto"/>
        <w:ind w:left="0" w:firstLine="0"/>
        <w:jc w:val="both"/>
        <w:rPr>
          <w:rFonts w:ascii="inherit" w:eastAsia="Times New Roman" w:hAnsi="inherit" w:cs="Arial"/>
          <w:color w:val="222222"/>
          <w:sz w:val="20"/>
          <w:szCs w:val="20"/>
        </w:rPr>
      </w:pPr>
      <w:r w:rsidRPr="00416A43">
        <w:rPr>
          <w:rFonts w:ascii="inherit" w:eastAsia="Times New Roman" w:hAnsi="inherit" w:cs="Arial"/>
          <w:color w:val="222222"/>
          <w:sz w:val="20"/>
          <w:szCs w:val="20"/>
        </w:rPr>
        <w:t xml:space="preserve">The remote-sensing techniques with high-resolution data sources commonly used in the literature include DEM, ALOS–PALSAR, Landsat OLI, Sentinel groups, </w:t>
      </w:r>
      <w:proofErr w:type="spellStart"/>
      <w:r w:rsidRPr="00416A43">
        <w:rPr>
          <w:rFonts w:ascii="inherit" w:eastAsia="Times New Roman" w:hAnsi="inherit" w:cs="Arial"/>
          <w:color w:val="222222"/>
          <w:sz w:val="20"/>
          <w:szCs w:val="20"/>
        </w:rPr>
        <w:t>InSAR</w:t>
      </w:r>
      <w:proofErr w:type="spellEnd"/>
      <w:r w:rsidRPr="00416A43">
        <w:rPr>
          <w:rFonts w:ascii="inherit" w:eastAsia="Times New Roman" w:hAnsi="inherit" w:cs="Arial"/>
          <w:color w:val="222222"/>
          <w:sz w:val="20"/>
          <w:szCs w:val="20"/>
        </w:rPr>
        <w:t xml:space="preserve">, SRTM, GEI, and other free remote sensors and satellite-available data sources from online. Commercial remote-sensing technologies such as UAV and </w:t>
      </w:r>
      <w:proofErr w:type="spellStart"/>
      <w:r w:rsidRPr="00416A43">
        <w:rPr>
          <w:rFonts w:ascii="inherit" w:eastAsia="Times New Roman" w:hAnsi="inherit" w:cs="Arial"/>
          <w:color w:val="222222"/>
          <w:sz w:val="20"/>
          <w:szCs w:val="20"/>
        </w:rPr>
        <w:t>LiDAR</w:t>
      </w:r>
      <w:proofErr w:type="spellEnd"/>
      <w:r w:rsidRPr="00416A43">
        <w:rPr>
          <w:rFonts w:ascii="inherit" w:eastAsia="Times New Roman" w:hAnsi="inherit" w:cs="Arial"/>
          <w:color w:val="222222"/>
          <w:sz w:val="20"/>
          <w:szCs w:val="20"/>
        </w:rPr>
        <w:t xml:space="preserve"> have been popular due to their ability to manage vast areas rapidly. They can also operate at lower heights and can access complex geological terrains.</w:t>
      </w:r>
    </w:p>
    <w:p w:rsidR="00416A43" w:rsidRDefault="00416A43"/>
    <w:tbl>
      <w:tblPr>
        <w:tblW w:w="0" w:type="dxa"/>
        <w:tblBorders>
          <w:top w:val="single" w:sz="2" w:space="0" w:color="DDDDDD"/>
          <w:left w:val="single" w:sz="2" w:space="0" w:color="DDDDDD"/>
          <w:bottom w:val="single" w:sz="2" w:space="0" w:color="DDDDDD"/>
          <w:right w:val="single" w:sz="2" w:space="0" w:color="DDDDDD"/>
        </w:tblBorders>
        <w:shd w:val="clear" w:color="auto" w:fill="FFFFFF"/>
        <w:tblCellMar>
          <w:top w:w="150" w:type="dxa"/>
          <w:left w:w="240" w:type="dxa"/>
          <w:bottom w:w="15" w:type="dxa"/>
          <w:right w:w="15" w:type="dxa"/>
        </w:tblCellMar>
        <w:tblLook w:val="04A0" w:firstRow="1" w:lastRow="0" w:firstColumn="1" w:lastColumn="0" w:noHBand="0" w:noVBand="1"/>
      </w:tblPr>
      <w:tblGrid>
        <w:gridCol w:w="1287"/>
        <w:gridCol w:w="3986"/>
        <w:gridCol w:w="1039"/>
        <w:gridCol w:w="3042"/>
      </w:tblGrid>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AI</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Artificial Intelligence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NB</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Naïve Bayes</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DL</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Deep Learning</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Decision Tree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ML</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Machine Learning</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LNRF–BRT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Linear Multivariate Regression–Boosted Regression Tree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CNN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Convolutional Neural Network</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RMSE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Root-Mean-Square Error</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Digital Elevation Model</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XGBoost</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Extreme Gradient Boosting</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GEE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Google Earth Engine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KNN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K-Nearest Neighbors</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GEI</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Google Earth Image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Frequency Ratio</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ALOS–PALSAR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Advanced Land-Observed Satellite–Phase Array L-Band Synthetic Aperture Radar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Logistics Regression</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LiDAR</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Light Detecting Range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FSP</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Fuzzy Set Procedure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InSAR</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Interferometric</w:t>
            </w:r>
            <w:proofErr w:type="spellEnd"/>
            <w:r w:rsidRPr="00416A43">
              <w:rPr>
                <w:rFonts w:ascii="Arial" w:eastAsia="Times New Roman" w:hAnsi="Arial" w:cs="Arial"/>
                <w:color w:val="222222"/>
                <w:sz w:val="18"/>
                <w:szCs w:val="18"/>
              </w:rPr>
              <w:t xml:space="preserve"> Synthetic Aperture Radar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GNN-EC</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Graph Neural Network-Environmental Consistency</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ASTER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 xml:space="preserve">Advanced </w:t>
            </w:r>
            <w:proofErr w:type="spellStart"/>
            <w:r w:rsidRPr="00416A43">
              <w:rPr>
                <w:rFonts w:ascii="Arial" w:eastAsia="Times New Roman" w:hAnsi="Arial" w:cs="Arial"/>
                <w:color w:val="222222"/>
                <w:sz w:val="18"/>
                <w:szCs w:val="18"/>
              </w:rPr>
              <w:t>Spaceborne</w:t>
            </w:r>
            <w:proofErr w:type="spellEnd"/>
            <w:r w:rsidRPr="00416A43">
              <w:rPr>
                <w:rFonts w:ascii="Arial" w:eastAsia="Times New Roman" w:hAnsi="Arial" w:cs="Arial"/>
                <w:color w:val="222222"/>
                <w:sz w:val="18"/>
                <w:szCs w:val="18"/>
              </w:rPr>
              <w:t xml:space="preserve"> Thermal Emission and Reflection Radiometer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YOLO-SA</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You Only Look Once-Small Attention</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UAV</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Unmanned Aerial Vehicle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XAI</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Explainable Artificial Intelligence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SRTM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Sensors and Shuttle Radar Topography Mission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FCN–FL</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Full Convolutional Network–Focus Loss</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lastRenderedPageBreak/>
              <w:t>MODIS</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 xml:space="preserve">Moderate Resolution Imaging </w:t>
            </w:r>
            <w:proofErr w:type="spellStart"/>
            <w:r w:rsidRPr="00416A43">
              <w:rPr>
                <w:rFonts w:ascii="Arial" w:eastAsia="Times New Roman" w:hAnsi="Arial" w:cs="Arial"/>
                <w:color w:val="222222"/>
                <w:sz w:val="18"/>
                <w:szCs w:val="18"/>
              </w:rPr>
              <w:t>Spectroradiometer</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ABC</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Artificial Bee Colony</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SVM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Supportive Vector Machine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KELM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Kernal</w:t>
            </w:r>
            <w:proofErr w:type="spellEnd"/>
            <w:r w:rsidRPr="00416A43">
              <w:rPr>
                <w:rFonts w:ascii="Arial" w:eastAsia="Times New Roman" w:hAnsi="Arial" w:cs="Arial"/>
                <w:color w:val="222222"/>
                <w:sz w:val="18"/>
                <w:szCs w:val="18"/>
              </w:rPr>
              <w:t>-based Extreme Learning Machine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RF</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Random Forest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EBM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Explainable Boosting Machine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ANN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Artificial Neural Network</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ZY-3</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Ziyuan-3</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AUC</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Area Under Curve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G-2</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Gaofen-2</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mIoU</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Mean Intersection Over Union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ANFIS</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 xml:space="preserve">Adaptive </w:t>
            </w:r>
            <w:proofErr w:type="spellStart"/>
            <w:r w:rsidRPr="00416A43">
              <w:rPr>
                <w:rFonts w:ascii="Arial" w:eastAsia="Times New Roman" w:hAnsi="Arial" w:cs="Arial"/>
                <w:color w:val="222222"/>
                <w:sz w:val="18"/>
                <w:szCs w:val="18"/>
              </w:rPr>
              <w:t>Neuro</w:t>
            </w:r>
            <w:proofErr w:type="spellEnd"/>
            <w:r w:rsidRPr="00416A43">
              <w:rPr>
                <w:rFonts w:ascii="Arial" w:eastAsia="Times New Roman" w:hAnsi="Arial" w:cs="Arial"/>
                <w:color w:val="222222"/>
                <w:sz w:val="18"/>
                <w:szCs w:val="18"/>
              </w:rPr>
              <w:t>-Fuzzy Inference System</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bookmarkStart w:id="0" w:name="_GoBack" w:colFirst="0" w:colLast="1"/>
            <w:r w:rsidRPr="00416A43">
              <w:rPr>
                <w:rFonts w:ascii="Arial" w:eastAsia="Times New Roman" w:hAnsi="Arial" w:cs="Arial"/>
                <w:color w:val="222222"/>
                <w:sz w:val="18"/>
                <w:szCs w:val="18"/>
              </w:rPr>
              <w:t>CF–RF</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Certainty Factor–Random Forest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MAE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Mean Absolute Error</w:t>
            </w:r>
          </w:p>
        </w:tc>
      </w:tr>
      <w:bookmarkEnd w:id="0"/>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DCN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Deep Convolutional Network</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GB</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GradientBoost</w:t>
            </w:r>
            <w:proofErr w:type="spellEnd"/>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MLP</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Multiplayer Perception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TSS</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True Skill Statistics</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ELM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Extreme Learning Machine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AUROC</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Area Under Receiver Operating Characteristics</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FES</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Fuzzy Expert System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ROC</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Receiver Operating Characteristics</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DNN–HBA</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Deep Neural Network–Honey Badger Algorithm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DLNN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Deep Learning Neural Network</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DADRCNN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Deep Attention Dilated Residual Convolutional Neural Network</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GDEM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Global Digital Elevation Model</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LSTM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Long Short-Time Memory</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FSTF-Net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Full Convolutional Spectral Topographic Fusion Network-Net</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LD–</w:t>
            </w:r>
            <w:proofErr w:type="spellStart"/>
            <w:r w:rsidRPr="00416A43">
              <w:rPr>
                <w:rFonts w:ascii="Arial" w:eastAsia="Times New Roman" w:hAnsi="Arial" w:cs="Arial"/>
                <w:color w:val="222222"/>
                <w:sz w:val="18"/>
                <w:szCs w:val="18"/>
              </w:rPr>
              <w:t>BiSTM</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Landslide Density–Bidirectional Long Short-Term Memory</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BPNN</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Back-Propagation Neural Network</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GA</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Genetic Algorithm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WRF</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Weight Random Forest</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BRT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Boost Regression Tree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WLR</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Weight Logistic Regression</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CART</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Classification And Regression Tree</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LSSVM–BC</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Least Square Supportive Vector Machine</w:t>
            </w:r>
          </w:p>
        </w:tc>
      </w:tr>
      <w:tr w:rsidR="00416A43" w:rsidRPr="00416A43" w:rsidTr="00416A43">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GLM</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Generalized Additive Model</w:t>
            </w:r>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proofErr w:type="spellStart"/>
            <w:r w:rsidRPr="00416A43">
              <w:rPr>
                <w:rFonts w:ascii="Arial" w:eastAsia="Times New Roman" w:hAnsi="Arial" w:cs="Arial"/>
                <w:color w:val="222222"/>
                <w:sz w:val="18"/>
                <w:szCs w:val="18"/>
              </w:rPr>
              <w:t>IoU</w:t>
            </w:r>
            <w:proofErr w:type="spellEnd"/>
          </w:p>
        </w:tc>
        <w:tc>
          <w:tcPr>
            <w:tcW w:w="0" w:type="auto"/>
            <w:tcBorders>
              <w:bottom w:val="single" w:sz="2" w:space="0" w:color="auto"/>
            </w:tcBorders>
            <w:shd w:val="clear" w:color="auto" w:fill="FFFFFF"/>
            <w:tcMar>
              <w:top w:w="75" w:type="dxa"/>
              <w:left w:w="105" w:type="dxa"/>
              <w:bottom w:w="75" w:type="dxa"/>
              <w:right w:w="105" w:type="dxa"/>
            </w:tcMar>
            <w:vAlign w:val="center"/>
            <w:hideMark/>
          </w:tcPr>
          <w:p w:rsidR="00416A43" w:rsidRPr="00416A43" w:rsidRDefault="00416A43" w:rsidP="00416A43">
            <w:pPr>
              <w:spacing w:after="0" w:line="240" w:lineRule="auto"/>
              <w:rPr>
                <w:rFonts w:ascii="Arial" w:eastAsia="Times New Roman" w:hAnsi="Arial" w:cs="Arial"/>
                <w:color w:val="222222"/>
                <w:sz w:val="18"/>
                <w:szCs w:val="18"/>
              </w:rPr>
            </w:pPr>
            <w:r w:rsidRPr="00416A43">
              <w:rPr>
                <w:rFonts w:ascii="Arial" w:eastAsia="Times New Roman" w:hAnsi="Arial" w:cs="Arial"/>
                <w:color w:val="222222"/>
                <w:sz w:val="18"/>
                <w:szCs w:val="18"/>
              </w:rPr>
              <w:t>Intersection Over Union</w:t>
            </w:r>
          </w:p>
        </w:tc>
      </w:tr>
    </w:tbl>
    <w:p w:rsidR="00416A43" w:rsidRDefault="00416A43"/>
    <w:sectPr w:rsidR="00416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DC24AE"/>
    <w:multiLevelType w:val="multilevel"/>
    <w:tmpl w:val="BF8A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C825A6B"/>
    <w:multiLevelType w:val="multilevel"/>
    <w:tmpl w:val="2E98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A43"/>
    <w:rsid w:val="00095F2E"/>
    <w:rsid w:val="00416A43"/>
    <w:rsid w:val="00C72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8F5A4A-FD4A-48B5-A716-DF63875B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16A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6A43"/>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726290">
      <w:bodyDiv w:val="1"/>
      <w:marLeft w:val="0"/>
      <w:marRight w:val="0"/>
      <w:marTop w:val="0"/>
      <w:marBottom w:val="0"/>
      <w:divBdr>
        <w:top w:val="none" w:sz="0" w:space="0" w:color="auto"/>
        <w:left w:val="none" w:sz="0" w:space="0" w:color="auto"/>
        <w:bottom w:val="none" w:sz="0" w:space="0" w:color="auto"/>
        <w:right w:val="none" w:sz="0" w:space="0" w:color="auto"/>
      </w:divBdr>
      <w:divsChild>
        <w:div w:id="340622660">
          <w:marLeft w:val="0"/>
          <w:marRight w:val="0"/>
          <w:marTop w:val="0"/>
          <w:marBottom w:val="0"/>
          <w:divBdr>
            <w:top w:val="none" w:sz="0" w:space="0" w:color="auto"/>
            <w:left w:val="none" w:sz="0" w:space="0" w:color="auto"/>
            <w:bottom w:val="none" w:sz="0" w:space="0" w:color="auto"/>
            <w:right w:val="none" w:sz="0" w:space="0" w:color="auto"/>
          </w:divBdr>
        </w:div>
        <w:div w:id="1446726967">
          <w:marLeft w:val="0"/>
          <w:marRight w:val="0"/>
          <w:marTop w:val="0"/>
          <w:marBottom w:val="0"/>
          <w:divBdr>
            <w:top w:val="none" w:sz="0" w:space="0" w:color="auto"/>
            <w:left w:val="none" w:sz="0" w:space="0" w:color="auto"/>
            <w:bottom w:val="none" w:sz="0" w:space="0" w:color="auto"/>
            <w:right w:val="none" w:sz="0" w:space="0" w:color="auto"/>
          </w:divBdr>
        </w:div>
        <w:div w:id="1321739694">
          <w:marLeft w:val="0"/>
          <w:marRight w:val="0"/>
          <w:marTop w:val="0"/>
          <w:marBottom w:val="0"/>
          <w:divBdr>
            <w:top w:val="none" w:sz="0" w:space="0" w:color="auto"/>
            <w:left w:val="none" w:sz="0" w:space="0" w:color="auto"/>
            <w:bottom w:val="none" w:sz="0" w:space="0" w:color="auto"/>
            <w:right w:val="none" w:sz="0" w:space="0" w:color="auto"/>
          </w:divBdr>
        </w:div>
        <w:div w:id="1506869958">
          <w:marLeft w:val="0"/>
          <w:marRight w:val="0"/>
          <w:marTop w:val="0"/>
          <w:marBottom w:val="0"/>
          <w:divBdr>
            <w:top w:val="none" w:sz="0" w:space="0" w:color="auto"/>
            <w:left w:val="none" w:sz="0" w:space="0" w:color="auto"/>
            <w:bottom w:val="none" w:sz="0" w:space="0" w:color="auto"/>
            <w:right w:val="none" w:sz="0" w:space="0" w:color="auto"/>
          </w:divBdr>
        </w:div>
        <w:div w:id="1906211729">
          <w:marLeft w:val="0"/>
          <w:marRight w:val="0"/>
          <w:marTop w:val="0"/>
          <w:marBottom w:val="0"/>
          <w:divBdr>
            <w:top w:val="none" w:sz="0" w:space="0" w:color="auto"/>
            <w:left w:val="none" w:sz="0" w:space="0" w:color="auto"/>
            <w:bottom w:val="none" w:sz="0" w:space="0" w:color="auto"/>
            <w:right w:val="none" w:sz="0" w:space="0" w:color="auto"/>
          </w:divBdr>
        </w:div>
        <w:div w:id="312569443">
          <w:marLeft w:val="0"/>
          <w:marRight w:val="0"/>
          <w:marTop w:val="0"/>
          <w:marBottom w:val="0"/>
          <w:divBdr>
            <w:top w:val="none" w:sz="0" w:space="0" w:color="auto"/>
            <w:left w:val="none" w:sz="0" w:space="0" w:color="auto"/>
            <w:bottom w:val="none" w:sz="0" w:space="0" w:color="auto"/>
            <w:right w:val="none" w:sz="0" w:space="0" w:color="auto"/>
          </w:divBdr>
        </w:div>
        <w:div w:id="2023043321">
          <w:marLeft w:val="0"/>
          <w:marRight w:val="0"/>
          <w:marTop w:val="0"/>
          <w:marBottom w:val="0"/>
          <w:divBdr>
            <w:top w:val="none" w:sz="0" w:space="0" w:color="auto"/>
            <w:left w:val="none" w:sz="0" w:space="0" w:color="auto"/>
            <w:bottom w:val="none" w:sz="0" w:space="0" w:color="auto"/>
            <w:right w:val="none" w:sz="0" w:space="0" w:color="auto"/>
          </w:divBdr>
        </w:div>
        <w:div w:id="1250239264">
          <w:marLeft w:val="0"/>
          <w:marRight w:val="0"/>
          <w:marTop w:val="0"/>
          <w:marBottom w:val="0"/>
          <w:divBdr>
            <w:top w:val="none" w:sz="0" w:space="0" w:color="auto"/>
            <w:left w:val="none" w:sz="0" w:space="0" w:color="auto"/>
            <w:bottom w:val="none" w:sz="0" w:space="0" w:color="auto"/>
            <w:right w:val="none" w:sz="0" w:space="0" w:color="auto"/>
          </w:divBdr>
        </w:div>
        <w:div w:id="149056840">
          <w:marLeft w:val="0"/>
          <w:marRight w:val="0"/>
          <w:marTop w:val="0"/>
          <w:marBottom w:val="0"/>
          <w:divBdr>
            <w:top w:val="none" w:sz="0" w:space="0" w:color="auto"/>
            <w:left w:val="none" w:sz="0" w:space="0" w:color="auto"/>
            <w:bottom w:val="none" w:sz="0" w:space="0" w:color="auto"/>
            <w:right w:val="none" w:sz="0" w:space="0" w:color="auto"/>
          </w:divBdr>
        </w:div>
      </w:divsChild>
    </w:div>
    <w:div w:id="580602701">
      <w:bodyDiv w:val="1"/>
      <w:marLeft w:val="0"/>
      <w:marRight w:val="0"/>
      <w:marTop w:val="0"/>
      <w:marBottom w:val="0"/>
      <w:divBdr>
        <w:top w:val="none" w:sz="0" w:space="0" w:color="auto"/>
        <w:left w:val="none" w:sz="0" w:space="0" w:color="auto"/>
        <w:bottom w:val="none" w:sz="0" w:space="0" w:color="auto"/>
        <w:right w:val="none" w:sz="0" w:space="0" w:color="auto"/>
      </w:divBdr>
    </w:div>
    <w:div w:id="864253803">
      <w:bodyDiv w:val="1"/>
      <w:marLeft w:val="0"/>
      <w:marRight w:val="0"/>
      <w:marTop w:val="0"/>
      <w:marBottom w:val="0"/>
      <w:divBdr>
        <w:top w:val="none" w:sz="0" w:space="0" w:color="auto"/>
        <w:left w:val="none" w:sz="0" w:space="0" w:color="auto"/>
        <w:bottom w:val="none" w:sz="0" w:space="0" w:color="auto"/>
        <w:right w:val="none" w:sz="0" w:space="0" w:color="auto"/>
      </w:divBdr>
    </w:div>
    <w:div w:id="990988940">
      <w:bodyDiv w:val="1"/>
      <w:marLeft w:val="0"/>
      <w:marRight w:val="0"/>
      <w:marTop w:val="0"/>
      <w:marBottom w:val="0"/>
      <w:divBdr>
        <w:top w:val="none" w:sz="0" w:space="0" w:color="auto"/>
        <w:left w:val="none" w:sz="0" w:space="0" w:color="auto"/>
        <w:bottom w:val="none" w:sz="0" w:space="0" w:color="auto"/>
        <w:right w:val="none" w:sz="0" w:space="0" w:color="auto"/>
      </w:divBdr>
    </w:div>
    <w:div w:id="1481340127">
      <w:bodyDiv w:val="1"/>
      <w:marLeft w:val="0"/>
      <w:marRight w:val="0"/>
      <w:marTop w:val="0"/>
      <w:marBottom w:val="0"/>
      <w:divBdr>
        <w:top w:val="none" w:sz="0" w:space="0" w:color="auto"/>
        <w:left w:val="none" w:sz="0" w:space="0" w:color="auto"/>
        <w:bottom w:val="none" w:sz="0" w:space="0" w:color="auto"/>
        <w:right w:val="none" w:sz="0" w:space="0" w:color="auto"/>
      </w:divBdr>
    </w:div>
    <w:div w:id="1562249868">
      <w:bodyDiv w:val="1"/>
      <w:marLeft w:val="0"/>
      <w:marRight w:val="0"/>
      <w:marTop w:val="0"/>
      <w:marBottom w:val="0"/>
      <w:divBdr>
        <w:top w:val="none" w:sz="0" w:space="0" w:color="auto"/>
        <w:left w:val="none" w:sz="0" w:space="0" w:color="auto"/>
        <w:bottom w:val="none" w:sz="0" w:space="0" w:color="auto"/>
        <w:right w:val="none" w:sz="0" w:space="0" w:color="auto"/>
      </w:divBdr>
    </w:div>
    <w:div w:id="1758016788">
      <w:bodyDiv w:val="1"/>
      <w:marLeft w:val="0"/>
      <w:marRight w:val="0"/>
      <w:marTop w:val="0"/>
      <w:marBottom w:val="0"/>
      <w:divBdr>
        <w:top w:val="none" w:sz="0" w:space="0" w:color="auto"/>
        <w:left w:val="none" w:sz="0" w:space="0" w:color="auto"/>
        <w:bottom w:val="none" w:sz="0" w:space="0" w:color="auto"/>
        <w:right w:val="none" w:sz="0" w:space="0" w:color="auto"/>
      </w:divBdr>
    </w:div>
    <w:div w:id="181391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2</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2026-08-09T18:09:00Z</dcterms:created>
  <dcterms:modified xsi:type="dcterms:W3CDTF">2026-08-10T09:14:00Z</dcterms:modified>
</cp:coreProperties>
</file>