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Arial" w:cs="Arial" w:eastAsia="Arial" w:hAnsi="Arial"/>
          <w:color w:val="7F7F7F"/>
          <w:sz w:val="18"/>
          <w:szCs w:val="18"/>
        </w:rPr>
        <w:t xml:space="preserve">MÓDULO I · LABORATORIO CON LLM</w:t>
      </w:r>
    </w:p>
    <w:p>
      <w:pPr>
        <w:spacing w:after="140"/>
      </w:pPr>
      <w:r>
        <w:rPr>
          <w:rFonts w:ascii="Arial" w:cs="Arial" w:eastAsia="Arial" w:hAnsi="Arial"/>
          <w:b/>
          <w:bCs/>
          <w:color w:val="1F4E79"/>
          <w:sz w:val="40"/>
          <w:szCs w:val="40"/>
        </w:rPr>
        <w:t xml:space="preserve">Experimento 0 · Línea base y validación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FBFBF" w:sz="4"/>
              <w:left w:val="single" w:color="BFBFBF" w:sz="4"/>
              <w:bottom w:val="single" w:color="BFBFBF" w:sz="4"/>
              <w:right w:val="single" w:color="BFBFBF" w:sz="4"/>
            </w:tcBorders>
            <w:shd w:fill="EAF1F8" w:val="clear"/>
            <w:tcMar>
              <w:top w:type="dxa" w:w="80"/>
              <w:left w:type="dxa" w:w="100"/>
              <w:bottom w:type="dxa" w:w="80"/>
              <w:right w:type="dxa" w:w="100"/>
            </w:tcMar>
          </w:tcPr>
          <w:p>
            <w:pPr>
              <w:spacing w:after="40"/>
              <w:jc w:val="left"/>
            </w:pPr>
            <w:r>
              <w:rPr>
                <w:rFonts w:ascii="Arial" w:cs="Arial" w:eastAsia="Arial" w:hAnsi="Arial"/>
                <w:b/>
                <w:bCs/>
                <w:sz w:val="19"/>
                <w:szCs w:val="19"/>
              </w:rPr>
              <w:t xml:space="preserve">Nombre</w:t>
            </w:r>
          </w:p>
        </w:tc>
        <w:tc>
          <w:tcPr>
            <w:tcW w:type="dxa" w:w="768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jc w:val="left"/>
            </w:pPr>
            <w:r>
              <w:rPr>
                <w:rFonts w:ascii="Arial" w:cs="Arial" w:eastAsia="Arial" w:hAnsi="Arial"/>
                <w:b w:val="false"/>
                <w:bCs w:val="false"/>
                <w:sz w:val="19"/>
                <w:szCs w:val="19"/>
              </w:rPr>
              <w:t xml:space="preserve">Valentina Mendivil Correa</w:t>
            </w:r>
          </w:p>
        </w:tc>
      </w:tr>
      <w:tr>
        <w:tc>
          <w:tcPr>
            <w:tcW w:type="dxa" w:w="2400"/>
            <w:tcBorders>
              <w:top w:val="single" w:color="BFBFBF" w:sz="4"/>
              <w:left w:val="single" w:color="BFBFBF" w:sz="4"/>
              <w:bottom w:val="single" w:color="BFBFBF" w:sz="4"/>
              <w:right w:val="single" w:color="BFBFBF" w:sz="4"/>
            </w:tcBorders>
            <w:shd w:fill="EAF1F8" w:val="clear"/>
            <w:tcMar>
              <w:top w:type="dxa" w:w="80"/>
              <w:left w:type="dxa" w:w="100"/>
              <w:bottom w:type="dxa" w:w="80"/>
              <w:right w:type="dxa" w:w="100"/>
            </w:tcMar>
          </w:tcPr>
          <w:p>
            <w:pPr>
              <w:spacing w:after="40"/>
              <w:jc w:val="left"/>
            </w:pPr>
            <w:r>
              <w:rPr>
                <w:rFonts w:ascii="Arial" w:cs="Arial" w:eastAsia="Arial" w:hAnsi="Arial"/>
                <w:b/>
                <w:bCs/>
                <w:sz w:val="19"/>
                <w:szCs w:val="19"/>
              </w:rPr>
              <w:t xml:space="preserve">Ficha / equipo</w:t>
            </w:r>
          </w:p>
        </w:tc>
        <w:tc>
          <w:tcPr>
            <w:tcW w:type="dxa" w:w="768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jc w:val="left"/>
            </w:pPr>
            <w:r>
              <w:rPr>
                <w:rFonts w:ascii="Arial" w:cs="Arial" w:eastAsia="Arial" w:hAnsi="Arial"/>
                <w:b w:val="false"/>
                <w:bCs w:val="false"/>
                <w:sz w:val="19"/>
                <w:szCs w:val="19"/>
              </w:rPr>
              <w:t xml:space="preserve"/>
            </w:r>
          </w:p>
        </w:tc>
      </w:tr>
      <w:tr>
        <w:tc>
          <w:tcPr>
            <w:tcW w:type="dxa" w:w="2400"/>
            <w:tcBorders>
              <w:top w:val="single" w:color="BFBFBF" w:sz="4"/>
              <w:left w:val="single" w:color="BFBFBF" w:sz="4"/>
              <w:bottom w:val="single" w:color="BFBFBF" w:sz="4"/>
              <w:right w:val="single" w:color="BFBFBF" w:sz="4"/>
            </w:tcBorders>
            <w:shd w:fill="EAF1F8" w:val="clear"/>
            <w:tcMar>
              <w:top w:type="dxa" w:w="80"/>
              <w:left w:type="dxa" w:w="100"/>
              <w:bottom w:type="dxa" w:w="80"/>
              <w:right w:type="dxa" w:w="100"/>
            </w:tcMar>
          </w:tcPr>
          <w:p>
            <w:pPr>
              <w:spacing w:after="40"/>
              <w:jc w:val="left"/>
            </w:pPr>
            <w:r>
              <w:rPr>
                <w:rFonts w:ascii="Arial" w:cs="Arial" w:eastAsia="Arial" w:hAnsi="Arial"/>
                <w:b/>
                <w:bCs/>
                <w:sz w:val="19"/>
                <w:szCs w:val="19"/>
              </w:rPr>
              <w:t xml:space="preserve">Fecha</w:t>
            </w:r>
          </w:p>
        </w:tc>
        <w:tc>
          <w:tcPr>
            <w:tcW w:type="dxa" w:w="768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jc w:val="left"/>
            </w:pPr>
            <w:r>
              <w:rPr>
                <w:rFonts w:ascii="Arial" w:cs="Arial" w:eastAsia="Arial" w:hAnsi="Arial"/>
                <w:b w:val="false"/>
                <w:bCs w:val="false"/>
                <w:sz w:val="19"/>
                <w:szCs w:val="19"/>
              </w:rPr>
              <w:t xml:space="preserve">21 / 10 / 2026</w:t>
            </w:r>
          </w:p>
        </w:tc>
      </w:tr>
      <w:tr>
        <w:tc>
          <w:tcPr>
            <w:tcW w:type="dxa" w:w="2400"/>
            <w:tcBorders>
              <w:top w:val="single" w:color="BFBFBF" w:sz="4"/>
              <w:left w:val="single" w:color="BFBFBF" w:sz="4"/>
              <w:bottom w:val="single" w:color="BFBFBF" w:sz="4"/>
              <w:right w:val="single" w:color="BFBFBF" w:sz="4"/>
            </w:tcBorders>
            <w:shd w:fill="EAF1F8" w:val="clear"/>
            <w:tcMar>
              <w:top w:type="dxa" w:w="80"/>
              <w:left w:type="dxa" w:w="100"/>
              <w:bottom w:type="dxa" w:w="80"/>
              <w:right w:type="dxa" w:w="100"/>
            </w:tcMar>
          </w:tcPr>
          <w:p>
            <w:pPr>
              <w:spacing w:after="40"/>
              <w:jc w:val="left"/>
            </w:pPr>
            <w:r>
              <w:rPr>
                <w:rFonts w:ascii="Arial" w:cs="Arial" w:eastAsia="Arial" w:hAnsi="Arial"/>
                <w:b/>
                <w:bCs/>
                <w:sz w:val="19"/>
                <w:szCs w:val="19"/>
              </w:rPr>
              <w:t xml:space="preserve">Repositorio</w:t>
            </w:r>
          </w:p>
        </w:tc>
        <w:tc>
          <w:tcPr>
            <w:tcW w:type="dxa" w:w="768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jc w:val="left"/>
            </w:pPr>
            <w:r>
              <w:rPr>
                <w:rFonts w:ascii="Arial" w:cs="Arial" w:eastAsia="Arial" w:hAnsi="Arial"/>
                <w:b w:val="false"/>
                <w:bCs w:val="false"/>
                <w:sz w:val="19"/>
                <w:szCs w:val="19"/>
              </w:rPr>
              <w:t xml:space="preserve">https://github.com/MendVal/ai-knowledge-assistant</w:t>
            </w:r>
          </w:p>
        </w:tc>
      </w:tr>
      <w:tr>
        <w:tc>
          <w:tcPr>
            <w:tcW w:type="dxa" w:w="2400"/>
            <w:tcBorders>
              <w:top w:val="single" w:color="BFBFBF" w:sz="4"/>
              <w:left w:val="single" w:color="BFBFBF" w:sz="4"/>
              <w:bottom w:val="single" w:color="BFBFBF" w:sz="4"/>
              <w:right w:val="single" w:color="BFBFBF" w:sz="4"/>
            </w:tcBorders>
            <w:shd w:fill="EAF1F8" w:val="clear"/>
            <w:tcMar>
              <w:top w:type="dxa" w:w="80"/>
              <w:left w:type="dxa" w:w="100"/>
              <w:bottom w:type="dxa" w:w="80"/>
              <w:right w:type="dxa" w:w="100"/>
            </w:tcMar>
          </w:tcPr>
          <w:p>
            <w:pPr>
              <w:spacing w:after="40"/>
              <w:jc w:val="left"/>
            </w:pPr>
            <w:r>
              <w:rPr>
                <w:rFonts w:ascii="Arial" w:cs="Arial" w:eastAsia="Arial" w:hAnsi="Arial"/>
                <w:b/>
                <w:bCs/>
                <w:sz w:val="19"/>
                <w:szCs w:val="19"/>
              </w:rPr>
              <w:t xml:space="preserve">Rama</w:t>
            </w:r>
          </w:p>
        </w:tc>
        <w:tc>
          <w:tcPr>
            <w:tcW w:type="dxa" w:w="768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jc w:val="left"/>
            </w:pPr>
            <w:r>
              <w:rPr>
                <w:rFonts w:ascii="Arial" w:cs="Arial" w:eastAsia="Arial" w:hAnsi="Arial"/>
                <w:b w:val="false"/>
                <w:bCs w:val="false"/>
                <w:sz w:val="19"/>
                <w:szCs w:val="19"/>
              </w:rPr>
              <w:t xml:space="preserve">feat/module-1-llm-integration</w:t>
            </w:r>
          </w:p>
        </w:tc>
      </w:tr>
      <w:tr>
        <w:tc>
          <w:tcPr>
            <w:tcW w:type="dxa" w:w="2400"/>
            <w:tcBorders>
              <w:top w:val="single" w:color="BFBFBF" w:sz="4"/>
              <w:left w:val="single" w:color="BFBFBF" w:sz="4"/>
              <w:bottom w:val="single" w:color="BFBFBF" w:sz="4"/>
              <w:right w:val="single" w:color="BFBFBF" w:sz="4"/>
            </w:tcBorders>
            <w:shd w:fill="EAF1F8" w:val="clear"/>
            <w:tcMar>
              <w:top w:type="dxa" w:w="80"/>
              <w:left w:type="dxa" w:w="100"/>
              <w:bottom w:type="dxa" w:w="80"/>
              <w:right w:type="dxa" w:w="100"/>
            </w:tcMar>
          </w:tcPr>
          <w:p>
            <w:pPr>
              <w:spacing w:after="40"/>
              <w:jc w:val="left"/>
            </w:pPr>
            <w:r>
              <w:rPr>
                <w:rFonts w:ascii="Arial" w:cs="Arial" w:eastAsia="Arial" w:hAnsi="Arial"/>
                <w:b/>
                <w:bCs/>
                <w:sz w:val="19"/>
                <w:szCs w:val="19"/>
              </w:rPr>
              <w:t xml:space="preserve">Herramienta</w:t>
            </w:r>
          </w:p>
        </w:tc>
        <w:tc>
          <w:tcPr>
            <w:tcW w:type="dxa" w:w="768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jc w:val="left"/>
            </w:pPr>
            <w:r>
              <w:rPr>
                <w:rFonts w:ascii="Arial" w:cs="Arial" w:eastAsia="Arial" w:hAnsi="Arial"/>
                <w:b w:val="false"/>
                <w:bCs w:val="false"/>
                <w:sz w:val="19"/>
                <w:szCs w:val="19"/>
              </w:rPr>
              <w:t xml:space="preserve">Thunder Client (VS Code) contra http://127.0.0.1:8000/api/v1/chat</w:t>
            </w:r>
          </w:p>
        </w:tc>
      </w:tr>
    </w:tbl>
    <w:p>
      <w:pPr>
        <w:pStyle w:val="Heading1"/>
        <w:keepNext/>
        <w:spacing w:after="120" w:before="260"/>
      </w:pPr>
      <w:r>
        <w:rPr>
          <w:rFonts w:ascii="Arial" w:cs="Arial" w:eastAsia="Arial" w:hAnsi="Arial"/>
          <w:b/>
          <w:bCs/>
          <w:color w:val="1F4E79"/>
          <w:sz w:val="27"/>
          <w:szCs w:val="27"/>
        </w:rPr>
        <w:t xml:space="preserve">1. Objetivo y condiciones</w:t>
      </w:r>
    </w:p>
    <w:p>
      <w:pPr>
        <w:spacing w:after="110" w:line="270"/>
      </w:pPr>
      <w:r>
        <w:rPr>
          <w:rFonts w:ascii="Arial" w:cs="Arial" w:eastAsia="Arial" w:hAnsi="Arial"/>
          <w:sz w:val="21"/>
          <w:szCs w:val="21"/>
        </w:rPr>
        <w:t xml:space="preserve">Comprobar que los datos de partida son válidos y distinguir un error interno de la API (422, rechazado por Pydantic) de una respuesta del modelo.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FBFBF" w:sz="4"/>
              <w:left w:val="single" w:color="BFBFBF" w:sz="4"/>
              <w:bottom w:val="single" w:color="BFBFBF" w:sz="4"/>
              <w:right w:val="single" w:color="BFBFBF" w:sz="4"/>
            </w:tcBorders>
            <w:shd w:fill="EAF1F8" w:val="clear"/>
            <w:tcMar>
              <w:top w:type="dxa" w:w="80"/>
              <w:left w:type="dxa" w:w="100"/>
              <w:bottom w:type="dxa" w:w="80"/>
              <w:right w:type="dxa" w:w="100"/>
            </w:tcMar>
          </w:tcPr>
          <w:p>
            <w:pPr>
              <w:spacing w:after="40"/>
              <w:jc w:val="left"/>
            </w:pPr>
            <w:r>
              <w:rPr>
                <w:rFonts w:ascii="Arial" w:cs="Arial" w:eastAsia="Arial" w:hAnsi="Arial"/>
                <w:b/>
                <w:bCs/>
                <w:sz w:val="19"/>
                <w:szCs w:val="19"/>
              </w:rPr>
              <w:t xml:space="preserve">Ruta / método</w:t>
            </w:r>
          </w:p>
        </w:tc>
        <w:tc>
          <w:tcPr>
            <w:tcW w:type="dxa" w:w="768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jc w:val="left"/>
            </w:pPr>
            <w:r>
              <w:rPr>
                <w:rFonts w:ascii="Arial" w:cs="Arial" w:eastAsia="Arial" w:hAnsi="Arial"/>
                <w:b w:val="false"/>
                <w:bCs w:val="false"/>
                <w:sz w:val="19"/>
                <w:szCs w:val="19"/>
              </w:rPr>
              <w:t xml:space="preserve">POST /api/v1/chat</w:t>
            </w:r>
          </w:p>
        </w:tc>
      </w:tr>
      <w:tr>
        <w:tc>
          <w:tcPr>
            <w:tcW w:type="dxa" w:w="2400"/>
            <w:tcBorders>
              <w:top w:val="single" w:color="BFBFBF" w:sz="4"/>
              <w:left w:val="single" w:color="BFBFBF" w:sz="4"/>
              <w:bottom w:val="single" w:color="BFBFBF" w:sz="4"/>
              <w:right w:val="single" w:color="BFBFBF" w:sz="4"/>
            </w:tcBorders>
            <w:shd w:fill="EAF1F8" w:val="clear"/>
            <w:tcMar>
              <w:top w:type="dxa" w:w="80"/>
              <w:left w:type="dxa" w:w="100"/>
              <w:bottom w:type="dxa" w:w="80"/>
              <w:right w:type="dxa" w:w="100"/>
            </w:tcMar>
          </w:tcPr>
          <w:p>
            <w:pPr>
              <w:spacing w:after="40"/>
              <w:jc w:val="left"/>
            </w:pPr>
            <w:r>
              <w:rPr>
                <w:rFonts w:ascii="Arial" w:cs="Arial" w:eastAsia="Arial" w:hAnsi="Arial"/>
                <w:b/>
                <w:bCs/>
                <w:sz w:val="19"/>
                <w:szCs w:val="19"/>
              </w:rPr>
              <w:t xml:space="preserve">Pregunta (línea base)</w:t>
            </w:r>
          </w:p>
        </w:tc>
        <w:tc>
          <w:tcPr>
            <w:tcW w:type="dxa" w:w="768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jc w:val="left"/>
            </w:pPr>
            <w:r>
              <w:rPr>
                <w:rFonts w:ascii="Arial" w:cs="Arial" w:eastAsia="Arial" w:hAnsi="Arial"/>
                <w:b w:val="false"/>
                <w:bCs w:val="false"/>
                <w:sz w:val="19"/>
                <w:szCs w:val="19"/>
              </w:rPr>
              <w:t xml:space="preserve">Explica qué es una API REST con un ejemplo educativo.</w:t>
            </w:r>
          </w:p>
        </w:tc>
      </w:tr>
      <w:tr>
        <w:tc>
          <w:tcPr>
            <w:tcW w:type="dxa" w:w="2400"/>
            <w:tcBorders>
              <w:top w:val="single" w:color="BFBFBF" w:sz="4"/>
              <w:left w:val="single" w:color="BFBFBF" w:sz="4"/>
              <w:bottom w:val="single" w:color="BFBFBF" w:sz="4"/>
              <w:right w:val="single" w:color="BFBFBF" w:sz="4"/>
            </w:tcBorders>
            <w:shd w:fill="EAF1F8" w:val="clear"/>
            <w:tcMar>
              <w:top w:type="dxa" w:w="80"/>
              <w:left w:type="dxa" w:w="100"/>
              <w:bottom w:type="dxa" w:w="80"/>
              <w:right w:type="dxa" w:w="100"/>
            </w:tcMar>
          </w:tcPr>
          <w:p>
            <w:pPr>
              <w:spacing w:after="40"/>
              <w:jc w:val="left"/>
            </w:pPr>
            <w:r>
              <w:rPr>
                <w:rFonts w:ascii="Arial" w:cs="Arial" w:eastAsia="Arial" w:hAnsi="Arial"/>
                <w:b/>
                <w:bCs/>
                <w:sz w:val="19"/>
                <w:szCs w:val="19"/>
              </w:rPr>
              <w:t xml:space="preserve">temperature / top_p</w:t>
            </w:r>
          </w:p>
        </w:tc>
        <w:tc>
          <w:tcPr>
            <w:tcW w:type="dxa" w:w="768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jc w:val="left"/>
            </w:pPr>
            <w:r>
              <w:rPr>
                <w:rFonts w:ascii="Arial" w:cs="Arial" w:eastAsia="Arial" w:hAnsi="Arial"/>
                <w:b w:val="false"/>
                <w:bCs w:val="false"/>
                <w:sz w:val="19"/>
                <w:szCs w:val="19"/>
              </w:rPr>
              <w:t xml:space="preserve">0.3 / 1.0</w:t>
            </w:r>
          </w:p>
        </w:tc>
      </w:tr>
      <w:tr>
        <w:tc>
          <w:tcPr>
            <w:tcW w:type="dxa" w:w="2400"/>
            <w:tcBorders>
              <w:top w:val="single" w:color="BFBFBF" w:sz="4"/>
              <w:left w:val="single" w:color="BFBFBF" w:sz="4"/>
              <w:bottom w:val="single" w:color="BFBFBF" w:sz="4"/>
              <w:right w:val="single" w:color="BFBFBF" w:sz="4"/>
            </w:tcBorders>
            <w:shd w:fill="EAF1F8" w:val="clear"/>
            <w:tcMar>
              <w:top w:type="dxa" w:w="80"/>
              <w:left w:type="dxa" w:w="100"/>
              <w:bottom w:type="dxa" w:w="80"/>
              <w:right w:type="dxa" w:w="100"/>
            </w:tcMar>
          </w:tcPr>
          <w:p>
            <w:pPr>
              <w:spacing w:after="40"/>
              <w:jc w:val="left"/>
            </w:pPr>
            <w:r>
              <w:rPr>
                <w:rFonts w:ascii="Arial" w:cs="Arial" w:eastAsia="Arial" w:hAnsi="Arial"/>
                <w:b/>
                <w:bCs/>
                <w:sz w:val="19"/>
                <w:szCs w:val="19"/>
              </w:rPr>
              <w:t xml:space="preserve">max_tokens</w:t>
            </w:r>
          </w:p>
        </w:tc>
        <w:tc>
          <w:tcPr>
            <w:tcW w:type="dxa" w:w="768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jc w:val="left"/>
            </w:pPr>
            <w:r>
              <w:rPr>
                <w:rFonts w:ascii="Arial" w:cs="Arial" w:eastAsia="Arial" w:hAnsi="Arial"/>
                <w:b w:val="false"/>
                <w:bCs w:val="false"/>
                <w:sz w:val="19"/>
                <w:szCs w:val="19"/>
              </w:rPr>
              <w:t xml:space="preserve">300</w:t>
            </w:r>
          </w:p>
        </w:tc>
      </w:tr>
      <w:tr>
        <w:tc>
          <w:tcPr>
            <w:tcW w:type="dxa" w:w="2400"/>
            <w:tcBorders>
              <w:top w:val="single" w:color="BFBFBF" w:sz="4"/>
              <w:left w:val="single" w:color="BFBFBF" w:sz="4"/>
              <w:bottom w:val="single" w:color="BFBFBF" w:sz="4"/>
              <w:right w:val="single" w:color="BFBFBF" w:sz="4"/>
            </w:tcBorders>
            <w:shd w:fill="EAF1F8" w:val="clear"/>
            <w:tcMar>
              <w:top w:type="dxa" w:w="80"/>
              <w:left w:type="dxa" w:w="100"/>
              <w:bottom w:type="dxa" w:w="80"/>
              <w:right w:type="dxa" w:w="100"/>
            </w:tcMar>
          </w:tcPr>
          <w:p>
            <w:pPr>
              <w:spacing w:after="40"/>
              <w:jc w:val="left"/>
            </w:pPr>
            <w:r>
              <w:rPr>
                <w:rFonts w:ascii="Arial" w:cs="Arial" w:eastAsia="Arial" w:hAnsi="Arial"/>
                <w:b/>
                <w:bCs/>
                <w:sz w:val="19"/>
                <w:szCs w:val="19"/>
              </w:rPr>
              <w:t xml:space="preserve">Modelo configurado</w:t>
            </w:r>
          </w:p>
        </w:tc>
        <w:tc>
          <w:tcPr>
            <w:tcW w:type="dxa" w:w="768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jc w:val="left"/>
            </w:pPr>
            <w:r>
              <w:rPr>
                <w:rFonts w:ascii="Arial" w:cs="Arial" w:eastAsia="Arial" w:hAnsi="Arial"/>
                <w:b w:val="false"/>
                <w:bCs w:val="false"/>
                <w:sz w:val="19"/>
                <w:szCs w:val="19"/>
              </w:rPr>
              <w:t xml:space="preserve">openrouter/free (enrutador gratuito; el modelo real que responde puede variar)</w:t>
            </w:r>
          </w:p>
        </w:tc>
      </w:tr>
      <w:tr>
        <w:tc>
          <w:tcPr>
            <w:tcW w:type="dxa" w:w="2400"/>
            <w:tcBorders>
              <w:top w:val="single" w:color="BFBFBF" w:sz="4"/>
              <w:left w:val="single" w:color="BFBFBF" w:sz="4"/>
              <w:bottom w:val="single" w:color="BFBFBF" w:sz="4"/>
              <w:right w:val="single" w:color="BFBFBF" w:sz="4"/>
            </w:tcBorders>
            <w:shd w:fill="EAF1F8" w:val="clear"/>
            <w:tcMar>
              <w:top w:type="dxa" w:w="80"/>
              <w:left w:type="dxa" w:w="100"/>
              <w:bottom w:type="dxa" w:w="80"/>
              <w:right w:type="dxa" w:w="100"/>
            </w:tcMar>
          </w:tcPr>
          <w:p>
            <w:pPr>
              <w:spacing w:after="40"/>
              <w:jc w:val="left"/>
            </w:pPr>
            <w:r>
              <w:rPr>
                <w:rFonts w:ascii="Arial" w:cs="Arial" w:eastAsia="Arial" w:hAnsi="Arial"/>
                <w:b/>
                <w:bCs/>
                <w:sz w:val="19"/>
                <w:szCs w:val="19"/>
              </w:rPr>
              <w:t xml:space="preserve">Prompt de sistema</w:t>
            </w:r>
          </w:p>
        </w:tc>
        <w:tc>
          <w:tcPr>
            <w:tcW w:type="dxa" w:w="768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jc w:val="left"/>
            </w:pPr>
            <w:r>
              <w:rPr>
                <w:rFonts w:ascii="Arial" w:cs="Arial" w:eastAsia="Arial" w:hAnsi="Arial"/>
                <w:b w:val="false"/>
                <w:bCs w:val="false"/>
                <w:sz w:val="19"/>
                <w:szCs w:val="19"/>
              </w:rPr>
              <w:t xml:space="preserve">Eres AI Knowledge Assistant, un asistente educativo especializado en tecnología. Responde en español claro. Explica los conceptos con ejemplos sencillos. Si no tienes suficiente información, indícalo. No inventes referencias ni datos.</w:t>
            </w:r>
          </w:p>
        </w:tc>
      </w:tr>
    </w:tbl>
    <w:p>
      <w:pPr>
        <w:pStyle w:val="Heading1"/>
        <w:keepNext/>
        <w:spacing w:after="120" w:before="260"/>
      </w:pPr>
      <w:r>
        <w:rPr>
          <w:rFonts w:ascii="Arial" w:cs="Arial" w:eastAsia="Arial" w:hAnsi="Arial"/>
          <w:b/>
          <w:bCs/>
          <w:color w:val="1F4E79"/>
          <w:sz w:val="27"/>
          <w:szCs w:val="27"/>
        </w:rPr>
        <w:t xml:space="preserve">2. Resultados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300"/>
        <w:gridCol w:w="5580"/>
      </w:tblGrid>
      <w:tr>
        <w:trPr>
          <w:cantSplit/>
          <w:tblHeader/>
        </w:trPr>
        <w:tc>
          <w:tcPr>
            <w:tcW w:type="dxa" w:w="19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spacing w:after="40"/>
              <w:jc w:val="center"/>
            </w:pPr>
            <w:r>
              <w:rPr>
                <w:rFonts w:ascii="Arial" w:cs="Arial" w:eastAsia="Arial" w:hAnsi="Arial"/>
                <w:b/>
                <w:bCs/>
                <w:color w:val="FFFFFF"/>
                <w:sz w:val="19"/>
                <w:szCs w:val="19"/>
              </w:rPr>
              <w:t xml:space="preserve">Prueba</w:t>
            </w:r>
          </w:p>
        </w:tc>
        <w:tc>
          <w:tcPr>
            <w:tcW w:type="dxa" w:w="13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spacing w:after="40"/>
              <w:jc w:val="center"/>
            </w:pPr>
            <w:r>
              <w:rPr>
                <w:rFonts w:ascii="Arial" w:cs="Arial" w:eastAsia="Arial" w:hAnsi="Arial"/>
                <w:b/>
                <w:bCs/>
                <w:color w:val="FFFFFF"/>
                <w:sz w:val="19"/>
                <w:szCs w:val="19"/>
              </w:rPr>
              <w:t xml:space="preserve">HTTP esperado</w:t>
            </w:r>
          </w:p>
        </w:tc>
        <w:tc>
          <w:tcPr>
            <w:tcW w:type="dxa" w:w="13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spacing w:after="40"/>
              <w:jc w:val="center"/>
            </w:pPr>
            <w:r>
              <w:rPr>
                <w:rFonts w:ascii="Arial" w:cs="Arial" w:eastAsia="Arial" w:hAnsi="Arial"/>
                <w:b/>
                <w:bCs/>
                <w:color w:val="FFFFFF"/>
                <w:sz w:val="19"/>
                <w:szCs w:val="19"/>
              </w:rPr>
              <w:t xml:space="preserve">HTTP observado</w:t>
            </w:r>
          </w:p>
        </w:tc>
        <w:tc>
          <w:tcPr>
            <w:tcW w:type="dxa" w:w="558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spacing w:after="40"/>
              <w:jc w:val="center"/>
            </w:pPr>
            <w:r>
              <w:rPr>
                <w:rFonts w:ascii="Arial" w:cs="Arial" w:eastAsia="Arial" w:hAnsi="Arial"/>
                <w:b/>
                <w:bCs/>
                <w:color w:val="FFFFFF"/>
                <w:sz w:val="19"/>
                <w:szCs w:val="19"/>
              </w:rPr>
              <w:t xml:space="preserve">Evidencia / interpretación</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jc w:val="left"/>
            </w:pPr>
            <w:r>
              <w:rPr>
                <w:rFonts w:ascii="Arial" w:cs="Arial" w:eastAsia="Arial" w:hAnsi="Arial"/>
                <w:b w:val="false"/>
                <w:bCs w:val="false"/>
                <w:sz w:val="19"/>
                <w:szCs w:val="19"/>
              </w:rPr>
              <w:t xml:space="preserve">Línea base</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jc w:val="center"/>
            </w:pPr>
            <w:r>
              <w:rPr>
                <w:rFonts w:ascii="Arial" w:cs="Arial" w:eastAsia="Arial" w:hAnsi="Arial"/>
                <w:b w:val="false"/>
                <w:bCs w:val="false"/>
                <w:sz w:val="19"/>
                <w:szCs w:val="19"/>
              </w:rPr>
              <w:t xml:space="preserve">200</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jc w:val="center"/>
            </w:pPr>
            <w:r>
              <w:rPr>
                <w:rFonts w:ascii="Arial" w:cs="Arial" w:eastAsia="Arial" w:hAnsi="Arial"/>
                <w:b w:val="false"/>
                <w:bCs w:val="false"/>
                <w:sz w:val="19"/>
                <w:szCs w:val="19"/>
              </w:rPr>
              <w:t xml:space="preserve">200</w:t>
            </w:r>
          </w:p>
        </w:tc>
        <w:tc>
          <w:tcPr>
            <w:tcW w:type="dxa" w:w="558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jc w:val="left"/>
            </w:pPr>
            <w:r>
              <w:rPr>
                <w:rFonts w:ascii="Arial" w:cs="Arial" w:eastAsia="Arial" w:hAnsi="Arial"/>
                <w:b w:val="false"/>
                <w:bCs w:val="false"/>
                <w:sz w:val="19"/>
                <w:szCs w:val="19"/>
              </w:rPr>
              <w:t xml:space="preserve">La API devolvió answer y model. Duración 8.05 s, tamaño 414 bytes. Respuesta guardada en respuestas/01.txt.</w:t>
            </w:r>
          </w:p>
        </w:tc>
      </w:tr>
      <w:tr>
        <w:trPr>
          <w:cantSplit/>
        </w:trPr>
        <w:tc>
          <w:tcPr>
            <w:tcW w:type="dxa" w:w="1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tcPr>
          <w:p>
            <w:pPr>
              <w:spacing w:after="40"/>
              <w:jc w:val="left"/>
            </w:pPr>
            <w:r>
              <w:rPr>
                <w:rFonts w:ascii="Arial" w:cs="Arial" w:eastAsia="Arial" w:hAnsi="Arial"/>
                <w:b w:val="false"/>
                <w:bCs w:val="false"/>
                <w:sz w:val="19"/>
                <w:szCs w:val="19"/>
              </w:rPr>
              <w:t xml:space="preserve">question = "A"</w:t>
            </w:r>
          </w:p>
        </w:tc>
        <w:tc>
          <w:tcPr>
            <w:tcW w:type="dxa" w:w="13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tcPr>
          <w:p>
            <w:pPr>
              <w:spacing w:after="40"/>
              <w:jc w:val="center"/>
            </w:pPr>
            <w:r>
              <w:rPr>
                <w:rFonts w:ascii="Arial" w:cs="Arial" w:eastAsia="Arial" w:hAnsi="Arial"/>
                <w:b w:val="false"/>
                <w:bCs w:val="false"/>
                <w:sz w:val="19"/>
                <w:szCs w:val="19"/>
              </w:rPr>
              <w:t xml:space="preserve">422</w:t>
            </w:r>
          </w:p>
        </w:tc>
        <w:tc>
          <w:tcPr>
            <w:tcW w:type="dxa" w:w="13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tcPr>
          <w:p>
            <w:pPr>
              <w:spacing w:after="40"/>
              <w:jc w:val="center"/>
            </w:pPr>
            <w:r>
              <w:rPr>
                <w:rFonts w:ascii="Arial" w:cs="Arial" w:eastAsia="Arial" w:hAnsi="Arial"/>
                <w:b w:val="false"/>
                <w:bCs w:val="false"/>
                <w:sz w:val="19"/>
                <w:szCs w:val="19"/>
              </w:rPr>
              <w:t xml:space="preserve">422</w:t>
            </w:r>
          </w:p>
        </w:tc>
        <w:tc>
          <w:tcPr>
            <w:tcW w:type="dxa" w:w="558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tcPr>
          <w:p>
            <w:pPr>
              <w:spacing w:after="40"/>
              <w:jc w:val="left"/>
            </w:pPr>
            <w:r>
              <w:rPr>
                <w:rFonts w:ascii="Arial" w:cs="Arial" w:eastAsia="Arial" w:hAnsi="Arial"/>
                <w:b w:val="false"/>
                <w:bCs w:val="false"/>
                <w:sz w:val="19"/>
                <w:szCs w:val="19"/>
              </w:rPr>
              <w:t xml:space="preserve">Pydantic rechazó la petición: type string_too_short en body.question, "String should have at least 3 characters" (min_length: 3). Duración 0.377 s. Respuesta en respuestas/02.txt.</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jc w:val="left"/>
            </w:pPr>
            <w:r>
              <w:rPr>
                <w:rFonts w:ascii="Arial" w:cs="Arial" w:eastAsia="Arial" w:hAnsi="Arial"/>
                <w:b w:val="false"/>
                <w:bCs w:val="false"/>
                <w:sz w:val="19"/>
                <w:szCs w:val="19"/>
              </w:rPr>
              <w:t xml:space="preserve">temperature = -1</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jc w:val="center"/>
            </w:pPr>
            <w:r>
              <w:rPr>
                <w:rFonts w:ascii="Arial" w:cs="Arial" w:eastAsia="Arial" w:hAnsi="Arial"/>
                <w:b w:val="false"/>
                <w:bCs w:val="false"/>
                <w:sz w:val="19"/>
                <w:szCs w:val="19"/>
              </w:rPr>
              <w:t xml:space="preserve">422</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jc w:val="center"/>
            </w:pPr>
            <w:r>
              <w:rPr>
                <w:rFonts w:ascii="Arial" w:cs="Arial" w:eastAsia="Arial" w:hAnsi="Arial"/>
                <w:b w:val="false"/>
                <w:bCs w:val="false"/>
                <w:sz w:val="19"/>
                <w:szCs w:val="19"/>
              </w:rPr>
              <w:t xml:space="preserve">422</w:t>
            </w:r>
          </w:p>
        </w:tc>
        <w:tc>
          <w:tcPr>
            <w:tcW w:type="dxa" w:w="558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jc w:val="left"/>
            </w:pPr>
            <w:r>
              <w:rPr>
                <w:rFonts w:ascii="Arial" w:cs="Arial" w:eastAsia="Arial" w:hAnsi="Arial"/>
                <w:b w:val="false"/>
                <w:bCs w:val="false"/>
                <w:sz w:val="19"/>
                <w:szCs w:val="19"/>
              </w:rPr>
              <w:t xml:space="preserve">Pydantic rechazó la petición: type greater_than_equal en body.temperature, "Input should be greater than or equal to 0" (ge: 0.0). Duración 0.119 s. Respuesta en respuestas/03.txt.</w:t>
            </w:r>
          </w:p>
        </w:tc>
      </w:tr>
    </w:tbl>
    <w:p>
      <w:pPr>
        <w:pStyle w:val="Heading1"/>
        <w:keepNext/>
        <w:spacing w:after="120" w:before="260"/>
      </w:pPr>
      <w:r>
        <w:rPr>
          <w:rFonts w:ascii="Arial" w:cs="Arial" w:eastAsia="Arial" w:hAnsi="Arial"/>
          <w:b/>
          <w:bCs/>
          <w:color w:val="1F4E79"/>
          <w:sz w:val="27"/>
          <w:szCs w:val="27"/>
        </w:rPr>
        <w:t xml:space="preserve">3. Bitácora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600"/>
        <w:gridCol w:w="700"/>
        <w:gridCol w:w="700"/>
        <w:gridCol w:w="800"/>
        <w:gridCol w:w="900"/>
        <w:gridCol w:w="1500"/>
        <w:gridCol w:w="2880"/>
      </w:tblGrid>
      <w:tr>
        <w:trPr>
          <w:cantSplit/>
          <w:tblHeader/>
        </w:trPr>
        <w:tc>
          <w:tcPr>
            <w:tcW w:type="dxa" w:w="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spacing w:after="40"/>
              <w:jc w:val="center"/>
            </w:pPr>
            <w:r>
              <w:rPr>
                <w:rFonts w:ascii="Arial" w:cs="Arial" w:eastAsia="Arial" w:hAnsi="Arial"/>
                <w:b/>
                <w:bCs/>
                <w:color w:val="FFFFFF"/>
                <w:sz w:val="19"/>
                <w:szCs w:val="19"/>
              </w:rPr>
              <w:t xml:space="preserve">ID</w:t>
            </w:r>
          </w:p>
        </w:tc>
        <w:tc>
          <w:tcPr>
            <w:tcW w:type="dxa" w:w="1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spacing w:after="40"/>
              <w:jc w:val="center"/>
            </w:pPr>
            <w:r>
              <w:rPr>
                <w:rFonts w:ascii="Arial" w:cs="Arial" w:eastAsia="Arial" w:hAnsi="Arial"/>
                <w:b/>
                <w:bCs/>
                <w:color w:val="FFFFFF"/>
                <w:sz w:val="19"/>
                <w:szCs w:val="19"/>
              </w:rPr>
              <w:t xml:space="preserve">Modelo exacto</w:t>
            </w:r>
          </w:p>
        </w:tc>
        <w:tc>
          <w:tcPr>
            <w:tcW w:type="dxa" w:w="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spacing w:after="40"/>
              <w:jc w:val="center"/>
            </w:pPr>
            <w:r>
              <w:rPr>
                <w:rFonts w:ascii="Arial" w:cs="Arial" w:eastAsia="Arial" w:hAnsi="Arial"/>
                <w:b/>
                <w:bCs/>
                <w:color w:val="FFFFFF"/>
                <w:sz w:val="19"/>
                <w:szCs w:val="19"/>
              </w:rPr>
              <w:t xml:space="preserve">T</w:t>
            </w:r>
          </w:p>
        </w:tc>
        <w:tc>
          <w:tcPr>
            <w:tcW w:type="dxa" w:w="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spacing w:after="40"/>
              <w:jc w:val="center"/>
            </w:pPr>
            <w:r>
              <w:rPr>
                <w:rFonts w:ascii="Arial" w:cs="Arial" w:eastAsia="Arial" w:hAnsi="Arial"/>
                <w:b/>
                <w:bCs/>
                <w:color w:val="FFFFFF"/>
                <w:sz w:val="19"/>
                <w:szCs w:val="19"/>
              </w:rPr>
              <w:t xml:space="preserve">Top-p</w:t>
            </w:r>
          </w:p>
        </w:tc>
        <w:tc>
          <w:tcPr>
            <w:tcW w:type="dxa" w:w="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spacing w:after="40"/>
              <w:jc w:val="center"/>
            </w:pPr>
            <w:r>
              <w:rPr>
                <w:rFonts w:ascii="Arial" w:cs="Arial" w:eastAsia="Arial" w:hAnsi="Arial"/>
                <w:b/>
                <w:bCs/>
                <w:color w:val="FFFFFF"/>
                <w:sz w:val="19"/>
                <w:szCs w:val="19"/>
              </w:rPr>
              <w:t xml:space="preserve">Max</w:t>
            </w:r>
          </w:p>
        </w:tc>
        <w:tc>
          <w:tcPr>
            <w:tcW w:type="dxa" w:w="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spacing w:after="40"/>
              <w:jc w:val="center"/>
            </w:pPr>
            <w:r>
              <w:rPr>
                <w:rFonts w:ascii="Arial" w:cs="Arial" w:eastAsia="Arial" w:hAnsi="Arial"/>
                <w:b/>
                <w:bCs/>
                <w:color w:val="FFFFFF"/>
                <w:sz w:val="19"/>
                <w:szCs w:val="19"/>
              </w:rPr>
              <w:t xml:space="preserve">Status</w:t>
            </w:r>
          </w:p>
        </w:tc>
        <w:tc>
          <w:tcPr>
            <w:tcW w:type="dxa" w:w="9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spacing w:after="40"/>
              <w:jc w:val="center"/>
            </w:pPr>
            <w:r>
              <w:rPr>
                <w:rFonts w:ascii="Arial" w:cs="Arial" w:eastAsia="Arial" w:hAnsi="Arial"/>
                <w:b/>
                <w:bCs/>
                <w:color w:val="FFFFFF"/>
                <w:sz w:val="19"/>
                <w:szCs w:val="19"/>
              </w:rPr>
              <w:t xml:space="preserve">Seg.</w:t>
            </w:r>
          </w:p>
        </w:tc>
        <w:tc>
          <w:tcPr>
            <w:tcW w:type="dxa" w:w="1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spacing w:after="40"/>
              <w:jc w:val="center"/>
            </w:pPr>
            <w:r>
              <w:rPr>
                <w:rFonts w:ascii="Arial" w:cs="Arial" w:eastAsia="Arial" w:hAnsi="Arial"/>
                <w:b/>
                <w:bCs/>
                <w:color w:val="FFFFFF"/>
                <w:sz w:val="19"/>
                <w:szCs w:val="19"/>
              </w:rPr>
              <w:t xml:space="preserve">Archivo</w:t>
            </w:r>
          </w:p>
        </w:tc>
        <w:tc>
          <w:tcPr>
            <w:tcW w:type="dxa" w:w="288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spacing w:after="40"/>
              <w:jc w:val="center"/>
            </w:pPr>
            <w:r>
              <w:rPr>
                <w:rFonts w:ascii="Arial" w:cs="Arial" w:eastAsia="Arial" w:hAnsi="Arial"/>
                <w:b/>
                <w:bCs/>
                <w:color w:val="FFFFFF"/>
                <w:sz w:val="19"/>
                <w:szCs w:val="19"/>
              </w:rPr>
              <w:t xml:space="preserve">Observaciones</w:t>
            </w:r>
          </w:p>
        </w:tc>
      </w:tr>
      <w:tr>
        <w:trPr>
          <w:cantSplit/>
        </w:trPr>
        <w:tc>
          <w:tcPr>
            <w:tcW w:type="dxa" w:w="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jc w:val="center"/>
            </w:pPr>
            <w:r>
              <w:rPr>
                <w:rFonts w:ascii="Arial" w:cs="Arial" w:eastAsia="Arial" w:hAnsi="Arial"/>
                <w:b w:val="false"/>
                <w:bCs w:val="false"/>
                <w:sz w:val="19"/>
                <w:szCs w:val="19"/>
              </w:rPr>
              <w:t xml:space="preserve">01</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jc w:val="left"/>
            </w:pPr>
            <w:r>
              <w:rPr>
                <w:rFonts w:ascii="Arial" w:cs="Arial" w:eastAsia="Arial" w:hAnsi="Arial"/>
                <w:b w:val="false"/>
                <w:bCs w:val="false"/>
                <w:sz w:val="19"/>
                <w:szCs w:val="19"/>
              </w:rPr>
              <w:t xml:space="preserve">openrouter/free</w:t>
            </w:r>
          </w:p>
        </w:tc>
        <w:tc>
          <w:tcPr>
            <w:tcW w:type="dxa" w:w="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jc w:val="center"/>
            </w:pPr>
            <w:r>
              <w:rPr>
                <w:rFonts w:ascii="Arial" w:cs="Arial" w:eastAsia="Arial" w:hAnsi="Arial"/>
                <w:b w:val="false"/>
                <w:bCs w:val="false"/>
                <w:sz w:val="19"/>
                <w:szCs w:val="19"/>
              </w:rPr>
              <w:t xml:space="preserve">0.3</w:t>
            </w:r>
          </w:p>
        </w:tc>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jc w:val="center"/>
            </w:pPr>
            <w:r>
              <w:rPr>
                <w:rFonts w:ascii="Arial" w:cs="Arial" w:eastAsia="Arial" w:hAnsi="Arial"/>
                <w:b w:val="false"/>
                <w:bCs w:val="false"/>
                <w:sz w:val="19"/>
                <w:szCs w:val="19"/>
              </w:rPr>
              <w:t xml:space="preserve">1.0</w:t>
            </w:r>
          </w:p>
        </w:tc>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jc w:val="center"/>
            </w:pPr>
            <w:r>
              <w:rPr>
                <w:rFonts w:ascii="Arial" w:cs="Arial" w:eastAsia="Arial" w:hAnsi="Arial"/>
                <w:b w:val="false"/>
                <w:bCs w:val="false"/>
                <w:sz w:val="19"/>
                <w:szCs w:val="19"/>
              </w:rPr>
              <w:t xml:space="preserve">300</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jc w:val="center"/>
            </w:pPr>
            <w:r>
              <w:rPr>
                <w:rFonts w:ascii="Arial" w:cs="Arial" w:eastAsia="Arial" w:hAnsi="Arial"/>
                <w:b w:val="false"/>
                <w:bCs w:val="false"/>
                <w:sz w:val="19"/>
                <w:szCs w:val="19"/>
              </w:rPr>
              <w:t xml:space="preserve">200</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jc w:val="center"/>
            </w:pPr>
            <w:r>
              <w:rPr>
                <w:rFonts w:ascii="Arial" w:cs="Arial" w:eastAsia="Arial" w:hAnsi="Arial"/>
                <w:b w:val="false"/>
                <w:bCs w:val="false"/>
                <w:sz w:val="19"/>
                <w:szCs w:val="19"/>
              </w:rPr>
              <w:t xml:space="preserve">8.05</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jc w:val="left"/>
            </w:pPr>
            <w:r>
              <w:rPr>
                <w:rFonts w:ascii="Arial" w:cs="Arial" w:eastAsia="Arial" w:hAnsi="Arial"/>
                <w:b w:val="false"/>
                <w:bCs w:val="false"/>
                <w:sz w:val="19"/>
                <w:szCs w:val="19"/>
              </w:rPr>
              <w:t xml:space="preserve">respuestas/01.txt</w:t>
            </w:r>
          </w:p>
        </w:tc>
        <w:tc>
          <w:tcPr>
            <w:tcW w:type="dxa" w:w="288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jc w:val="left"/>
            </w:pPr>
            <w:r>
              <w:rPr>
                <w:rFonts w:ascii="Arial" w:cs="Arial" w:eastAsia="Arial" w:hAnsi="Arial"/>
                <w:b w:val="false"/>
                <w:bCs w:val="false"/>
                <w:sz w:val="19"/>
                <w:szCs w:val="19"/>
              </w:rPr>
              <w:t xml:space="preserve">Respuesta cortada en "Es el intermediario".</w:t>
            </w:r>
          </w:p>
        </w:tc>
      </w:tr>
      <w:tr>
        <w:trPr>
          <w:cantSplit/>
        </w:trPr>
        <w:tc>
          <w:tcPr>
            <w:tcW w:type="dxa" w:w="5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tcPr>
          <w:p>
            <w:pPr>
              <w:spacing w:after="40"/>
              <w:jc w:val="center"/>
            </w:pPr>
            <w:r>
              <w:rPr>
                <w:rFonts w:ascii="Arial" w:cs="Arial" w:eastAsia="Arial" w:hAnsi="Arial"/>
                <w:b w:val="false"/>
                <w:bCs w:val="false"/>
                <w:sz w:val="19"/>
                <w:szCs w:val="19"/>
              </w:rPr>
              <w:t xml:space="preserve">02</w:t>
            </w:r>
          </w:p>
        </w:tc>
        <w:tc>
          <w:tcPr>
            <w:tcW w:type="dxa" w:w="15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tcPr>
          <w:p>
            <w:pPr>
              <w:spacing w:after="40"/>
              <w:jc w:val="left"/>
            </w:pPr>
            <w:r>
              <w:rPr>
                <w:rFonts w:ascii="Arial" w:cs="Arial" w:eastAsia="Arial" w:hAnsi="Arial"/>
                <w:b w:val="false"/>
                <w:bCs w:val="false"/>
                <w:sz w:val="19"/>
                <w:szCs w:val="19"/>
              </w:rPr>
              <w:t xml:space="preserve">No se ejecutó</w:t>
            </w:r>
          </w:p>
        </w:tc>
        <w:tc>
          <w:tcPr>
            <w:tcW w:type="dxa" w:w="6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tcPr>
          <w:p>
            <w:pPr>
              <w:spacing w:after="40"/>
              <w:jc w:val="center"/>
            </w:pPr>
            <w:r>
              <w:rPr>
                <w:rFonts w:ascii="Arial" w:cs="Arial" w:eastAsia="Arial" w:hAnsi="Arial"/>
                <w:b w:val="false"/>
                <w:bCs w:val="false"/>
                <w:sz w:val="19"/>
                <w:szCs w:val="19"/>
              </w:rPr>
              <w:t xml:space="preserve">0.3</w:t>
            </w:r>
          </w:p>
        </w:tc>
        <w:tc>
          <w:tcPr>
            <w:tcW w:type="dxa" w:w="7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tcPr>
          <w:p>
            <w:pPr>
              <w:spacing w:after="40"/>
              <w:jc w:val="center"/>
            </w:pPr>
            <w:r>
              <w:rPr>
                <w:rFonts w:ascii="Arial" w:cs="Arial" w:eastAsia="Arial" w:hAnsi="Arial"/>
                <w:b w:val="false"/>
                <w:bCs w:val="false"/>
                <w:sz w:val="19"/>
                <w:szCs w:val="19"/>
              </w:rPr>
              <w:t xml:space="preserve">1.0</w:t>
            </w:r>
          </w:p>
        </w:tc>
        <w:tc>
          <w:tcPr>
            <w:tcW w:type="dxa" w:w="7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tcPr>
          <w:p>
            <w:pPr>
              <w:spacing w:after="40"/>
              <w:jc w:val="center"/>
            </w:pPr>
            <w:r>
              <w:rPr>
                <w:rFonts w:ascii="Arial" w:cs="Arial" w:eastAsia="Arial" w:hAnsi="Arial"/>
                <w:b w:val="false"/>
                <w:bCs w:val="false"/>
                <w:sz w:val="19"/>
                <w:szCs w:val="19"/>
              </w:rPr>
              <w:t xml:space="preserve">300</w:t>
            </w:r>
          </w:p>
        </w:tc>
        <w:tc>
          <w:tcPr>
            <w:tcW w:type="dxa" w:w="8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tcPr>
          <w:p>
            <w:pPr>
              <w:spacing w:after="40"/>
              <w:jc w:val="center"/>
            </w:pPr>
            <w:r>
              <w:rPr>
                <w:rFonts w:ascii="Arial" w:cs="Arial" w:eastAsia="Arial" w:hAnsi="Arial"/>
                <w:b w:val="false"/>
                <w:bCs w:val="false"/>
                <w:sz w:val="19"/>
                <w:szCs w:val="19"/>
              </w:rPr>
              <w:t xml:space="preserve">422</w:t>
            </w:r>
          </w:p>
        </w:tc>
        <w:tc>
          <w:tcPr>
            <w:tcW w:type="dxa" w:w="9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tcPr>
          <w:p>
            <w:pPr>
              <w:spacing w:after="40"/>
              <w:jc w:val="center"/>
            </w:pPr>
            <w:r>
              <w:rPr>
                <w:rFonts w:ascii="Arial" w:cs="Arial" w:eastAsia="Arial" w:hAnsi="Arial"/>
                <w:b w:val="false"/>
                <w:bCs w:val="false"/>
                <w:sz w:val="19"/>
                <w:szCs w:val="19"/>
              </w:rPr>
              <w:t xml:space="preserve">0.377</w:t>
            </w:r>
          </w:p>
        </w:tc>
        <w:tc>
          <w:tcPr>
            <w:tcW w:type="dxa" w:w="150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tcPr>
          <w:p>
            <w:pPr>
              <w:spacing w:after="40"/>
              <w:jc w:val="left"/>
            </w:pPr>
            <w:r>
              <w:rPr>
                <w:rFonts w:ascii="Arial" w:cs="Arial" w:eastAsia="Arial" w:hAnsi="Arial"/>
                <w:b w:val="false"/>
                <w:bCs w:val="false"/>
                <w:sz w:val="19"/>
                <w:szCs w:val="19"/>
              </w:rPr>
              <w:t xml:space="preserve">respuestas/02.txt</w:t>
            </w:r>
          </w:p>
        </w:tc>
        <w:tc>
          <w:tcPr>
            <w:tcW w:type="dxa" w:w="2880"/>
            <w:tcBorders>
              <w:top w:val="single" w:color="BFBFBF" w:sz="4"/>
              <w:left w:val="single" w:color="BFBFBF" w:sz="4"/>
              <w:bottom w:val="single" w:color="BFBFBF" w:sz="4"/>
              <w:right w:val="single" w:color="BFBFBF" w:sz="4"/>
            </w:tcBorders>
            <w:shd w:fill="F5F5F5" w:val="clear"/>
            <w:tcMar>
              <w:top w:type="dxa" w:w="80"/>
              <w:left w:type="dxa" w:w="100"/>
              <w:bottom w:type="dxa" w:w="80"/>
              <w:right w:type="dxa" w:w="100"/>
            </w:tcMar>
          </w:tcPr>
          <w:p>
            <w:pPr>
              <w:spacing w:after="40"/>
              <w:jc w:val="left"/>
            </w:pPr>
            <w:r>
              <w:rPr>
                <w:rFonts w:ascii="Arial" w:cs="Arial" w:eastAsia="Arial" w:hAnsi="Arial"/>
                <w:b w:val="false"/>
                <w:bCs w:val="false"/>
                <w:sz w:val="19"/>
                <w:szCs w:val="19"/>
              </w:rPr>
              <w:t xml:space="preserve">question = "A". Rechazada antes de llamar al LLM.</w:t>
            </w:r>
          </w:p>
        </w:tc>
      </w:tr>
      <w:tr>
        <w:trPr>
          <w:cantSplit/>
        </w:trPr>
        <w:tc>
          <w:tcPr>
            <w:tcW w:type="dxa" w:w="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jc w:val="center"/>
            </w:pPr>
            <w:r>
              <w:rPr>
                <w:rFonts w:ascii="Arial" w:cs="Arial" w:eastAsia="Arial" w:hAnsi="Arial"/>
                <w:b w:val="false"/>
                <w:bCs w:val="false"/>
                <w:sz w:val="19"/>
                <w:szCs w:val="19"/>
              </w:rPr>
              <w:t xml:space="preserve">03</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jc w:val="left"/>
            </w:pPr>
            <w:r>
              <w:rPr>
                <w:rFonts w:ascii="Arial" w:cs="Arial" w:eastAsia="Arial" w:hAnsi="Arial"/>
                <w:b w:val="false"/>
                <w:bCs w:val="false"/>
                <w:sz w:val="19"/>
                <w:szCs w:val="19"/>
              </w:rPr>
              <w:t xml:space="preserve">No se ejecutó</w:t>
            </w:r>
          </w:p>
        </w:tc>
        <w:tc>
          <w:tcPr>
            <w:tcW w:type="dxa" w:w="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jc w:val="center"/>
            </w:pPr>
            <w:r>
              <w:rPr>
                <w:rFonts w:ascii="Arial" w:cs="Arial" w:eastAsia="Arial" w:hAnsi="Arial"/>
                <w:b w:val="false"/>
                <w:bCs w:val="false"/>
                <w:sz w:val="19"/>
                <w:szCs w:val="19"/>
              </w:rPr>
              <w:t xml:space="preserve">-1</w:t>
            </w:r>
          </w:p>
        </w:tc>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jc w:val="center"/>
            </w:pPr>
            <w:r>
              <w:rPr>
                <w:rFonts w:ascii="Arial" w:cs="Arial" w:eastAsia="Arial" w:hAnsi="Arial"/>
                <w:b w:val="false"/>
                <w:bCs w:val="false"/>
                <w:sz w:val="19"/>
                <w:szCs w:val="19"/>
              </w:rPr>
              <w:t xml:space="preserve">1.0</w:t>
            </w:r>
          </w:p>
        </w:tc>
        <w:tc>
          <w:tcPr>
            <w:tcW w:type="dxa" w:w="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jc w:val="center"/>
            </w:pPr>
            <w:r>
              <w:rPr>
                <w:rFonts w:ascii="Arial" w:cs="Arial" w:eastAsia="Arial" w:hAnsi="Arial"/>
                <w:b w:val="false"/>
                <w:bCs w:val="false"/>
                <w:sz w:val="19"/>
                <w:szCs w:val="19"/>
              </w:rPr>
              <w:t xml:space="preserve">300</w:t>
            </w:r>
          </w:p>
        </w:tc>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jc w:val="center"/>
            </w:pPr>
            <w:r>
              <w:rPr>
                <w:rFonts w:ascii="Arial" w:cs="Arial" w:eastAsia="Arial" w:hAnsi="Arial"/>
                <w:b w:val="false"/>
                <w:bCs w:val="false"/>
                <w:sz w:val="19"/>
                <w:szCs w:val="19"/>
              </w:rPr>
              <w:t xml:space="preserve">422</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jc w:val="center"/>
            </w:pPr>
            <w:r>
              <w:rPr>
                <w:rFonts w:ascii="Arial" w:cs="Arial" w:eastAsia="Arial" w:hAnsi="Arial"/>
                <w:b w:val="false"/>
                <w:bCs w:val="false"/>
                <w:sz w:val="19"/>
                <w:szCs w:val="19"/>
              </w:rPr>
              <w:t xml:space="preserve">0.119</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jc w:val="left"/>
            </w:pPr>
            <w:r>
              <w:rPr>
                <w:rFonts w:ascii="Arial" w:cs="Arial" w:eastAsia="Arial" w:hAnsi="Arial"/>
                <w:b w:val="false"/>
                <w:bCs w:val="false"/>
                <w:sz w:val="19"/>
                <w:szCs w:val="19"/>
              </w:rPr>
              <w:t xml:space="preserve">respuestas/03.txt</w:t>
            </w:r>
          </w:p>
        </w:tc>
        <w:tc>
          <w:tcPr>
            <w:tcW w:type="dxa" w:w="288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jc w:val="left"/>
            </w:pPr>
            <w:r>
              <w:rPr>
                <w:rFonts w:ascii="Arial" w:cs="Arial" w:eastAsia="Arial" w:hAnsi="Arial"/>
                <w:b w:val="false"/>
                <w:bCs w:val="false"/>
                <w:sz w:val="19"/>
                <w:szCs w:val="19"/>
              </w:rPr>
              <w:t xml:space="preserve">Pregunta válida con temperature = -1. Rechazada antes de llamar al LLM.</w:t>
            </w:r>
          </w:p>
        </w:tc>
      </w:tr>
    </w:tbl>
    <w:p>
      <w:pPr>
        <w:spacing w:after="110" w:before="120"/>
      </w:pPr>
      <w:r>
        <w:rPr>
          <w:rFonts w:ascii="Arial" w:cs="Arial" w:eastAsia="Arial" w:hAnsi="Arial"/>
          <w:b/>
          <w:bCs/>
          <w:sz w:val="21"/>
          <w:szCs w:val="21"/>
        </w:rPr>
        <w:t xml:space="preserve">Nota: </w:t>
      </w:r>
      <w:r>
        <w:rPr>
          <w:rFonts w:ascii="Arial" w:cs="Arial" w:eastAsia="Arial" w:hAnsi="Arial"/>
          <w:sz w:val="21"/>
          <w:szCs w:val="21"/>
        </w:rPr>
        <w:t xml:space="preserve">el texto de las respuestas está transcrito de las capturas de Thunder Client; su tamaño coincide con el reportado (414, 150 y 150 bytes). La hora de cada ejecución no se registró.</w:t>
      </w:r>
    </w:p>
    <w:p>
      <w:pPr>
        <w:pStyle w:val="Heading1"/>
        <w:keepNext/>
        <w:spacing w:after="120" w:before="260"/>
      </w:pPr>
      <w:r>
        <w:rPr>
          <w:rFonts w:ascii="Arial" w:cs="Arial" w:eastAsia="Arial" w:hAnsi="Arial"/>
          <w:b/>
          <w:bCs/>
          <w:color w:val="1F4E79"/>
          <w:sz w:val="27"/>
          <w:szCs w:val="27"/>
        </w:rPr>
        <w:t xml:space="preserve">4. Conclusiones del Experimento 0</w:t>
      </w:r>
    </w:p>
    <w:p>
      <w:pPr>
        <w:spacing w:after="110" w:line="270"/>
      </w:pPr>
      <w:r>
        <w:rPr>
          <w:rFonts w:ascii="Arial" w:cs="Arial" w:eastAsia="Arial" w:hAnsi="Arial"/>
          <w:sz w:val="21"/>
          <w:szCs w:val="21"/>
        </w:rPr>
        <w:t xml:space="preserve">Las dos peticiones inválidas devolvieron 422 en 0.377 s y 0.119 s, mientras la línea base tardó 8.05 s. Esa diferencia indica que el LLM no se ejecutó en los casos inválidos: Pydantic, en la capa de schemas, rechazó la petición antes de llegar al servicio y al proveedor. El mensaje de error nombra el campo exacto (question o temperature) y la regla incumplida (min_length=3 y ge=0).</w:t>
      </w:r>
    </w:p>
    <w:p>
      <w:pPr>
        <w:spacing w:after="110" w:line="270"/>
      </w:pPr>
      <w:r>
        <w:rPr>
          <w:rFonts w:ascii="Arial" w:cs="Arial" w:eastAsia="Arial" w:hAnsi="Arial"/>
          <w:sz w:val="21"/>
          <w:szCs w:val="21"/>
        </w:rPr>
        <w:t xml:space="preserve">En la línea base, la respuesta terminó cortada ("Es el intermediario"). La causa más probable es el límite max_tokens=300, que puede haberse consumido en parte si el modelo enrutado razona antes de responder. No se puede confirmar, porque la API no devuelve el motivo de finalización ni el modelo que respondió.</w:t>
      </w:r>
    </w:p>
    <w:p>
      <w:pPr>
        <w:spacing w:after="110" w:line="270"/>
      </w:pPr>
      <w:r>
        <w:rPr>
          <w:rFonts w:ascii="Arial" w:cs="Arial" w:eastAsia="Arial" w:hAnsi="Arial"/>
          <w:b/>
          <w:bCs/>
          <w:sz w:val="21"/>
          <w:szCs w:val="21"/>
        </w:rPr>
        <w:t xml:space="preserve">Límites del experimento: </w:t>
      </w:r>
      <w:r>
        <w:rPr>
          <w:rFonts w:ascii="Arial" w:cs="Arial" w:eastAsia="Arial" w:hAnsi="Arial"/>
          <w:sz w:val="21"/>
          <w:szCs w:val="21"/>
        </w:rPr>
        <w:t xml:space="preserve">la línea base se ejecutó una sola vez y con openrouter/free, que puede enrutar a modelos distintos, así que no sirve como prueba estadística.</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Experimento 0 · Módulo I · Página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1F4E79"/>
      <w:sz w:val="27"/>
      <w:szCs w:val="27"/>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2026-10-21T19:35:34.981Z</dcterms:created>
  <dcterms:modified xsi:type="dcterms:W3CDTF">2026-10-21T19:35:34.988Z</dcterms:modified>
</cp:coreProperties>
</file>

<file path=docProps/custom.xml><?xml version="1.0" encoding="utf-8"?>
<Properties xmlns="http://schemas.openxmlformats.org/officeDocument/2006/custom-properties" xmlns:vt="http://schemas.openxmlformats.org/officeDocument/2006/docPropsVTypes"/>
</file>