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MÓDULO I · LABORATORIO CON LLM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Diagrama anotado, preguntas A–F y fallos simulados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Valentina Mendivil Correa · 21/10/2026 · Repositorio: github.com/MendVal/ai-knowledge-assistant · Rama: feat/module-1-llm-integration</w:t>
      </w:r>
    </w:p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1. Diagrama de flujo anotado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El diagrama muestra el camino de una solicitud POST /api/v1/chat, el archivo de cada capa, las ramas de error (422 y 502) y el retorno de la respuesta.</w:t>
      </w:r>
    </w:p>
    <w:p>
      <w:pPr>
        <w:spacing w:after="100"/>
        <w:jc w:val="center"/>
      </w:pPr>
      <w:r>
        <w:drawing>
          <wp:inline distT="0" distB="0" distL="0" distR="0">
            <wp:extent cx="5905500" cy="6791325"/>
            <wp:effectExtent t="0" r="0" b="0" l="0"/>
            <wp:docPr id="1" name="diagrama" descr="Flujo de una solicitud a /api/v1/chat con archivos, errores y retorno" title="Diagrama de 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Cómo leerlo: </w:t>
      </w:r>
      <w:r>
        <w:rPr>
          <w:rFonts w:ascii="Arial" w:cs="Arial" w:eastAsia="Arial" w:hAnsi="Arial"/>
          <w:sz w:val="20"/>
          <w:szCs w:val="20"/>
        </w:rPr>
        <w:t xml:space="preserve">1) el cliente envía el JSON; 2) el router recibe la petición y, con Depends, arma el servicio y el adaptador con la configuración de .env; 3) Pydantic valida los datos (si fallan, responde 422 sin llamar al LLM); 4) el servicio agrega el prompt de sistema; 5) el contrato LLMProvider define generate(...); 6) el adaptador arma el request y lo envía con HTTPX; 7) OpenRouter genera el texto. La respuesta vuelve por las mismas capas; si el proveedor falla, el adaptador lanza LLMProviderError y el router responde 502.</w:t>
      </w:r>
    </w:p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2. Preguntas para responder con evidencia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080"/>
        <w:gridCol w:w="35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¿En qué archivo se modifica la instrucción de sistema?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app/services/assistant_service.py, en la constante SYSTEM_PROMPT. El servicio la agrega como mensaje "system" antes del mensaje "user" con la pregunta.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unitario test_ask_builds_system_and_user_messages: verifica que el primer mensaje es el system prompt y el segundo es la pregunta del usuario.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¿Dónde se agrega la API key?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el archivo .env (variable OPENROUTER_API_KEY), nunca en el código. app/core/config.py lo lee con load_dotenv y os.getenv; el router (get_assistant_service) se lo pasa al adaptador OpenRouterProvider, que la envía en el header Authorization. El .gitignore excluye .env y en el repositorio solo hay una plantilla, env.example, sin clave.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la clave, el adaptador lanza "No se configuró OPENROUTER_API_KEY" (test_generate_without_api_key). Además, test_502_does_not_leak_api_key comprueba que la clave no aparece en la respuesta de error.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¿Qué parte rechaza temperature = -1?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Pydantic, en app/schemas/chat.py: el campo temperature está definido con ge=0 (y le=1.5). La validación ocurre en la capa de schema, antes de llegar al servicio y al proveedor.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Experimento 0: HTTP 422, type greater_than_equal, loc body.temperature, en 0.119 s (la línea base tardó 8.05 s). Test test_chat_rejects_negative_temperature: el proveedor falso no recibió ninguna llamada (provider.calls == []).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¿Qué sucede si OpenRouter responde 429?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el adaptador (app/providers/openrouter.py), raise_for_status lanza HTTPStatusError y se convierte en LLMProviderError("OpenRouter respondió HTTP 429"). El router (app/api/routes/chat.py) captura esa excepción, la registra en el log y responde HTTP 502 con el motivo en detail. El cliente no recibe el 429 original ni el cuerpo del proveedor.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Tests test_generate_http_429 (adaptador) y test_chat_returns_502_on_provider_error (API). Caso real: con un modelo que ya no existía, OpenRouter devolvió 404 y la API respondió 502 de 89 bytes en 2.17 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¿Qué archivo modificarías para sustituir el proveedor?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Crearía un adaptador nuevo en app/providers/ que cumpla el contrato LLMProvider (app/providers/base.py) y cambiaría la función get_assistant_service del router para que construya ese adaptador. El servicio, los schemas y el contrato no cambian, porque el servicio solo conoce provider.generate(...).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FakeLLMProvider (app/providers/fake.py) sustituye a OpenRouter en las pruebas sin tocar el servicio: test_ask_returns_provider_answer pasa con el proveedor falso.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¿Por qué el flujo regresa por las mismas capas?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Porque cada capa solo conoce a la vecina y cada una traduce el resultado a su nivel: el adaptador extrae el texto o lanza un error controlado, el servicio entrega el texto, el router lo convierte en ChatResponse o en un código HTTP (200 o 502) y FastAPI lo serializa a JSON. Si una capa se saltara a otra, se perdería esa separación (por ejemplo, el router llamaría directo a OpenRouter).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 errores siguen el mismo camino de regreso: adaptador → LLMProviderError → router → 502 (ver diagrama).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1F4E79"/>
          <w:sz w:val="27"/>
          <w:szCs w:val="27"/>
        </w:rPr>
        <w:t xml:space="preserve">3. Experimento 5 · Manejo de fallos sin consumo externo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Se usaron pruebas con el transporte HTTP simulado (httpx.MockTransport) y con un FakeLLMProvider, por lo que no se gastó ninguna llamada real a OpenRouter. Ejecución: python -m pytest -v → 16 passed.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5880"/>
        <w:gridCol w:w="1200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simulado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Salida esperada de la API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Prueba y evidencia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Timeout HTTPX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502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test_generate_timeout: el adaptador lanza LLMProviderError("Tiempo de espera agotado"). test_chat_returns_502_on_provider_error: el router traduce LLMProviderError a 502.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429 del proveedor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502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test_generate_http_429: LLMProviderError con "429". test_502_does_not_leak_api_key: la respuesta 502 no contiene la clave ni el cuerpo del proveedor.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sin choices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502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test_generate_response_without_choices: LLMProviderError("Formato de respuesta LLM inválido"). Mismo manejo del router (502).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Fallos reales observados durante el laboratorio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pasó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 minimax-m3.1-flash:free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Respuesta vacía: ValueError "Respuesta vacía" → LLMProviderError("Formato de respuesta LLM inválido"). El router lo registró como "Fallo del proveedor LLM". El modelo probablemente gastó los 300 tokens razonando.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 meta-llama/llama-3.3-70b-instruct:free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OpenRouter respondió 404 (el modelo ya no estaba disponible). La API devolvió 502 Bad Gateway, 89 bytes, 2.17 s. Este modelo no figuraba en el catálogo gratuito consultado ese día.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sz w:val="20"/>
          <w:szCs w:val="20"/>
        </w:rPr>
        <w:t xml:space="preserve">Estos dos casos reales confirman el comportamiento simulado: el proveedor falló y la API respondió con un error controlado en lugar de caerse.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Módulo I · Diagrama, preguntas A–F y Experimento 5 · 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6746b01db35a34bc950b8e1541605fc58fa6e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2026-10-21T19:54:58.815Z</dcterms:created>
  <dcterms:modified xsi:type="dcterms:W3CDTF">2026-10-21T19:54:58.817Z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