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26.png" ContentType="image/png"/>
  <Override PartName="/word/media/rId29.png" ContentType="image/png"/>
  <Override PartName="/word/media/rId32.png" ContentType="image/png"/>
  <Override PartName="/word/media/rId23.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experimento-1-temperatura"/>
    <w:p>
      <w:pPr>
        <w:pStyle w:val="Heading1"/>
      </w:pPr>
      <w:r>
        <w:t xml:space="preserve">Experimento 1 · Temperatura</w:t>
      </w:r>
    </w:p>
    <w:p>
      <w:pPr>
        <w:pStyle w:val="FirstParagraph"/>
      </w:pPr>
      <w:r>
        <w:rPr>
          <w:bCs/>
          <w:b/>
        </w:rPr>
        <w:t xml:space="preserve">Módulo I · Laboratorio con LLM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Nombre</w:t>
            </w:r>
          </w:p>
        </w:tc>
        <w:tc>
          <w:tcPr/>
          <w:p>
            <w:pPr>
              <w:pStyle w:val="Compact"/>
              <w:jc w:val="left"/>
            </w:pPr>
            <w:r>
              <w:t xml:space="preserve">Valentina Mendivil Correa</w:t>
            </w:r>
          </w:p>
        </w:tc>
      </w:tr>
      <w:tr>
        <w:tc>
          <w:tcPr/>
          <w:p>
            <w:pPr>
              <w:pStyle w:val="Compact"/>
              <w:jc w:val="left"/>
            </w:pPr>
            <w:r>
              <w:t xml:space="preserve">Fecha</w:t>
            </w:r>
          </w:p>
        </w:tc>
        <w:tc>
          <w:tcPr/>
          <w:p>
            <w:pPr>
              <w:pStyle w:val="Compact"/>
              <w:jc w:val="left"/>
            </w:pPr>
            <w:r>
              <w:t xml:space="preserve">21/10/2026 (llamadas entre las 18:55 y las 19:14, hora de Bogotá)</w:t>
            </w:r>
          </w:p>
        </w:tc>
      </w:tr>
      <w:tr>
        <w:tc>
          <w:tcPr/>
          <w:p>
            <w:pPr>
              <w:pStyle w:val="Compact"/>
              <w:jc w:val="left"/>
            </w:pPr>
            <w:r>
              <w:t xml:space="preserve">Repositorio</w:t>
            </w:r>
          </w:p>
        </w:tc>
        <w:tc>
          <w:tcPr/>
          <w:p>
            <w:pPr>
              <w:pStyle w:val="Compact"/>
              <w:jc w:val="left"/>
            </w:pPr>
            <w:r>
              <w:t xml:space="preserve">https://github.com/MendVal/ai-knowledge-assistant</w:t>
            </w:r>
          </w:p>
        </w:tc>
      </w:tr>
      <w:tr>
        <w:tc>
          <w:tcPr/>
          <w:p>
            <w:pPr>
              <w:pStyle w:val="Compact"/>
              <w:jc w:val="left"/>
            </w:pPr>
            <w:r>
              <w:t xml:space="preserve">Rama</w:t>
            </w:r>
          </w:p>
        </w:tc>
        <w:tc>
          <w:tcPr/>
          <w:p>
            <w:pPr>
              <w:pStyle w:val="Compact"/>
              <w:jc w:val="left"/>
            </w:pPr>
            <w:r>
              <w:rPr>
                <w:rStyle w:val="VerbatimChar"/>
              </w:rPr>
              <w:t xml:space="preserve">feat/module-1-llm-integration</w:t>
            </w:r>
          </w:p>
        </w:tc>
      </w:tr>
      <w:tr>
        <w:tc>
          <w:tcPr/>
          <w:p>
            <w:pPr>
              <w:pStyle w:val="Compact"/>
              <w:jc w:val="left"/>
            </w:pPr>
            <w:r>
              <w:t xml:space="preserve">Herramienta</w:t>
            </w:r>
          </w:p>
        </w:tc>
        <w:tc>
          <w:tcPr/>
          <w:p>
            <w:pPr>
              <w:pStyle w:val="Compact"/>
              <w:jc w:val="left"/>
            </w:pPr>
            <w:r>
              <w:t xml:space="preserve">Thunder Client (VS Code) contra</w:t>
            </w:r>
            <w:r>
              <w:t xml:space="preserve"> </w:t>
            </w:r>
            <w:r>
              <w:rPr>
                <w:rStyle w:val="VerbatimChar"/>
              </w:rPr>
              <w:t xml:space="preserve">http://127.0.0.1:8000/api/v1/chat</w:t>
            </w:r>
          </w:p>
        </w:tc>
      </w:tr>
    </w:tbl>
    <w:bookmarkStart w:id="20" w:name="hipótesis-y-condiciones"/>
    <w:p>
      <w:pPr>
        <w:pStyle w:val="Heading2"/>
      </w:pPr>
      <w:r>
        <w:t xml:space="preserve">1. Hipótesis y condiciones</w:t>
      </w:r>
    </w:p>
    <w:p>
      <w:pPr>
        <w:pStyle w:val="FirstParagraph"/>
      </w:pPr>
      <w:r>
        <w:rPr>
          <w:bCs/>
          <w:b/>
        </w:rPr>
        <w:t xml:space="preserve">Hipótesis:</w:t>
      </w:r>
      <w:r>
        <w:t xml:space="preserve"> </w:t>
      </w:r>
      <w:r>
        <w:t xml:space="preserve">con temperatura alta puede aumentar la variación de las respuestas. No se exige que una ejecución concreta sea más creativa o más precisa.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Condición</w:t>
            </w:r>
          </w:p>
        </w:tc>
        <w:tc>
          <w:tcPr/>
          <w:p>
            <w:pPr>
              <w:pStyle w:val="Compact"/>
              <w:jc w:val="left"/>
            </w:pPr>
            <w:r>
              <w:t xml:space="preserve">Valor</w:t>
            </w:r>
          </w:p>
        </w:tc>
      </w:tr>
      <w:tr>
        <w:tc>
          <w:tcPr/>
          <w:p>
            <w:pPr>
              <w:pStyle w:val="Compact"/>
              <w:jc w:val="left"/>
            </w:pPr>
            <w:r>
              <w:t xml:space="preserve">Pregunta fija</w:t>
            </w:r>
          </w:p>
        </w:tc>
        <w:tc>
          <w:tcPr/>
          <w:p>
            <w:pPr>
              <w:pStyle w:val="Compact"/>
              <w:jc w:val="left"/>
            </w:pPr>
            <w:r>
              <w:t xml:space="preserve">Explica el concepto de IA usando una analogía comprensible para un aprendiz de software.</w:t>
            </w:r>
          </w:p>
        </w:tc>
      </w:tr>
      <w:tr>
        <w:tc>
          <w:tcPr/>
          <w:p>
            <w:pPr>
              <w:pStyle w:val="Compact"/>
              <w:jc w:val="left"/>
            </w:pPr>
            <w:r>
              <w:t xml:space="preserve">Modelo fijo</w:t>
            </w:r>
          </w:p>
        </w:tc>
        <w:tc>
          <w:tcPr/>
          <w:p>
            <w:pPr>
              <w:pStyle w:val="Compact"/>
              <w:jc w:val="left"/>
            </w:pPr>
            <w:r>
              <w:rPr>
                <w:rStyle w:val="VerbatimChar"/>
              </w:rPr>
              <w:t xml:space="preserve">dots-studio/dots-3-note-preview:free</w:t>
            </w:r>
            <w:r>
              <w:t xml:space="preserve"> </w:t>
            </w:r>
            <w:r>
              <w:t xml:space="preserve">(campo</w:t>
            </w:r>
            <w:r>
              <w:t xml:space="preserve"> </w:t>
            </w:r>
            <w:r>
              <w:rPr>
                <w:rStyle w:val="VerbatimChar"/>
              </w:rPr>
              <w:t xml:space="preserve">model</w:t>
            </w:r>
            <w:r>
              <w:t xml:space="preserve"> </w:t>
            </w:r>
            <w:r>
              <w:t xml:space="preserve">de cada respuesta)</w:t>
            </w:r>
          </w:p>
        </w:tc>
      </w:tr>
      <w:tr>
        <w:tc>
          <w:tcPr/>
          <w:p>
            <w:pPr>
              <w:pStyle w:val="Compact"/>
              <w:jc w:val="left"/>
            </w:pPr>
            <w:r>
              <w:t xml:space="preserve">top_p / max_tokens</w:t>
            </w:r>
          </w:p>
        </w:tc>
        <w:tc>
          <w:tcPr/>
          <w:p>
            <w:pPr>
              <w:pStyle w:val="Compact"/>
              <w:jc w:val="left"/>
            </w:pPr>
            <w:r>
              <w:t xml:space="preserve">1.0 / 300</w:t>
            </w:r>
          </w:p>
        </w:tc>
      </w:tr>
      <w:tr>
        <w:tc>
          <w:tcPr/>
          <w:p>
            <w:pPr>
              <w:pStyle w:val="Compact"/>
              <w:jc w:val="left"/>
            </w:pPr>
            <w:r>
              <w:t xml:space="preserve">Prompt de sistema</w:t>
            </w:r>
          </w:p>
        </w:tc>
        <w:tc>
          <w:tcPr/>
          <w:p>
            <w:pPr>
              <w:pStyle w:val="Compact"/>
              <w:jc w:val="left"/>
            </w:pPr>
            <w:r>
              <w:t xml:space="preserve">Eres AI Knowledge Assistant, un asistente educativo especializado en tecnología. Responde en español claro. Explica los conceptos con ejemplos sencillos. Si no tienes suficiente información, indícalo. No inventes referencias ni datos.</w:t>
            </w:r>
          </w:p>
        </w:tc>
      </w:tr>
      <w:tr>
        <w:tc>
          <w:tcPr/>
          <w:p>
            <w:pPr>
              <w:pStyle w:val="Compact"/>
              <w:jc w:val="left"/>
            </w:pPr>
            <w:r>
              <w:t xml:space="preserve">Temperaturas</w:t>
            </w:r>
          </w:p>
        </w:tc>
        <w:tc>
          <w:tcPr/>
          <w:p>
            <w:pPr>
              <w:pStyle w:val="Compact"/>
              <w:jc w:val="left"/>
            </w:pPr>
            <w:r>
              <w:t xml:space="preserve">0.1, 0.5 y 1.0 (la guía pide 5 respuestas por cada una)</w:t>
            </w:r>
          </w:p>
        </w:tc>
      </w:tr>
    </w:tbl>
    <w:p>
      <w:pPr>
        <w:pStyle w:val="BodyText"/>
      </w:pPr>
      <w:r>
        <w:rPr>
          <w:bCs/>
          <w:b/>
        </w:rPr>
        <w:t xml:space="preserve">Definición de</w:t>
      </w:r>
      <w:r>
        <w:rPr>
          <w:bCs/>
          <w:b/>
        </w:rPr>
        <w:t xml:space="preserve"> </w:t>
      </w:r>
      <w:r>
        <w:rPr>
          <w:bCs/>
          <w:b/>
        </w:rPr>
        <w:t xml:space="preserve">“</w:t>
      </w:r>
      <w:r>
        <w:rPr>
          <w:bCs/>
          <w:b/>
        </w:rPr>
        <w:t xml:space="preserve">respuesta claramente distinta</w:t>
      </w:r>
      <w:r>
        <w:rPr>
          <w:bCs/>
          <w:b/>
        </w:rPr>
        <w:t xml:space="preserve">”</w:t>
      </w:r>
      <w:r>
        <w:t xml:space="preserve"> </w:t>
      </w:r>
      <w:r>
        <w:t xml:space="preserve">(escrita antes de evaluar): una respuesta es claramente distinta de otra si su</w:t>
      </w:r>
      <w:r>
        <w:t xml:space="preserve"> </w:t>
      </w:r>
      <w:r>
        <w:rPr>
          <w:bCs/>
          <w:b/>
        </w:rPr>
        <w:t xml:space="preserve">analogía principal</w:t>
      </w:r>
      <w:r>
        <w:t xml:space="preserve"> </w:t>
      </w:r>
      <w:r>
        <w:t xml:space="preserve">es diferente. Cambios de redacción, de saludo o de formato con la misma analogía no cuentan.</w:t>
      </w:r>
    </w:p>
    <w:bookmarkEnd w:id="20"/>
    <w:bookmarkStart w:id="63" w:name="bitácora-de-llamadas"/>
    <w:p>
      <w:pPr>
        <w:pStyle w:val="Heading2"/>
      </w:pPr>
      <w:r>
        <w:t xml:space="preserve">2. Bitácora de llamadas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Modelo exacto</w:t>
            </w:r>
          </w:p>
        </w:tc>
        <w:tc>
          <w:tcPr/>
          <w:p>
            <w:pPr>
              <w:pStyle w:val="Compact"/>
              <w:jc w:val="left"/>
            </w:pPr>
            <w:r>
              <w:t xml:space="preserve">T</w:t>
            </w:r>
          </w:p>
        </w:tc>
        <w:tc>
          <w:tcPr/>
          <w:p>
            <w:pPr>
              <w:pStyle w:val="Compact"/>
              <w:jc w:val="left"/>
            </w:pPr>
            <w:r>
              <w:t xml:space="preserve">Top-p</w:t>
            </w:r>
          </w:p>
        </w:tc>
        <w:tc>
          <w:tcPr/>
          <w:p>
            <w:pPr>
              <w:pStyle w:val="Compact"/>
              <w:jc w:val="left"/>
            </w:pPr>
            <w:r>
              <w:t xml:space="preserve">Max</w:t>
            </w:r>
          </w:p>
        </w:tc>
        <w:tc>
          <w:tcPr/>
          <w:p>
            <w:pPr>
              <w:pStyle w:val="Compact"/>
              <w:jc w:val="left"/>
            </w:pPr>
            <w:r>
              <w:t xml:space="preserve">Status</w:t>
            </w:r>
          </w:p>
        </w:tc>
        <w:tc>
          <w:tcPr/>
          <w:p>
            <w:pPr>
              <w:pStyle w:val="Compact"/>
              <w:jc w:val="left"/>
            </w:pPr>
            <w:r>
              <w:t xml:space="preserve">Seg.</w:t>
            </w:r>
          </w:p>
        </w:tc>
        <w:tc>
          <w:tcPr/>
          <w:p>
            <w:pPr>
              <w:pStyle w:val="Compact"/>
              <w:jc w:val="left"/>
            </w:pPr>
            <w:r>
              <w:t xml:space="preserve">Observaciones</w:t>
            </w:r>
          </w:p>
        </w:tc>
      </w:tr>
      <w:tr>
        <w:tc>
          <w:tcPr/>
          <w:p>
            <w:pPr>
              <w:pStyle w:val="Compact"/>
              <w:jc w:val="left"/>
            </w:pPr>
            <w:r>
              <w:t xml:space="preserve">0.1-P</w:t>
            </w:r>
          </w:p>
        </w:tc>
        <w:tc>
          <w:tcPr/>
          <w:p>
            <w:pPr>
              <w:pStyle w:val="Compact"/>
              <w:jc w:val="left"/>
            </w:pPr>
            <w:r>
              <w:rPr>
                <w:rStyle w:val="VerbatimChar"/>
              </w:rPr>
              <w:t xml:space="preserve">dots-studio/dots-3-note-preview:free</w:t>
            </w:r>
          </w:p>
        </w:tc>
        <w:tc>
          <w:tcPr/>
          <w:p>
            <w:pPr>
              <w:pStyle w:val="Compact"/>
              <w:jc w:val="left"/>
            </w:pPr>
            <w:r>
              <w:t xml:space="preserve">0.1</w:t>
            </w:r>
          </w:p>
        </w:tc>
        <w:tc>
          <w:tcPr/>
          <w:p>
            <w:pPr>
              <w:pStyle w:val="Compact"/>
              <w:jc w:val="left"/>
            </w:pPr>
            <w:r>
              <w:t xml:space="preserve">1.0</w:t>
            </w:r>
          </w:p>
        </w:tc>
        <w:tc>
          <w:tcPr/>
          <w:p>
            <w:pPr>
              <w:pStyle w:val="Compact"/>
              <w:jc w:val="left"/>
            </w:pPr>
            <w:r>
              <w:rPr>
                <w:bCs/>
                <w:b/>
              </w:rPr>
              <w:t xml:space="preserve">800</w:t>
            </w:r>
          </w:p>
        </w:tc>
        <w:tc>
          <w:tcPr/>
          <w:p>
            <w:pPr>
              <w:pStyle w:val="Compact"/>
              <w:jc w:val="left"/>
            </w:pPr>
            <w:r>
              <w:t xml:space="preserve">200</w:t>
            </w:r>
          </w:p>
        </w:tc>
        <w:tc>
          <w:tcPr/>
          <w:p>
            <w:pPr>
              <w:pStyle w:val="Compact"/>
              <w:jc w:val="left"/>
            </w:pPr>
            <w:r>
              <w:t xml:space="preserve">12.72</w:t>
            </w:r>
          </w:p>
        </w:tc>
        <w:tc>
          <w:tcPr/>
          <w:p>
            <w:pPr>
              <w:pStyle w:val="Compact"/>
              <w:jc w:val="left"/>
            </w:pPr>
            <w:r>
              <w:t xml:space="preserve">256 bytes. Llamada de prueba con max_tokens 800,</w:t>
            </w:r>
            <w:r>
              <w:t xml:space="preserve"> </w:t>
            </w:r>
            <w:r>
              <w:rPr>
                <w:bCs/>
                <w:b/>
              </w:rPr>
              <w:t xml:space="preserve">fuera de las condiciones del experimento</w:t>
            </w:r>
            <w:r>
              <w:t xml:space="preserve">, no cuenta. Cortada en</w:t>
            </w:r>
            <w:r>
              <w:t xml:space="preserve"> </w:t>
            </w:r>
            <w:r>
              <w:t xml:space="preserve">“</w:t>
            </w:r>
            <w:r>
              <w:t xml:space="preserve">La IA como un</w:t>
            </w:r>
            <w:r>
              <w:t xml:space="preserve">”</w:t>
            </w:r>
            <w:r>
              <w:t xml:space="preserve">.</w:t>
            </w:r>
          </w:p>
        </w:tc>
      </w:tr>
      <w:tr>
        <w:tc>
          <w:tcPr/>
          <w:p>
            <w:pPr>
              <w:pStyle w:val="Compact"/>
              <w:jc w:val="left"/>
            </w:pPr>
            <w:r>
              <w:t xml:space="preserve">0.1-A</w:t>
            </w:r>
          </w:p>
        </w:tc>
        <w:tc>
          <w:tcPr/>
          <w:p>
            <w:pPr>
              <w:pStyle w:val="Compact"/>
              <w:jc w:val="left"/>
            </w:pPr>
            <w:r>
              <w:rPr>
                <w:rStyle w:val="VerbatimChar"/>
              </w:rPr>
              <w:t xml:space="preserve">dots-studio/dots-3-note-preview:free</w:t>
            </w:r>
          </w:p>
        </w:tc>
        <w:tc>
          <w:tcPr/>
          <w:p>
            <w:pPr>
              <w:pStyle w:val="Compact"/>
              <w:jc w:val="left"/>
            </w:pPr>
            <w:r>
              <w:t xml:space="preserve">0.1</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6.78</w:t>
            </w:r>
          </w:p>
        </w:tc>
        <w:tc>
          <w:tcPr/>
          <w:p>
            <w:pPr>
              <w:pStyle w:val="Compact"/>
              <w:jc w:val="left"/>
            </w:pPr>
            <w:r>
              <w:t xml:space="preserve">204 bytes. Cortada antes de llegar a la analogía:</w:t>
            </w:r>
            <w:r>
              <w:t xml:space="preserve"> </w:t>
            </w:r>
            <w:r>
              <w:t xml:space="preserve">“</w:t>
            </w:r>
            <w:r>
              <w:t xml:space="preserve">…una analogía que cualquier aprendiz de software puede entender.</w:t>
            </w:r>
            <w:r>
              <w:t xml:space="preserve">”</w:t>
            </w:r>
          </w:p>
        </w:tc>
      </w:tr>
      <w:tr>
        <w:tc>
          <w:tcPr/>
          <w:p>
            <w:pPr>
              <w:pStyle w:val="Compact"/>
              <w:jc w:val="left"/>
            </w:pPr>
            <w:r>
              <w:t xml:space="preserve">0.1-B</w:t>
            </w:r>
          </w:p>
        </w:tc>
        <w:tc>
          <w:tcPr/>
          <w:p>
            <w:pPr>
              <w:pStyle w:val="Compact"/>
              <w:jc w:val="left"/>
            </w:pPr>
            <w:r>
              <w:rPr>
                <w:rStyle w:val="VerbatimChar"/>
              </w:rPr>
              <w:t xml:space="preserve">dots-studio/dots-3-note-preview:free</w:t>
            </w:r>
          </w:p>
        </w:tc>
        <w:tc>
          <w:tcPr/>
          <w:p>
            <w:pPr>
              <w:pStyle w:val="Compact"/>
              <w:jc w:val="left"/>
            </w:pPr>
            <w:r>
              <w:t xml:space="preserve">0.1</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6.38</w:t>
            </w:r>
          </w:p>
        </w:tc>
        <w:tc>
          <w:tcPr/>
          <w:p>
            <w:pPr>
              <w:pStyle w:val="Compact"/>
              <w:jc w:val="left"/>
            </w:pPr>
            <w:r>
              <w:t xml:space="preserve">127 bytes. Cortada en</w:t>
            </w:r>
            <w:r>
              <w:t xml:space="preserve"> </w:t>
            </w:r>
            <w:r>
              <w:t xml:space="preserve">“</w:t>
            </w:r>
            <w:r>
              <w:t xml:space="preserve">una analogía que conect</w:t>
            </w:r>
            <w:r>
              <w:t xml:space="preserve">”</w:t>
            </w:r>
            <w:r>
              <w:t xml:space="preserve">. Sin analogía visible.</w:t>
            </w:r>
          </w:p>
        </w:tc>
      </w:tr>
      <w:tr>
        <w:tc>
          <w:tcPr/>
          <w:p>
            <w:pPr>
              <w:pStyle w:val="Compact"/>
              <w:jc w:val="left"/>
            </w:pPr>
            <w:r>
              <w:t xml:space="preserve">0.1-C</w:t>
            </w:r>
          </w:p>
        </w:tc>
        <w:tc>
          <w:tcPr/>
          <w:p>
            <w:pPr>
              <w:pStyle w:val="Compact"/>
              <w:jc w:val="left"/>
            </w:pPr>
            <w:r>
              <w:rPr>
                <w:rStyle w:val="VerbatimChar"/>
              </w:rPr>
              <w:t xml:space="preserve">dots-studio/dots-3-note-preview:free</w:t>
            </w:r>
          </w:p>
        </w:tc>
        <w:tc>
          <w:tcPr/>
          <w:p>
            <w:pPr>
              <w:pStyle w:val="Compact"/>
              <w:jc w:val="left"/>
            </w:pPr>
            <w:r>
              <w:t xml:space="preserve">0.1</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6.48</w:t>
            </w:r>
          </w:p>
        </w:tc>
        <w:tc>
          <w:tcPr/>
          <w:p>
            <w:pPr>
              <w:pStyle w:val="Compact"/>
              <w:jc w:val="left"/>
            </w:pPr>
            <w:r>
              <w:t xml:space="preserve">311 bytes. Analogía:</w:t>
            </w:r>
            <w:r>
              <w:t xml:space="preserve"> </w:t>
            </w:r>
            <w:r>
              <w:t xml:space="preserve">“</w:t>
            </w:r>
            <w:r>
              <w:t xml:space="preserve">Un Robot de Fábrica vs. Un Aprendiz de Programador</w:t>
            </w:r>
            <w:r>
              <w:t xml:space="preserve">”</w:t>
            </w:r>
            <w:r>
              <w:t xml:space="preserve"> </w:t>
            </w:r>
            <w:r>
              <w:t xml:space="preserve">(programa tradicional frente a un sistema que</w:t>
            </w:r>
            <w:r>
              <w:t xml:space="preserve"> </w:t>
            </w:r>
            <w:r>
              <w:t xml:space="preserve">“</w:t>
            </w:r>
            <w:r>
              <w:t xml:space="preserve">aprende</w:t>
            </w:r>
            <w:r>
              <w:t xml:space="preserve">”</w:t>
            </w:r>
            <w:r>
              <w:t xml:space="preserve">).</w:t>
            </w:r>
          </w:p>
        </w:tc>
      </w:tr>
      <w:tr>
        <w:tc>
          <w:tcPr/>
          <w:p>
            <w:pPr>
              <w:pStyle w:val="Compact"/>
              <w:jc w:val="left"/>
            </w:pPr>
            <w:r>
              <w:t xml:space="preserve">0.1-D</w:t>
            </w:r>
          </w:p>
        </w:tc>
        <w:tc>
          <w:tcPr/>
          <w:p>
            <w:pPr>
              <w:pStyle w:val="Compact"/>
              <w:jc w:val="left"/>
            </w:pPr>
            <w:r>
              <w:rPr>
                <w:rStyle w:val="VerbatimChar"/>
              </w:rPr>
              <w:t xml:space="preserve">dots-studio/dots-3-note-preview:free</w:t>
            </w:r>
          </w:p>
        </w:tc>
        <w:tc>
          <w:tcPr/>
          <w:p>
            <w:pPr>
              <w:pStyle w:val="Compact"/>
              <w:jc w:val="left"/>
            </w:pPr>
            <w:r>
              <w:t xml:space="preserve">0.1</w:t>
            </w:r>
          </w:p>
        </w:tc>
        <w:tc>
          <w:tcPr/>
          <w:p>
            <w:pPr>
              <w:pStyle w:val="Compact"/>
              <w:jc w:val="left"/>
            </w:pPr>
            <w:r>
              <w:t xml:space="preserve">1.0</w:t>
            </w:r>
          </w:p>
        </w:tc>
        <w:tc>
          <w:tcPr/>
          <w:p>
            <w:pPr>
              <w:pStyle w:val="Compact"/>
              <w:jc w:val="left"/>
            </w:pPr>
            <w:r>
              <w:t xml:space="preserve">300</w:t>
            </w:r>
          </w:p>
        </w:tc>
        <w:tc>
          <w:tcPr/>
          <w:p>
            <w:pPr>
              <w:pStyle w:val="Compact"/>
              <w:jc w:val="left"/>
            </w:pPr>
            <w:r>
              <w:t xml:space="preserve">502</w:t>
            </w:r>
          </w:p>
        </w:tc>
        <w:tc>
          <w:tcPr/>
          <w:p>
            <w:pPr>
              <w:pStyle w:val="Compact"/>
              <w:jc w:val="left"/>
            </w:pPr>
            <w:r>
              <w:t xml:space="preserve">6.31</w:t>
            </w:r>
          </w:p>
        </w:tc>
        <w:tc>
          <w:tcPr/>
          <w:p>
            <w:pPr>
              <w:pStyle w:val="Compact"/>
              <w:jc w:val="left"/>
            </w:pPr>
            <w:r>
              <w:t xml:space="preserve">93 bytes.</w:t>
            </w:r>
            <w:r>
              <w:t xml:space="preserve"> </w:t>
            </w:r>
            <w:r>
              <w:rPr>
                <w:rStyle w:val="VerbatimChar"/>
              </w:rPr>
              <w:t xml:space="preserve">Respuesta vacía</w:t>
            </w:r>
            <w:r>
              <w:t xml:space="preserve">.</w:t>
            </w:r>
          </w:p>
        </w:tc>
      </w:tr>
      <w:tr>
        <w:tc>
          <w:tcPr/>
          <w:p>
            <w:pPr>
              <w:pStyle w:val="Compact"/>
              <w:jc w:val="left"/>
            </w:pPr>
            <w:r>
              <w:t xml:space="preserve">0.1-E</w:t>
            </w:r>
          </w:p>
        </w:tc>
        <w:tc>
          <w:tcPr/>
          <w:p>
            <w:pPr>
              <w:pStyle w:val="Compact"/>
              <w:jc w:val="left"/>
            </w:pPr>
            <w:r>
              <w:rPr>
                <w:rStyle w:val="VerbatimChar"/>
              </w:rPr>
              <w:t xml:space="preserve">dots-studio/dots-3-note-preview:free</w:t>
            </w:r>
          </w:p>
        </w:tc>
        <w:tc>
          <w:tcPr/>
          <w:p>
            <w:pPr>
              <w:pStyle w:val="Compact"/>
              <w:jc w:val="left"/>
            </w:pPr>
            <w:r>
              <w:t xml:space="preserve">0.1</w:t>
            </w:r>
          </w:p>
        </w:tc>
        <w:tc>
          <w:tcPr/>
          <w:p>
            <w:pPr>
              <w:pStyle w:val="Compact"/>
              <w:jc w:val="left"/>
            </w:pPr>
            <w:r>
              <w:t xml:space="preserve">1.0</w:t>
            </w:r>
          </w:p>
        </w:tc>
        <w:tc>
          <w:tcPr/>
          <w:p>
            <w:pPr>
              <w:pStyle w:val="Compact"/>
              <w:jc w:val="left"/>
            </w:pPr>
            <w:r>
              <w:t xml:space="preserve">300</w:t>
            </w:r>
          </w:p>
        </w:tc>
        <w:tc>
          <w:tcPr/>
          <w:p>
            <w:pPr>
              <w:pStyle w:val="Compact"/>
              <w:jc w:val="left"/>
            </w:pPr>
            <w:r>
              <w:t xml:space="preserve">502</w:t>
            </w:r>
          </w:p>
        </w:tc>
        <w:tc>
          <w:tcPr/>
          <w:p>
            <w:pPr>
              <w:pStyle w:val="Compact"/>
              <w:jc w:val="left"/>
            </w:pPr>
            <w:r>
              <w:t xml:space="preserve">6.55</w:t>
            </w:r>
          </w:p>
        </w:tc>
        <w:tc>
          <w:tcPr/>
          <w:p>
            <w:pPr>
              <w:pStyle w:val="Compact"/>
              <w:jc w:val="left"/>
            </w:pPr>
            <w:r>
              <w:t xml:space="preserve">93 bytes.</w:t>
            </w:r>
            <w:r>
              <w:t xml:space="preserve"> </w:t>
            </w:r>
            <w:r>
              <w:rPr>
                <w:rStyle w:val="VerbatimChar"/>
              </w:rPr>
              <w:t xml:space="preserve">Respuesta vacía</w:t>
            </w:r>
            <w:r>
              <w:t xml:space="preserve">.</w:t>
            </w:r>
          </w:p>
        </w:tc>
      </w:tr>
      <w:tr>
        <w:tc>
          <w:tcPr/>
          <w:p>
            <w:pPr>
              <w:pStyle w:val="Compact"/>
              <w:jc w:val="left"/>
            </w:pPr>
            <w:r>
              <w:t xml:space="preserve">0.5-A</w:t>
            </w:r>
          </w:p>
        </w:tc>
        <w:tc>
          <w:tcPr/>
          <w:p>
            <w:pPr>
              <w:pStyle w:val="Compact"/>
              <w:jc w:val="left"/>
            </w:pPr>
            <w:r>
              <w:rPr>
                <w:rStyle w:val="VerbatimChar"/>
              </w:rPr>
              <w:t xml:space="preserve">dots-studio/dots-3-note-preview:free</w:t>
            </w:r>
          </w:p>
        </w:tc>
        <w:tc>
          <w:tcPr/>
          <w:p>
            <w:pPr>
              <w:pStyle w:val="Compact"/>
              <w:jc w:val="left"/>
            </w:pPr>
            <w:r>
              <w:t xml:space="preserve">0.5</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5.49</w:t>
            </w:r>
          </w:p>
        </w:tc>
        <w:tc>
          <w:tcPr/>
          <w:p>
            <w:pPr>
              <w:pStyle w:val="Compact"/>
              <w:jc w:val="left"/>
            </w:pPr>
            <w:r>
              <w:t xml:space="preserve">334 bytes. Analogía: la IA como</w:t>
            </w:r>
            <w:r>
              <w:t xml:space="preserve"> </w:t>
            </w:r>
            <w:r>
              <w:t xml:space="preserve">“</w:t>
            </w:r>
            <w:r>
              <w:t xml:space="preserve">un aprendiz en lugar de un seguidor</w:t>
            </w:r>
            <w:r>
              <w:t xml:space="preserve">”</w:t>
            </w:r>
            <w:r>
              <w:t xml:space="preserve"> </w:t>
            </w:r>
            <w:r>
              <w:t xml:space="preserve">de instrucciones. Cortada en</w:t>
            </w:r>
            <w:r>
              <w:t xml:space="preserve"> </w:t>
            </w:r>
            <w:r>
              <w:t xml:space="preserve">“</w:t>
            </w:r>
            <w:r>
              <w:t xml:space="preserve">un seguidor</w:t>
            </w:r>
            <w:r>
              <w:t xml:space="preserve">”</w:t>
            </w:r>
            <w:r>
              <w:t xml:space="preserve">.</w:t>
            </w:r>
          </w:p>
        </w:tc>
      </w:tr>
      <w:tr>
        <w:tc>
          <w:tcPr/>
          <w:p>
            <w:pPr>
              <w:pStyle w:val="Compact"/>
              <w:jc w:val="left"/>
            </w:pPr>
            <w:r>
              <w:t xml:space="preserve">0.5-B</w:t>
            </w:r>
          </w:p>
        </w:tc>
        <w:tc>
          <w:tcPr/>
          <w:p>
            <w:pPr>
              <w:pStyle w:val="Compact"/>
              <w:jc w:val="left"/>
            </w:pPr>
            <w:r>
              <w:rPr>
                <w:rStyle w:val="VerbatimChar"/>
              </w:rPr>
              <w:t xml:space="preserve">dots-studio/dots-3-note-preview:free</w:t>
            </w:r>
          </w:p>
        </w:tc>
        <w:tc>
          <w:tcPr/>
          <w:p>
            <w:pPr>
              <w:pStyle w:val="Compact"/>
              <w:jc w:val="left"/>
            </w:pPr>
            <w:r>
              <w:t xml:space="preserve">0.5</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6.06</w:t>
            </w:r>
          </w:p>
        </w:tc>
        <w:tc>
          <w:tcPr/>
          <w:p>
            <w:pPr>
              <w:pStyle w:val="Compact"/>
              <w:jc w:val="left"/>
            </w:pPr>
            <w:r>
              <w:t xml:space="preserve">314 bytes. Analogía: una función de software que</w:t>
            </w:r>
            <w:r>
              <w:t xml:space="preserve"> </w:t>
            </w:r>
            <w:r>
              <w:t xml:space="preserve">“</w:t>
            </w:r>
            <w:r>
              <w:t xml:space="preserve">aprende</w:t>
            </w:r>
            <w:r>
              <w:t xml:space="preserve">”</w:t>
            </w:r>
            <w:r>
              <w:t xml:space="preserve"> </w:t>
            </w:r>
            <w:r>
              <w:t xml:space="preserve">en lugar de ser escrita línea por línea. Cortada en</w:t>
            </w:r>
            <w:r>
              <w:t xml:space="preserve"> </w:t>
            </w:r>
            <w:r>
              <w:t xml:space="preserve">“</w:t>
            </w:r>
            <w:r>
              <w:t xml:space="preserve">ser escrita línea</w:t>
            </w:r>
            <w:r>
              <w:t xml:space="preserve">”</w:t>
            </w:r>
            <w:r>
              <w:t xml:space="preserve">.</w:t>
            </w:r>
          </w:p>
        </w:tc>
      </w:tr>
      <w:tr>
        <w:tc>
          <w:tcPr/>
          <w:p>
            <w:pPr>
              <w:pStyle w:val="Compact"/>
              <w:jc w:val="left"/>
            </w:pPr>
            <w:r>
              <w:t xml:space="preserve">0.5-C</w:t>
            </w:r>
          </w:p>
        </w:tc>
        <w:tc>
          <w:tcPr/>
          <w:p>
            <w:pPr>
              <w:pStyle w:val="Compact"/>
              <w:jc w:val="left"/>
            </w:pPr>
            <w:r>
              <w:rPr>
                <w:rStyle w:val="VerbatimChar"/>
              </w:rPr>
              <w:t xml:space="preserve">dots-studio/dots-3-note-preview:free</w:t>
            </w:r>
          </w:p>
        </w:tc>
        <w:tc>
          <w:tcPr/>
          <w:p>
            <w:pPr>
              <w:pStyle w:val="Compact"/>
              <w:jc w:val="left"/>
            </w:pPr>
            <w:r>
              <w:t xml:space="preserve">0.5</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5.98</w:t>
            </w:r>
          </w:p>
        </w:tc>
        <w:tc>
          <w:tcPr/>
          <w:p>
            <w:pPr>
              <w:pStyle w:val="Compact"/>
              <w:jc w:val="left"/>
            </w:pPr>
            <w:r>
              <w:t xml:space="preserve">301 bytes. Analogía:</w:t>
            </w:r>
            <w:r>
              <w:t xml:space="preserve"> </w:t>
            </w:r>
            <w:r>
              <w:t xml:space="preserve">“</w:t>
            </w:r>
            <w:r>
              <w:t xml:space="preserve">Receta de Cocina vs. Aprendiz de Chef</w:t>
            </w:r>
            <w:r>
              <w:t xml:space="preserve">”</w:t>
            </w:r>
            <w:r>
              <w:t xml:space="preserve"> </w:t>
            </w:r>
            <w:r>
              <w:t xml:space="preserve">(escribir un programa tradicional frente a entrenar un modelo de IA).</w:t>
            </w:r>
          </w:p>
        </w:tc>
      </w:tr>
      <w:tr>
        <w:tc>
          <w:tcPr/>
          <w:p>
            <w:pPr>
              <w:pStyle w:val="Compact"/>
              <w:jc w:val="left"/>
            </w:pPr>
            <w:r>
              <w:t xml:space="preserve">0.5-D</w:t>
            </w:r>
          </w:p>
        </w:tc>
        <w:tc>
          <w:tcPr/>
          <w:p>
            <w:pPr>
              <w:pStyle w:val="Compact"/>
              <w:jc w:val="left"/>
            </w:pPr>
            <w:r>
              <w:rPr>
                <w:rStyle w:val="VerbatimChar"/>
              </w:rPr>
              <w:t xml:space="preserve">dots-studio/dots-3-note-preview:free</w:t>
            </w:r>
          </w:p>
        </w:tc>
        <w:tc>
          <w:tcPr/>
          <w:p>
            <w:pPr>
              <w:pStyle w:val="Compact"/>
              <w:jc w:val="left"/>
            </w:pPr>
            <w:r>
              <w:t xml:space="preserve">0.5</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6.40</w:t>
            </w:r>
          </w:p>
        </w:tc>
        <w:tc>
          <w:tcPr/>
          <w:p>
            <w:pPr>
              <w:pStyle w:val="Compact"/>
              <w:jc w:val="left"/>
            </w:pPr>
            <w:r>
              <w:t xml:space="preserve">185 bytes. Cortada antes de la analogía:</w:t>
            </w:r>
            <w:r>
              <w:t xml:space="preserve"> </w:t>
            </w:r>
            <w:r>
              <w:t xml:space="preserve">“</w:t>
            </w:r>
            <w:r>
              <w:t xml:space="preserve">…una analogía que un aprendiz de software entenderá perfectamente, ya que se basa</w:t>
            </w:r>
            <w:r>
              <w:t xml:space="preserve">”</w:t>
            </w:r>
            <w:r>
              <w:t xml:space="preserve">.</w:t>
            </w:r>
          </w:p>
        </w:tc>
      </w:tr>
      <w:tr>
        <w:tc>
          <w:tcPr/>
          <w:p>
            <w:pPr>
              <w:pStyle w:val="Compact"/>
              <w:jc w:val="left"/>
            </w:pPr>
            <w:r>
              <w:t xml:space="preserve">0.5-E</w:t>
            </w:r>
          </w:p>
        </w:tc>
        <w:tc>
          <w:tcPr/>
          <w:p>
            <w:pPr>
              <w:pStyle w:val="Compact"/>
              <w:jc w:val="left"/>
            </w:pPr>
            <w:r>
              <w:rPr>
                <w:rStyle w:val="VerbatimChar"/>
              </w:rPr>
              <w:t xml:space="preserve">dots-studio/dots-3-note-preview:free</w:t>
            </w:r>
          </w:p>
        </w:tc>
        <w:tc>
          <w:tcPr/>
          <w:p>
            <w:pPr>
              <w:pStyle w:val="Compact"/>
              <w:jc w:val="left"/>
            </w:pPr>
            <w:r>
              <w:t xml:space="preserve">0.5</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6.13</w:t>
            </w:r>
          </w:p>
        </w:tc>
        <w:tc>
          <w:tcPr/>
          <w:p>
            <w:pPr>
              <w:pStyle w:val="Compact"/>
              <w:jc w:val="left"/>
            </w:pPr>
            <w:r>
              <w:t xml:space="preserve">275 bytes. Analogía:</w:t>
            </w:r>
            <w:r>
              <w:t xml:space="preserve"> </w:t>
            </w:r>
            <w:r>
              <w:t xml:space="preserve">“</w:t>
            </w:r>
            <w:r>
              <w:t xml:space="preserve">Un Compañero de Trabajo que Aprende con el Tiempo</w:t>
            </w:r>
            <w:r>
              <w:t xml:space="preserve">”</w:t>
            </w:r>
            <w:r>
              <w:t xml:space="preserve">.</w:t>
            </w:r>
          </w:p>
        </w:tc>
      </w:tr>
      <w:tr>
        <w:tc>
          <w:tcPr/>
          <w:p>
            <w:pPr>
              <w:pStyle w:val="Compact"/>
              <w:jc w:val="left"/>
            </w:pPr>
            <w:r>
              <w:t xml:space="preserve">1.0-A</w:t>
            </w:r>
          </w:p>
        </w:tc>
        <w:tc>
          <w:tcPr/>
          <w:p>
            <w:pPr>
              <w:pStyle w:val="Compact"/>
              <w:jc w:val="left"/>
            </w:pPr>
            <w:r>
              <w:rPr>
                <w:rStyle w:val="VerbatimChar"/>
              </w:rPr>
              <w:t xml:space="preserve">dots-studio/dots-3-note-preview:free</w:t>
            </w:r>
          </w:p>
        </w:tc>
        <w:tc>
          <w:tcPr/>
          <w:p>
            <w:pPr>
              <w:pStyle w:val="Compact"/>
              <w:jc w:val="left"/>
            </w:pPr>
            <w:r>
              <w:t xml:space="preserve">1.0</w:t>
            </w:r>
          </w:p>
        </w:tc>
        <w:tc>
          <w:tcPr/>
          <w:p>
            <w:pPr>
              <w:pStyle w:val="Compact"/>
              <w:jc w:val="left"/>
            </w:pPr>
            <w:r>
              <w:t xml:space="preserve">1.0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6.33</w:t>
            </w:r>
          </w:p>
        </w:tc>
        <w:tc>
          <w:tcPr/>
          <w:p>
            <w:pPr>
              <w:pStyle w:val="Compact"/>
              <w:jc w:val="left"/>
            </w:pPr>
            <w:r>
              <w:t xml:space="preserve">303 bytes. Analogía:</w:t>
            </w:r>
            <w:r>
              <w:t xml:space="preserve"> </w:t>
            </w:r>
            <w:r>
              <w:t xml:space="preserve">“</w:t>
            </w:r>
            <w:r>
              <w:t xml:space="preserve">Un Aprendiz de Software Muy Especial</w:t>
            </w:r>
            <w:r>
              <w:t xml:space="preserve">”</w:t>
            </w:r>
            <w:r>
              <w:t xml:space="preserve">, donde el lector es el jefe de un equipo. Cortada en</w:t>
            </w:r>
            <w:r>
              <w:t xml:space="preserve"> </w:t>
            </w:r>
            <w:r>
              <w:t xml:space="preserve">“</w:t>
            </w:r>
            <w:r>
              <w:t xml:space="preserve">jefe de un equipo</w:t>
            </w:r>
            <w:r>
              <w:t xml:space="preserve">”</w:t>
            </w:r>
            <w:r>
              <w:t xml:space="preserve">.</w:t>
            </w:r>
          </w:p>
        </w:tc>
      </w:tr>
      <w:tr>
        <w:tc>
          <w:tcPr/>
          <w:p>
            <w:pPr>
              <w:pStyle w:val="Compact"/>
              <w:jc w:val="left"/>
            </w:pPr>
            <w:r>
              <w:t xml:space="preserve">1.0-B</w:t>
            </w:r>
          </w:p>
        </w:tc>
        <w:tc>
          <w:tcPr/>
          <w:p>
            <w:pPr>
              <w:pStyle w:val="Compact"/>
              <w:jc w:val="left"/>
            </w:pPr>
            <w:r>
              <w:rPr>
                <w:rStyle w:val="VerbatimChar"/>
              </w:rPr>
              <w:t xml:space="preserve">dots-studio/dots-3-note-preview:free</w:t>
            </w:r>
          </w:p>
        </w:tc>
        <w:tc>
          <w:tcPr/>
          <w:p>
            <w:pPr>
              <w:pStyle w:val="Compact"/>
              <w:jc w:val="left"/>
            </w:pPr>
            <w:r>
              <w:t xml:space="preserve">1.0</w:t>
            </w:r>
          </w:p>
        </w:tc>
        <w:tc>
          <w:tcPr/>
          <w:p>
            <w:pPr>
              <w:pStyle w:val="Compact"/>
              <w:jc w:val="left"/>
            </w:pPr>
            <w:r>
              <w:t xml:space="preserve">1.0</w:t>
            </w:r>
          </w:p>
        </w:tc>
        <w:tc>
          <w:tcPr/>
          <w:p>
            <w:pPr>
              <w:pStyle w:val="Compact"/>
              <w:jc w:val="left"/>
            </w:pPr>
            <w:r>
              <w:t xml:space="preserve">300</w:t>
            </w:r>
          </w:p>
        </w:tc>
        <w:tc>
          <w:tcPr/>
          <w:p>
            <w:pPr>
              <w:pStyle w:val="Compact"/>
              <w:jc w:val="left"/>
            </w:pPr>
            <w:r>
              <w:t xml:space="preserve">502</w:t>
            </w:r>
          </w:p>
        </w:tc>
        <w:tc>
          <w:tcPr/>
          <w:p>
            <w:pPr>
              <w:pStyle w:val="Compact"/>
              <w:jc w:val="left"/>
            </w:pPr>
            <w:r>
              <w:t xml:space="preserve">6.24</w:t>
            </w:r>
          </w:p>
        </w:tc>
        <w:tc>
          <w:tcPr/>
          <w:p>
            <w:pPr>
              <w:pStyle w:val="Compact"/>
              <w:jc w:val="left"/>
            </w:pPr>
            <w:r>
              <w:t xml:space="preserve">93 bytes.</w:t>
            </w:r>
            <w:r>
              <w:t xml:space="preserve"> </w:t>
            </w:r>
            <w:r>
              <w:rPr>
                <w:rStyle w:val="VerbatimChar"/>
              </w:rPr>
              <w:t xml:space="preserve">Respuesta vacía</w:t>
            </w:r>
            <w:r>
              <w:t xml:space="preserve"> </w:t>
            </w:r>
            <w:r>
              <w:t xml:space="preserve">(ver captura).</w:t>
            </w:r>
          </w:p>
        </w:tc>
      </w:tr>
    </w:tbl>
    <w:p>
      <w:pPr>
        <w:pStyle w:val="BodyText"/>
      </w:pPr>
      <w:r>
        <w:t xml:space="preserve">Nota: el texto está transcrito de las capturas de Thunder Client. De 5 intentos con temperatura 0.1, 3 devolvieron respuesta y 2 dieron 502. Con temperatura 1.0, según lo observado, solo 1 de 5 intentos devolvió respuesta y 4 dieron 502 (solo una falla quedó capturada). Con 0.5 se registraron 5 respuestas válidas. Con 0.1 y 1.0 faltan respuestas para llegar a 5, por eso la tabla de resultados queda incompleta en esas dos temperaturas.</w:t>
      </w:r>
    </w:p>
    <w:bookmarkStart w:id="21" w:name="respuestas-íntegras-recibidas"/>
    <w:p>
      <w:pPr>
        <w:pStyle w:val="Heading3"/>
      </w:pPr>
      <w:r>
        <w:t xml:space="preserve">Respuestas íntegras recibidas</w:t>
      </w:r>
    </w:p>
    <w:p>
      <w:pPr>
        <w:pStyle w:val="FirstParagraph"/>
      </w:pPr>
      <w:r>
        <w:rPr>
          <w:bCs/>
          <w:b/>
        </w:rPr>
        <w:t xml:space="preserve">0.1-A (6.78 s):</w:t>
      </w:r>
      <w:r>
        <w:t xml:space="preserve"> </w:t>
      </w:r>
      <w:r>
        <w:t xml:space="preserve">&gt; ¡Claro! Aquí tienes una explicación del concepto de IA usando una analogía que cualquier aprendiz de software puede entender. —</w:t>
      </w:r>
    </w:p>
    <w:p>
      <w:pPr>
        <w:pStyle w:val="BodyText"/>
      </w:pPr>
      <w:r>
        <w:rPr>
          <w:bCs/>
          <w:b/>
        </w:rPr>
        <w:t xml:space="preserve">0.1-B (6.38 s):</w:t>
      </w:r>
      <w:r>
        <w:t xml:space="preserve"> </w:t>
      </w:r>
      <w:r>
        <w:t xml:space="preserve">&gt; ¡Claro! Vamos a explicar la IA usando una analogía que conect</w:t>
      </w:r>
    </w:p>
    <w:p>
      <w:pPr>
        <w:pStyle w:val="BodyText"/>
      </w:pPr>
      <w:r>
        <w:rPr>
          <w:bCs/>
          <w:b/>
        </w:rPr>
        <w:t xml:space="preserve">0.1-C (6.48 s):</w:t>
      </w:r>
      <w:r>
        <w:t xml:space="preserve"> </w:t>
      </w:r>
      <w:r>
        <w:t xml:space="preserve">&gt; ¡Claro! Vamos a explicar la IA usando una analogía que seguramente ya conoces:</w:t>
      </w:r>
      <w:r>
        <w:t xml:space="preserve"> </w:t>
      </w:r>
      <w:r>
        <w:rPr>
          <w:bCs/>
          <w:b/>
        </w:rPr>
        <w:t xml:space="preserve">la diferencia entre un programa tradicional y un sistema que</w:t>
      </w:r>
      <w:r>
        <w:rPr>
          <w:bCs/>
          <w:b/>
        </w:rPr>
        <w:t xml:space="preserve"> </w:t>
      </w:r>
      <w:r>
        <w:rPr>
          <w:bCs/>
          <w:b/>
        </w:rPr>
        <w:t xml:space="preserve">“</w:t>
      </w:r>
      <w:r>
        <w:rPr>
          <w:bCs/>
          <w:b/>
        </w:rPr>
        <w:t xml:space="preserve">aprende</w:t>
      </w:r>
      <w:r>
        <w:rPr>
          <w:bCs/>
          <w:b/>
        </w:rPr>
        <w:t xml:space="preserve">”</w:t>
      </w:r>
      <w:r>
        <w:t xml:space="preserve">. — ### 🤖 La Analogía: Un Robot de Fábrica vs. Un Aprendiz de Programador</w:t>
      </w:r>
    </w:p>
    <w:p>
      <w:pPr>
        <w:pStyle w:val="BodyText"/>
      </w:pPr>
      <w:r>
        <w:rPr>
          <w:bCs/>
          <w:b/>
        </w:rPr>
        <w:t xml:space="preserve">0.5-A (5.49 s):</w:t>
      </w:r>
      <w:r>
        <w:t xml:space="preserve"> </w:t>
      </w:r>
      <w:r>
        <w:t xml:space="preserve">&gt; ¡Claro! Como aprendiz de software, estás familiarizado con la idea de que un programa sigue un conjunto de instrucciones definidas por un desarrollador. La IA es como tomar ese concepto y darle un giro radical. Piensa en ella como **un aprendiz en lugar de un seguidor</w:t>
      </w:r>
    </w:p>
    <w:p>
      <w:pPr>
        <w:pStyle w:val="BodyText"/>
      </w:pPr>
      <w:r>
        <w:rPr>
          <w:bCs/>
          <w:b/>
        </w:rPr>
        <w:t xml:space="preserve">0.5-B (6.06 s):</w:t>
      </w:r>
      <w:r>
        <w:t xml:space="preserve"> </w:t>
      </w:r>
      <w:r>
        <w:t xml:space="preserve">&gt; ¡Claro! Vamos a explicar la IA usando una analogía que relaciona conceptos de IA con ideas que ya conoces de la programación software. — ### **Analogía: La IA es como una función de software que</w:t>
      </w:r>
      <w:r>
        <w:t xml:space="preserve"> </w:t>
      </w:r>
      <w:r>
        <w:t xml:space="preserve">“</w:t>
      </w:r>
      <w:r>
        <w:t xml:space="preserve">aprende</w:t>
      </w:r>
      <w:r>
        <w:t xml:space="preserve">”</w:t>
      </w:r>
      <w:r>
        <w:t xml:space="preserve"> </w:t>
      </w:r>
      <w:r>
        <w:t xml:space="preserve">en lugar de ser escrita línea</w:t>
      </w:r>
    </w:p>
    <w:p>
      <w:pPr>
        <w:pStyle w:val="BodyText"/>
      </w:pPr>
      <w:r>
        <w:rPr>
          <w:bCs/>
          <w:b/>
        </w:rPr>
        <w:t xml:space="preserve">0.5-C (5.98 s):</w:t>
      </w:r>
      <w:r>
        <w:t xml:space="preserve"> </w:t>
      </w:r>
      <w:r>
        <w:t xml:space="preserve">&gt; ¡Claro! Vamos a explicar la IA usando una analogía que ya conoces bien:</w:t>
      </w:r>
      <w:r>
        <w:t xml:space="preserve"> </w:t>
      </w:r>
      <w:r>
        <w:rPr>
          <w:bCs/>
          <w:b/>
        </w:rPr>
        <w:t xml:space="preserve">la diferencia entre escribir un programa tradicional y entrenar un modelo de IA</w:t>
      </w:r>
      <w:r>
        <w:t xml:space="preserve">. — ### 🔍 Analogía: Receta de Cocina vs. Aprendiz de Chef</w:t>
      </w:r>
    </w:p>
    <w:p>
      <w:pPr>
        <w:pStyle w:val="BodyText"/>
      </w:pPr>
      <w:r>
        <w:rPr>
          <w:bCs/>
          <w:b/>
        </w:rPr>
        <w:t xml:space="preserve">0.5-D (6.40 s):</w:t>
      </w:r>
      <w:r>
        <w:t xml:space="preserve"> </w:t>
      </w:r>
      <w:r>
        <w:t xml:space="preserve">&gt; ¡Claro! Vamos a explicar la IA usando una analogía que un aprendiz de software entenderá perfectamente, ya que se basa</w:t>
      </w:r>
    </w:p>
    <w:p>
      <w:pPr>
        <w:pStyle w:val="BodyText"/>
      </w:pPr>
      <w:r>
        <w:rPr>
          <w:bCs/>
          <w:b/>
        </w:rPr>
        <w:t xml:space="preserve">0.5-E (6.13 s):</w:t>
      </w:r>
      <w:r>
        <w:t xml:space="preserve"> </w:t>
      </w:r>
      <w:r>
        <w:t xml:space="preserve">&gt; ¡Claro! Vamos a explicar la IA usando una analogía que seguramente te resultará familiar si estás aprendiendo software. — ###</w:t>
      </w:r>
      <w:r>
        <w:t xml:space="preserve"> </w:t>
      </w:r>
      <w:r>
        <w:rPr>
          <w:bCs/>
          <w:b/>
        </w:rPr>
        <w:t xml:space="preserve">Analogía: Un</w:t>
      </w:r>
      <w:r>
        <w:rPr>
          <w:bCs/>
          <w:b/>
        </w:rPr>
        <w:t xml:space="preserve"> </w:t>
      </w:r>
      <w:r>
        <w:rPr>
          <w:bCs/>
          <w:b/>
        </w:rPr>
        <w:t xml:space="preserve">“</w:t>
      </w:r>
      <w:r>
        <w:rPr>
          <w:bCs/>
          <w:b/>
        </w:rPr>
        <w:t xml:space="preserve">Compañero de Trabajo</w:t>
      </w:r>
      <w:r>
        <w:rPr>
          <w:bCs/>
          <w:b/>
        </w:rPr>
        <w:t xml:space="preserve">”</w:t>
      </w:r>
      <w:r>
        <w:rPr>
          <w:bCs/>
          <w:b/>
        </w:rPr>
        <w:t xml:space="preserve"> </w:t>
      </w:r>
      <w:r>
        <w:rPr>
          <w:bCs/>
          <w:b/>
        </w:rPr>
        <w:t xml:space="preserve">que Aprende con el Tiempo</w:t>
      </w:r>
    </w:p>
    <w:p>
      <w:pPr>
        <w:pStyle w:val="BodyText"/>
      </w:pPr>
      <w:r>
        <w:rPr>
          <w:bCs/>
          <w:b/>
        </w:rPr>
        <w:t xml:space="preserve">1.0-A (6.33 s):</w:t>
      </w:r>
      <w:r>
        <w:t xml:space="preserve"> </w:t>
      </w:r>
      <w:r>
        <w:t xml:space="preserve">&gt; ¡Claro! Vamos a explicar la IA usando una analogía que seguramente te resultará familiar si estás aprendiendo software. — ###</w:t>
      </w:r>
      <w:r>
        <w:t xml:space="preserve"> </w:t>
      </w:r>
      <w:r>
        <w:rPr>
          <w:bCs/>
          <w:b/>
        </w:rPr>
        <w:t xml:space="preserve">La Analogía: Un</w:t>
      </w:r>
      <w:r>
        <w:rPr>
          <w:bCs/>
          <w:b/>
        </w:rPr>
        <w:t xml:space="preserve"> </w:t>
      </w:r>
      <w:r>
        <w:rPr>
          <w:bCs/>
          <w:b/>
        </w:rPr>
        <w:t xml:space="preserve">“</w:t>
      </w:r>
      <w:r>
        <w:rPr>
          <w:bCs/>
          <w:b/>
        </w:rPr>
        <w:t xml:space="preserve">Aprendiz de Software</w:t>
      </w:r>
      <w:r>
        <w:rPr>
          <w:bCs/>
          <w:b/>
        </w:rPr>
        <w:t xml:space="preserve">”</w:t>
      </w:r>
      <w:r>
        <w:rPr>
          <w:bCs/>
          <w:b/>
        </w:rPr>
        <w:t xml:space="preserve"> </w:t>
      </w:r>
      <w:r>
        <w:rPr>
          <w:bCs/>
          <w:b/>
        </w:rPr>
        <w:t xml:space="preserve">Muy Especial</w:t>
      </w:r>
      <w:r>
        <w:t xml:space="preserve"> </w:t>
      </w:r>
      <w:r>
        <w:t xml:space="preserve">Imagina que eres el **jefe de un equipo</w:t>
      </w:r>
    </w:p>
    <w:bookmarkEnd w:id="21"/>
    <w:bookmarkStart w:id="22" w:name="fallos-observados"/>
    <w:p>
      <w:pPr>
        <w:pStyle w:val="Heading3"/>
      </w:pPr>
      <w:r>
        <w:t xml:space="preserve">Fallos observados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Qué pasó</w:t>
            </w:r>
          </w:p>
        </w:tc>
      </w:tr>
      <w:tr>
        <w:tc>
          <w:tcPr/>
          <w:p>
            <w:pPr>
              <w:pStyle w:val="Compact"/>
              <w:jc w:val="left"/>
            </w:pPr>
            <w:r>
              <w:t xml:space="preserve">502 por</w:t>
            </w:r>
            <w:r>
              <w:t xml:space="preserve"> </w:t>
            </w:r>
            <w:r>
              <w:rPr>
                <w:rStyle w:val="VerbatimChar"/>
              </w:rPr>
              <w:t xml:space="preserve">Respuesta vacía</w:t>
            </w:r>
            <w:r>
              <w:t xml:space="preserve"> </w:t>
            </w:r>
            <w:r>
              <w:t xml:space="preserve">(varias veces; 2 de 5 intentos con 0.1)</w:t>
            </w:r>
          </w:p>
        </w:tc>
        <w:tc>
          <w:tcPr/>
          <w:p>
            <w:pPr>
              <w:pStyle w:val="Compact"/>
              <w:jc w:val="left"/>
            </w:pPr>
            <w:r>
              <w:t xml:space="preserve">El modelo devolvió el campo</w:t>
            </w:r>
            <w:r>
              <w:t xml:space="preserve"> </w:t>
            </w:r>
            <w:r>
              <w:rPr>
                <w:rStyle w:val="VerbatimChar"/>
              </w:rPr>
              <w:t xml:space="preserve">content</w:t>
            </w:r>
            <w:r>
              <w:t xml:space="preserve"> </w:t>
            </w:r>
            <w:r>
              <w:t xml:space="preserve">vacío. El adaptador lanzó</w:t>
            </w:r>
            <w:r>
              <w:t xml:space="preserve"> </w:t>
            </w:r>
            <w:r>
              <w:rPr>
                <w:rStyle w:val="VerbatimChar"/>
              </w:rPr>
              <w:t xml:space="preserve">ValueError("Respuesta vacía")</w:t>
            </w:r>
            <w:r>
              <w:t xml:space="preserve"> </w:t>
            </w:r>
            <w:r>
              <w:t xml:space="preserve">(</w:t>
            </w:r>
            <w:r>
              <w:rPr>
                <w:rStyle w:val="VerbatimChar"/>
              </w:rPr>
              <w:t xml:space="preserve">app/providers/openrouter.py</w:t>
            </w:r>
            <w:r>
              <w:t xml:space="preserve">, línea 80) y el router lo convirtió en 502:</w:t>
            </w:r>
            <w:r>
              <w:t xml:space="preserve"> </w:t>
            </w:r>
            <w:r>
              <w:t xml:space="preserve">“</w:t>
            </w:r>
            <w:r>
              <w:t xml:space="preserve">No fue posible obtener una respuesta del LLM: Formato de respuesta LLM inválido</w:t>
            </w:r>
            <w:r>
              <w:t xml:space="preserve">”</w:t>
            </w:r>
            <w:r>
              <w:t xml:space="preserve">. Con 0.5 se resolvió reintentando; con 1.0 ocurrió en 4 de 5 intentos.</w:t>
            </w:r>
          </w:p>
        </w:tc>
      </w:tr>
      <w:tr>
        <w:tc>
          <w:tcPr/>
          <w:p>
            <w:pPr>
              <w:pStyle w:val="Compact"/>
              <w:jc w:val="left"/>
            </w:pPr>
            <w:r>
              <w:t xml:space="preserve">Respuestas truncadas</w:t>
            </w:r>
          </w:p>
        </w:tc>
        <w:tc>
          <w:tcPr/>
          <w:p>
            <w:pPr>
              <w:pStyle w:val="Compact"/>
              <w:jc w:val="left"/>
            </w:pPr>
            <w:r>
              <w:t xml:space="preserve">Todas las respuestas válidas se cortan a mitad de frase (256 a 334 bytes), con max_tokens 300 y también con 800. Entonces el límite configurado no es la causa; probablemente el modelo gasta parte de la generación en razonamiento interno, aunque la API no lo confirma.</w:t>
            </w:r>
          </w:p>
        </w:tc>
      </w:tr>
    </w:tbl>
    <w:bookmarkEnd w:id="22"/>
    <w:bookmarkStart w:id="62" w:name="capturas"/>
    <w:p>
      <w:pPr>
        <w:pStyle w:val="Heading3"/>
      </w:pPr>
      <w:r>
        <w:t xml:space="preserve">Capturas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Llamada</w:t>
            </w:r>
          </w:p>
        </w:tc>
        <w:tc>
          <w:tcPr/>
          <w:p>
            <w:pPr>
              <w:pStyle w:val="Compact"/>
              <w:jc w:val="left"/>
            </w:pPr>
            <w:r>
              <w:t xml:space="preserve">Captura</w:t>
            </w:r>
          </w:p>
        </w:tc>
      </w:tr>
      <w:tr>
        <w:tc>
          <w:tcPr/>
          <w:p>
            <w:pPr>
              <w:pStyle w:val="Compact"/>
              <w:jc w:val="left"/>
            </w:pPr>
            <w:r>
              <w:t xml:space="preserve">0.1-P (max_tokens 800, no válida)</w:t>
            </w:r>
          </w:p>
        </w:tc>
        <w:tc>
          <w:tcPr/>
          <w:p>
            <w:pPr>
              <w:pStyle w:val="Compact"/>
              <w:jc w:val="left"/>
            </w:pPr>
            <w:r>
              <w:drawing>
                <wp:inline>
                  <wp:extent cx="5334000" cy="3751256"/>
                  <wp:effectExtent b="0" l="0" r="0" t="0"/>
                  <wp:docPr descr="0.1 prueba" title="" id="24" name="Picture"/>
                  <a:graphic>
                    <a:graphicData uri="http://schemas.openxmlformats.org/drawingml/2006/picture">
                      <pic:pic>
                        <pic:nvPicPr>
                          <pic:cNvPr descr="capturas/exp1_t0.1_max800_prueba_no_valida.png" id="25" name="Picture"/>
                          <pic:cNvPicPr>
                            <a:picLocks noChangeArrowheads="1" noChangeAspect="1"/>
                          </pic:cNvPicPr>
                        </pic:nvPicPr>
                        <pic:blipFill>
                          <a:blip r:embed="rId23"/>
                          <a:stretch>
                            <a:fillRect/>
                          </a:stretch>
                        </pic:blipFill>
                        <pic:spPr bwMode="auto">
                          <a:xfrm>
                            <a:off x="0" y="0"/>
                            <a:ext cx="5334000" cy="3751256"/>
                          </a:xfrm>
                          <a:prstGeom prst="rect">
                            <a:avLst/>
                          </a:prstGeom>
                          <a:noFill/>
                          <a:ln w="9525">
                            <a:noFill/>
                            <a:headEnd/>
                            <a:tailEnd/>
                          </a:ln>
                        </pic:spPr>
                      </pic:pic>
                    </a:graphicData>
                  </a:graphic>
                </wp:inline>
              </w:drawing>
            </w:r>
          </w:p>
        </w:tc>
      </w:tr>
      <w:tr>
        <w:tc>
          <w:tcPr/>
          <w:p>
            <w:pPr>
              <w:pStyle w:val="Compact"/>
              <w:jc w:val="left"/>
            </w:pPr>
            <w:r>
              <w:t xml:space="preserve">0.1-A, 200</w:t>
            </w:r>
          </w:p>
        </w:tc>
        <w:tc>
          <w:tcPr/>
          <w:p>
            <w:pPr>
              <w:pStyle w:val="Compact"/>
              <w:jc w:val="left"/>
            </w:pPr>
            <w:r>
              <w:drawing>
                <wp:inline>
                  <wp:extent cx="5334000" cy="3787061"/>
                  <wp:effectExtent b="0" l="0" r="0" t="0"/>
                  <wp:docPr descr="0.1 A" title="" id="27" name="Picture"/>
                  <a:graphic>
                    <a:graphicData uri="http://schemas.openxmlformats.org/drawingml/2006/picture">
                      <pic:pic>
                        <pic:nvPicPr>
                          <pic:cNvPr descr="capturas/exp1_t0.1_llamada_A_200.png" id="28" name="Picture"/>
                          <pic:cNvPicPr>
                            <a:picLocks noChangeArrowheads="1" noChangeAspect="1"/>
                          </pic:cNvPicPr>
                        </pic:nvPicPr>
                        <pic:blipFill>
                          <a:blip r:embed="rId26"/>
                          <a:stretch>
                            <a:fillRect/>
                          </a:stretch>
                        </pic:blipFill>
                        <pic:spPr bwMode="auto">
                          <a:xfrm>
                            <a:off x="0" y="0"/>
                            <a:ext cx="5334000" cy="3787061"/>
                          </a:xfrm>
                          <a:prstGeom prst="rect">
                            <a:avLst/>
                          </a:prstGeom>
                          <a:noFill/>
                          <a:ln w="9525">
                            <a:noFill/>
                            <a:headEnd/>
                            <a:tailEnd/>
                          </a:ln>
                        </pic:spPr>
                      </pic:pic>
                    </a:graphicData>
                  </a:graphic>
                </wp:inline>
              </w:drawing>
            </w:r>
          </w:p>
        </w:tc>
      </w:tr>
      <w:tr>
        <w:tc>
          <w:tcPr/>
          <w:p>
            <w:pPr>
              <w:pStyle w:val="Compact"/>
              <w:jc w:val="left"/>
            </w:pPr>
            <w:r>
              <w:t xml:space="preserve">0.1-B, 200</w:t>
            </w:r>
          </w:p>
        </w:tc>
        <w:tc>
          <w:tcPr/>
          <w:p>
            <w:pPr>
              <w:pStyle w:val="Compact"/>
              <w:jc w:val="left"/>
            </w:pPr>
            <w:r>
              <w:drawing>
                <wp:inline>
                  <wp:extent cx="5334000" cy="3672401"/>
                  <wp:effectExtent b="0" l="0" r="0" t="0"/>
                  <wp:docPr descr="0.1 B" title="" id="30" name="Picture"/>
                  <a:graphic>
                    <a:graphicData uri="http://schemas.openxmlformats.org/drawingml/2006/picture">
                      <pic:pic>
                        <pic:nvPicPr>
                          <pic:cNvPr descr="capturas/exp1_t0.1_llamada_B_200.png" id="31" name="Picture"/>
                          <pic:cNvPicPr>
                            <a:picLocks noChangeArrowheads="1" noChangeAspect="1"/>
                          </pic:cNvPicPr>
                        </pic:nvPicPr>
                        <pic:blipFill>
                          <a:blip r:embed="rId29"/>
                          <a:stretch>
                            <a:fillRect/>
                          </a:stretch>
                        </pic:blipFill>
                        <pic:spPr bwMode="auto">
                          <a:xfrm>
                            <a:off x="0" y="0"/>
                            <a:ext cx="5334000" cy="3672401"/>
                          </a:xfrm>
                          <a:prstGeom prst="rect">
                            <a:avLst/>
                          </a:prstGeom>
                          <a:noFill/>
                          <a:ln w="9525">
                            <a:noFill/>
                            <a:headEnd/>
                            <a:tailEnd/>
                          </a:ln>
                        </pic:spPr>
                      </pic:pic>
                    </a:graphicData>
                  </a:graphic>
                </wp:inline>
              </w:drawing>
            </w:r>
          </w:p>
        </w:tc>
      </w:tr>
      <w:tr>
        <w:tc>
          <w:tcPr/>
          <w:p>
            <w:pPr>
              <w:pStyle w:val="Compact"/>
              <w:jc w:val="left"/>
            </w:pPr>
            <w:r>
              <w:t xml:space="preserve">0.1-C, 200</w:t>
            </w:r>
          </w:p>
        </w:tc>
        <w:tc>
          <w:tcPr/>
          <w:p>
            <w:pPr>
              <w:pStyle w:val="Compact"/>
              <w:jc w:val="left"/>
            </w:pPr>
            <w:r>
              <w:drawing>
                <wp:inline>
                  <wp:extent cx="5334000" cy="3665656"/>
                  <wp:effectExtent b="0" l="0" r="0" t="0"/>
                  <wp:docPr descr="0.1 C" title="" id="33" name="Picture"/>
                  <a:graphic>
                    <a:graphicData uri="http://schemas.openxmlformats.org/drawingml/2006/picture">
                      <pic:pic>
                        <pic:nvPicPr>
                          <pic:cNvPr descr="capturas/exp1_t0.1_llamada_C_200.png" id="34" name="Picture"/>
                          <pic:cNvPicPr>
                            <a:picLocks noChangeArrowheads="1" noChangeAspect="1"/>
                          </pic:cNvPicPr>
                        </pic:nvPicPr>
                        <pic:blipFill>
                          <a:blip r:embed="rId32"/>
                          <a:stretch>
                            <a:fillRect/>
                          </a:stretch>
                        </pic:blipFill>
                        <pic:spPr bwMode="auto">
                          <a:xfrm>
                            <a:off x="0" y="0"/>
                            <a:ext cx="5334000" cy="3665656"/>
                          </a:xfrm>
                          <a:prstGeom prst="rect">
                            <a:avLst/>
                          </a:prstGeom>
                          <a:noFill/>
                          <a:ln w="9525">
                            <a:noFill/>
                            <a:headEnd/>
                            <a:tailEnd/>
                          </a:ln>
                        </pic:spPr>
                      </pic:pic>
                    </a:graphicData>
                  </a:graphic>
                </wp:inline>
              </w:drawing>
            </w:r>
          </w:p>
        </w:tc>
      </w:tr>
      <w:tr>
        <w:tc>
          <w:tcPr/>
          <w:p>
            <w:pPr>
              <w:pStyle w:val="Compact"/>
              <w:jc w:val="left"/>
            </w:pPr>
            <w:r>
              <w:t xml:space="preserve">0.1-D, 502</w:t>
            </w:r>
          </w:p>
        </w:tc>
        <w:tc>
          <w:tcPr/>
          <w:p>
            <w:pPr>
              <w:pStyle w:val="Compact"/>
              <w:jc w:val="left"/>
            </w:pPr>
            <w:r>
              <w:drawing>
                <wp:inline>
                  <wp:extent cx="5334000" cy="3705443"/>
                  <wp:effectExtent b="0" l="0" r="0" t="0"/>
                  <wp:docPr descr="0.1 D" title="" id="36" name="Picture"/>
                  <a:graphic>
                    <a:graphicData uri="http://schemas.openxmlformats.org/drawingml/2006/picture">
                      <pic:pic>
                        <pic:nvPicPr>
                          <pic:cNvPr descr="capturas/exp1_t0.1_502_D.png" id="37" name="Picture"/>
                          <pic:cNvPicPr>
                            <a:picLocks noChangeArrowheads="1" noChangeAspect="1"/>
                          </pic:cNvPicPr>
                        </pic:nvPicPr>
                        <pic:blipFill>
                          <a:blip r:embed="rId35"/>
                          <a:stretch>
                            <a:fillRect/>
                          </a:stretch>
                        </pic:blipFill>
                        <pic:spPr bwMode="auto">
                          <a:xfrm>
                            <a:off x="0" y="0"/>
                            <a:ext cx="5334000" cy="3705443"/>
                          </a:xfrm>
                          <a:prstGeom prst="rect">
                            <a:avLst/>
                          </a:prstGeom>
                          <a:noFill/>
                          <a:ln w="9525">
                            <a:noFill/>
                            <a:headEnd/>
                            <a:tailEnd/>
                          </a:ln>
                        </pic:spPr>
                      </pic:pic>
                    </a:graphicData>
                  </a:graphic>
                </wp:inline>
              </w:drawing>
            </w:r>
          </w:p>
        </w:tc>
      </w:tr>
      <w:tr>
        <w:tc>
          <w:tcPr/>
          <w:p>
            <w:pPr>
              <w:pStyle w:val="Compact"/>
              <w:jc w:val="left"/>
            </w:pPr>
            <w:r>
              <w:t xml:space="preserve">0.1-E, 502</w:t>
            </w:r>
          </w:p>
        </w:tc>
        <w:tc>
          <w:tcPr/>
          <w:p>
            <w:pPr>
              <w:pStyle w:val="Compact"/>
              <w:jc w:val="left"/>
            </w:pPr>
            <w:r>
              <w:drawing>
                <wp:inline>
                  <wp:extent cx="5334000" cy="3722119"/>
                  <wp:effectExtent b="0" l="0" r="0" t="0"/>
                  <wp:docPr descr="0.1 E" title="" id="39" name="Picture"/>
                  <a:graphic>
                    <a:graphicData uri="http://schemas.openxmlformats.org/drawingml/2006/picture">
                      <pic:pic>
                        <pic:nvPicPr>
                          <pic:cNvPr descr="capturas/exp1_t0.1_502_E.png" id="40" name="Picture"/>
                          <pic:cNvPicPr>
                            <a:picLocks noChangeArrowheads="1" noChangeAspect="1"/>
                          </pic:cNvPicPr>
                        </pic:nvPicPr>
                        <pic:blipFill>
                          <a:blip r:embed="rId38"/>
                          <a:stretch>
                            <a:fillRect/>
                          </a:stretch>
                        </pic:blipFill>
                        <pic:spPr bwMode="auto">
                          <a:xfrm>
                            <a:off x="0" y="0"/>
                            <a:ext cx="5334000" cy="3722119"/>
                          </a:xfrm>
                          <a:prstGeom prst="rect">
                            <a:avLst/>
                          </a:prstGeom>
                          <a:noFill/>
                          <a:ln w="9525">
                            <a:noFill/>
                            <a:headEnd/>
                            <a:tailEnd/>
                          </a:ln>
                        </pic:spPr>
                      </pic:pic>
                    </a:graphicData>
                  </a:graphic>
                </wp:inline>
              </w:drawing>
            </w:r>
          </w:p>
        </w:tc>
      </w:tr>
      <w:tr>
        <w:tc>
          <w:tcPr/>
          <w:p>
            <w:pPr>
              <w:pStyle w:val="Compact"/>
              <w:jc w:val="left"/>
            </w:pPr>
            <w:r>
              <w:t xml:space="preserve">0.5-A, 200</w:t>
            </w:r>
          </w:p>
        </w:tc>
        <w:tc>
          <w:tcPr/>
          <w:p>
            <w:pPr>
              <w:pStyle w:val="Compact"/>
              <w:jc w:val="left"/>
            </w:pPr>
            <w:r>
              <w:drawing>
                <wp:inline>
                  <wp:extent cx="5334000" cy="3610230"/>
                  <wp:effectExtent b="0" l="0" r="0" t="0"/>
                  <wp:docPr descr="0.5 A" title="" id="42" name="Picture"/>
                  <a:graphic>
                    <a:graphicData uri="http://schemas.openxmlformats.org/drawingml/2006/picture">
                      <pic:pic>
                        <pic:nvPicPr>
                          <pic:cNvPr descr="capturas/exp1_t0.5_llamada_A_200.png" id="43" name="Picture"/>
                          <pic:cNvPicPr>
                            <a:picLocks noChangeArrowheads="1" noChangeAspect="1"/>
                          </pic:cNvPicPr>
                        </pic:nvPicPr>
                        <pic:blipFill>
                          <a:blip r:embed="rId41"/>
                          <a:stretch>
                            <a:fillRect/>
                          </a:stretch>
                        </pic:blipFill>
                        <pic:spPr bwMode="auto">
                          <a:xfrm>
                            <a:off x="0" y="0"/>
                            <a:ext cx="5334000" cy="3610230"/>
                          </a:xfrm>
                          <a:prstGeom prst="rect">
                            <a:avLst/>
                          </a:prstGeom>
                          <a:noFill/>
                          <a:ln w="9525">
                            <a:noFill/>
                            <a:headEnd/>
                            <a:tailEnd/>
                          </a:ln>
                        </pic:spPr>
                      </pic:pic>
                    </a:graphicData>
                  </a:graphic>
                </wp:inline>
              </w:drawing>
            </w:r>
          </w:p>
        </w:tc>
      </w:tr>
      <w:tr>
        <w:tc>
          <w:tcPr/>
          <w:p>
            <w:pPr>
              <w:pStyle w:val="Compact"/>
              <w:jc w:val="left"/>
            </w:pPr>
            <w:r>
              <w:t xml:space="preserve">0.5-B, 200</w:t>
            </w:r>
          </w:p>
        </w:tc>
        <w:tc>
          <w:tcPr/>
          <w:p>
            <w:pPr>
              <w:pStyle w:val="Compact"/>
              <w:jc w:val="left"/>
            </w:pPr>
            <w:r>
              <w:drawing>
                <wp:inline>
                  <wp:extent cx="5334000" cy="3759459"/>
                  <wp:effectExtent b="0" l="0" r="0" t="0"/>
                  <wp:docPr descr="0.5 B" title="" id="45" name="Picture"/>
                  <a:graphic>
                    <a:graphicData uri="http://schemas.openxmlformats.org/drawingml/2006/picture">
                      <pic:pic>
                        <pic:nvPicPr>
                          <pic:cNvPr descr="capturas/exp1_t0.5_llamada_B_200.png" id="46" name="Picture"/>
                          <pic:cNvPicPr>
                            <a:picLocks noChangeArrowheads="1" noChangeAspect="1"/>
                          </pic:cNvPicPr>
                        </pic:nvPicPr>
                        <pic:blipFill>
                          <a:blip r:embed="rId44"/>
                          <a:stretch>
                            <a:fillRect/>
                          </a:stretch>
                        </pic:blipFill>
                        <pic:spPr bwMode="auto">
                          <a:xfrm>
                            <a:off x="0" y="0"/>
                            <a:ext cx="5334000" cy="3759459"/>
                          </a:xfrm>
                          <a:prstGeom prst="rect">
                            <a:avLst/>
                          </a:prstGeom>
                          <a:noFill/>
                          <a:ln w="9525">
                            <a:noFill/>
                            <a:headEnd/>
                            <a:tailEnd/>
                          </a:ln>
                        </pic:spPr>
                      </pic:pic>
                    </a:graphicData>
                  </a:graphic>
                </wp:inline>
              </w:drawing>
            </w:r>
          </w:p>
        </w:tc>
      </w:tr>
      <w:tr>
        <w:tc>
          <w:tcPr/>
          <w:p>
            <w:pPr>
              <w:pStyle w:val="Compact"/>
              <w:jc w:val="left"/>
            </w:pPr>
            <w:r>
              <w:t xml:space="preserve">0.5-C, 200</w:t>
            </w:r>
          </w:p>
        </w:tc>
        <w:tc>
          <w:tcPr/>
          <w:p>
            <w:pPr>
              <w:pStyle w:val="Compact"/>
              <w:jc w:val="left"/>
            </w:pPr>
            <w:r>
              <w:drawing>
                <wp:inline>
                  <wp:extent cx="5334000" cy="3788817"/>
                  <wp:effectExtent b="0" l="0" r="0" t="0"/>
                  <wp:docPr descr="0.5 C" title="" id="48" name="Picture"/>
                  <a:graphic>
                    <a:graphicData uri="http://schemas.openxmlformats.org/drawingml/2006/picture">
                      <pic:pic>
                        <pic:nvPicPr>
                          <pic:cNvPr descr="capturas/exp1_t0.5_llamada_C_200.png" id="49" name="Picture"/>
                          <pic:cNvPicPr>
                            <a:picLocks noChangeArrowheads="1" noChangeAspect="1"/>
                          </pic:cNvPicPr>
                        </pic:nvPicPr>
                        <pic:blipFill>
                          <a:blip r:embed="rId47"/>
                          <a:stretch>
                            <a:fillRect/>
                          </a:stretch>
                        </pic:blipFill>
                        <pic:spPr bwMode="auto">
                          <a:xfrm>
                            <a:off x="0" y="0"/>
                            <a:ext cx="5334000" cy="3788817"/>
                          </a:xfrm>
                          <a:prstGeom prst="rect">
                            <a:avLst/>
                          </a:prstGeom>
                          <a:noFill/>
                          <a:ln w="9525">
                            <a:noFill/>
                            <a:headEnd/>
                            <a:tailEnd/>
                          </a:ln>
                        </pic:spPr>
                      </pic:pic>
                    </a:graphicData>
                  </a:graphic>
                </wp:inline>
              </w:drawing>
            </w:r>
          </w:p>
        </w:tc>
      </w:tr>
      <w:tr>
        <w:tc>
          <w:tcPr/>
          <w:p>
            <w:pPr>
              <w:pStyle w:val="Compact"/>
              <w:jc w:val="left"/>
            </w:pPr>
            <w:r>
              <w:t xml:space="preserve">0.5-D, 200</w:t>
            </w:r>
          </w:p>
        </w:tc>
        <w:tc>
          <w:tcPr/>
          <w:p>
            <w:pPr>
              <w:pStyle w:val="Compact"/>
              <w:jc w:val="left"/>
            </w:pPr>
            <w:r>
              <w:drawing>
                <wp:inline>
                  <wp:extent cx="5334000" cy="3734958"/>
                  <wp:effectExtent b="0" l="0" r="0" t="0"/>
                  <wp:docPr descr="0.5 D" title="" id="51" name="Picture"/>
                  <a:graphic>
                    <a:graphicData uri="http://schemas.openxmlformats.org/drawingml/2006/picture">
                      <pic:pic>
                        <pic:nvPicPr>
                          <pic:cNvPr descr="capturas/exp1_t0.5_llamada_D_200.png" id="52" name="Picture"/>
                          <pic:cNvPicPr>
                            <a:picLocks noChangeArrowheads="1" noChangeAspect="1"/>
                          </pic:cNvPicPr>
                        </pic:nvPicPr>
                        <pic:blipFill>
                          <a:blip r:embed="rId50"/>
                          <a:stretch>
                            <a:fillRect/>
                          </a:stretch>
                        </pic:blipFill>
                        <pic:spPr bwMode="auto">
                          <a:xfrm>
                            <a:off x="0" y="0"/>
                            <a:ext cx="5334000" cy="3734958"/>
                          </a:xfrm>
                          <a:prstGeom prst="rect">
                            <a:avLst/>
                          </a:prstGeom>
                          <a:noFill/>
                          <a:ln w="9525">
                            <a:noFill/>
                            <a:headEnd/>
                            <a:tailEnd/>
                          </a:ln>
                        </pic:spPr>
                      </pic:pic>
                    </a:graphicData>
                  </a:graphic>
                </wp:inline>
              </w:drawing>
            </w:r>
          </w:p>
        </w:tc>
      </w:tr>
      <w:tr>
        <w:tc>
          <w:tcPr/>
          <w:p>
            <w:pPr>
              <w:pStyle w:val="Compact"/>
              <w:jc w:val="left"/>
            </w:pPr>
            <w:r>
              <w:t xml:space="preserve">0.5-E, 200</w:t>
            </w:r>
          </w:p>
        </w:tc>
        <w:tc>
          <w:tcPr/>
          <w:p>
            <w:pPr>
              <w:pStyle w:val="Compact"/>
              <w:jc w:val="left"/>
            </w:pPr>
            <w:r>
              <w:drawing>
                <wp:inline>
                  <wp:extent cx="5334000" cy="3783145"/>
                  <wp:effectExtent b="0" l="0" r="0" t="0"/>
                  <wp:docPr descr="0.5 E" title="" id="54" name="Picture"/>
                  <a:graphic>
                    <a:graphicData uri="http://schemas.openxmlformats.org/drawingml/2006/picture">
                      <pic:pic>
                        <pic:nvPicPr>
                          <pic:cNvPr descr="capturas/exp1_t0.5_llamada_E_200.png" id="55" name="Picture"/>
                          <pic:cNvPicPr>
                            <a:picLocks noChangeArrowheads="1" noChangeAspect="1"/>
                          </pic:cNvPicPr>
                        </pic:nvPicPr>
                        <pic:blipFill>
                          <a:blip r:embed="rId53"/>
                          <a:stretch>
                            <a:fillRect/>
                          </a:stretch>
                        </pic:blipFill>
                        <pic:spPr bwMode="auto">
                          <a:xfrm>
                            <a:off x="0" y="0"/>
                            <a:ext cx="5334000" cy="3783145"/>
                          </a:xfrm>
                          <a:prstGeom prst="rect">
                            <a:avLst/>
                          </a:prstGeom>
                          <a:noFill/>
                          <a:ln w="9525">
                            <a:noFill/>
                            <a:headEnd/>
                            <a:tailEnd/>
                          </a:ln>
                        </pic:spPr>
                      </pic:pic>
                    </a:graphicData>
                  </a:graphic>
                </wp:inline>
              </w:drawing>
            </w:r>
          </w:p>
        </w:tc>
      </w:tr>
      <w:tr>
        <w:tc>
          <w:tcPr/>
          <w:p>
            <w:pPr>
              <w:pStyle w:val="Compact"/>
              <w:jc w:val="left"/>
            </w:pPr>
            <w:r>
              <w:t xml:space="preserve">1.0-A, 200</w:t>
            </w:r>
          </w:p>
        </w:tc>
        <w:tc>
          <w:tcPr/>
          <w:p>
            <w:pPr>
              <w:pStyle w:val="Compact"/>
              <w:jc w:val="left"/>
            </w:pPr>
            <w:r>
              <w:drawing>
                <wp:inline>
                  <wp:extent cx="5334000" cy="3744814"/>
                  <wp:effectExtent b="0" l="0" r="0" t="0"/>
                  <wp:docPr descr="1.0 A" title="" id="57" name="Picture"/>
                  <a:graphic>
                    <a:graphicData uri="http://schemas.openxmlformats.org/drawingml/2006/picture">
                      <pic:pic>
                        <pic:nvPicPr>
                          <pic:cNvPr descr="capturas/exp1_t1.0_200.png" id="58" name="Picture"/>
                          <pic:cNvPicPr>
                            <a:picLocks noChangeArrowheads="1" noChangeAspect="1"/>
                          </pic:cNvPicPr>
                        </pic:nvPicPr>
                        <pic:blipFill>
                          <a:blip r:embed="rId56"/>
                          <a:stretch>
                            <a:fillRect/>
                          </a:stretch>
                        </pic:blipFill>
                        <pic:spPr bwMode="auto">
                          <a:xfrm>
                            <a:off x="0" y="0"/>
                            <a:ext cx="5334000" cy="3744814"/>
                          </a:xfrm>
                          <a:prstGeom prst="rect">
                            <a:avLst/>
                          </a:prstGeom>
                          <a:noFill/>
                          <a:ln w="9525">
                            <a:noFill/>
                            <a:headEnd/>
                            <a:tailEnd/>
                          </a:ln>
                        </pic:spPr>
                      </pic:pic>
                    </a:graphicData>
                  </a:graphic>
                </wp:inline>
              </w:drawing>
            </w:r>
          </w:p>
        </w:tc>
      </w:tr>
      <w:tr>
        <w:tc>
          <w:tcPr/>
          <w:p>
            <w:pPr>
              <w:pStyle w:val="Compact"/>
              <w:jc w:val="left"/>
            </w:pPr>
            <w:r>
              <w:t xml:space="preserve">1.0-B, 502</w:t>
            </w:r>
          </w:p>
        </w:tc>
        <w:tc>
          <w:tcPr/>
          <w:p>
            <w:pPr>
              <w:pStyle w:val="Compact"/>
              <w:jc w:val="left"/>
            </w:pPr>
            <w:r>
              <w:drawing>
                <wp:inline>
                  <wp:extent cx="5334000" cy="3742748"/>
                  <wp:effectExtent b="0" l="0" r="0" t="0"/>
                  <wp:docPr descr="1.0 502" title="" id="60" name="Picture"/>
                  <a:graphic>
                    <a:graphicData uri="http://schemas.openxmlformats.org/drawingml/2006/picture">
                      <pic:pic>
                        <pic:nvPicPr>
                          <pic:cNvPr descr="capturas/exp1_t1.0_502_respuesta_vacia.png" id="61" name="Picture"/>
                          <pic:cNvPicPr>
                            <a:picLocks noChangeArrowheads="1" noChangeAspect="1"/>
                          </pic:cNvPicPr>
                        </pic:nvPicPr>
                        <pic:blipFill>
                          <a:blip r:embed="rId59"/>
                          <a:stretch>
                            <a:fillRect/>
                          </a:stretch>
                        </pic:blipFill>
                        <pic:spPr bwMode="auto">
                          <a:xfrm>
                            <a:off x="0" y="0"/>
                            <a:ext cx="5334000" cy="3742748"/>
                          </a:xfrm>
                          <a:prstGeom prst="rect">
                            <a:avLst/>
                          </a:prstGeom>
                          <a:noFill/>
                          <a:ln w="9525">
                            <a:noFill/>
                            <a:headEnd/>
                            <a:tailEnd/>
                          </a:ln>
                        </pic:spPr>
                      </pic:pic>
                    </a:graphicData>
                  </a:graphic>
                </wp:inline>
              </w:drawing>
            </w:r>
          </w:p>
        </w:tc>
      </w:tr>
    </w:tbl>
    <w:bookmarkEnd w:id="62"/>
    <w:bookmarkEnd w:id="63"/>
    <w:bookmarkStart w:id="64" w:name="tabla-de-resultados"/>
    <w:p>
      <w:pPr>
        <w:pStyle w:val="Heading2"/>
      </w:pPr>
      <w:r>
        <w:t xml:space="preserve">3. Tabla de resultados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Temp.</w:t>
            </w:r>
          </w:p>
        </w:tc>
        <w:tc>
          <w:tcPr/>
          <w:p>
            <w:pPr>
              <w:pStyle w:val="Compact"/>
              <w:jc w:val="left"/>
            </w:pPr>
            <w:r>
              <w:t xml:space="preserve">Respuestas válidas con evidencia</w:t>
            </w:r>
          </w:p>
        </w:tc>
        <w:tc>
          <w:tcPr/>
          <w:p>
            <w:pPr>
              <w:pStyle w:val="Compact"/>
              <w:jc w:val="left"/>
            </w:pPr>
            <w:r>
              <w:t xml:space="preserve">N.º de respuestas claramente distintas</w:t>
            </w:r>
          </w:p>
        </w:tc>
        <w:tc>
          <w:tcPr/>
          <w:p>
            <w:pPr>
              <w:pStyle w:val="Compact"/>
              <w:jc w:val="left"/>
            </w:pPr>
            <w:r>
              <w:t xml:space="preserve">Hallazgo principal</w:t>
            </w:r>
          </w:p>
        </w:tc>
      </w:tr>
      <w:tr>
        <w:tc>
          <w:tcPr/>
          <w:p>
            <w:pPr>
              <w:pStyle w:val="Compact"/>
              <w:jc w:val="left"/>
            </w:pPr>
            <w:r>
              <w:t xml:space="preserve">0.1</w:t>
            </w:r>
          </w:p>
        </w:tc>
        <w:tc>
          <w:tcPr/>
          <w:p>
            <w:pPr>
              <w:pStyle w:val="Compact"/>
              <w:jc w:val="left"/>
            </w:pPr>
            <w:r>
              <w:t xml:space="preserve">3 de 5 intentos (2 fallaron con 502)</w:t>
            </w:r>
          </w:p>
        </w:tc>
        <w:tc>
          <w:tcPr/>
          <w:p>
            <w:pPr>
              <w:pStyle w:val="Compact"/>
              <w:jc w:val="left"/>
            </w:pPr>
            <w:r>
              <w:t xml:space="preserve">No evaluable: solo 1 de las 3 llega a mostrar una analogía</w:t>
            </w:r>
          </w:p>
        </w:tc>
        <w:tc>
          <w:tcPr/>
          <w:p>
            <w:pPr>
              <w:pStyle w:val="Compact"/>
              <w:jc w:val="left"/>
            </w:pPr>
            <w:r>
              <w:t xml:space="preserve">Dos respuestas se cortaron antes de la analogía (127 y 204 bytes); la tercera usó</w:t>
            </w:r>
            <w:r>
              <w:t xml:space="preserve"> </w:t>
            </w:r>
            <w:r>
              <w:t xml:space="preserve">“</w:t>
            </w:r>
            <w:r>
              <w:t xml:space="preserve">Robot de Fábrica vs. Aprendiz de Programador</w:t>
            </w:r>
            <w:r>
              <w:t xml:space="preserve">”</w:t>
            </w:r>
            <w:r>
              <w:t xml:space="preserve">.</w:t>
            </w:r>
          </w:p>
        </w:tc>
      </w:tr>
      <w:tr>
        <w:tc>
          <w:tcPr/>
          <w:p>
            <w:pPr>
              <w:pStyle w:val="Compact"/>
              <w:jc w:val="left"/>
            </w:pPr>
            <w:r>
              <w:t xml:space="preserve">0.5</w:t>
            </w:r>
          </w:p>
        </w:tc>
        <w:tc>
          <w:tcPr/>
          <w:p>
            <w:pPr>
              <w:pStyle w:val="Compact"/>
              <w:jc w:val="left"/>
            </w:pPr>
            <w:r>
              <w:t xml:space="preserve">5 (completa)</w:t>
            </w:r>
          </w:p>
        </w:tc>
        <w:tc>
          <w:tcPr/>
          <w:p>
            <w:pPr>
              <w:pStyle w:val="Compact"/>
              <w:jc w:val="left"/>
            </w:pPr>
            <w:r>
              <w:t xml:space="preserve">4 de las 4 que muestran analogía (aprendiz vs. seguidor; función que aprende; receta vs. chef; compañero de trabajo). La quinta se cortó antes de la analogía.</w:t>
            </w:r>
          </w:p>
        </w:tc>
        <w:tc>
          <w:tcPr/>
          <w:p>
            <w:pPr>
              <w:pStyle w:val="Compact"/>
              <w:jc w:val="left"/>
            </w:pPr>
            <w:r>
              <w:t xml:space="preserve">Cuatro imágenes distintas, aunque todas giran alrededor de la misma idea de fondo: un programa que aprende frente a uno que solo sigue instrucciones.</w:t>
            </w:r>
          </w:p>
        </w:tc>
      </w:tr>
      <w:tr>
        <w:tc>
          <w:tcPr/>
          <w:p>
            <w:pPr>
              <w:pStyle w:val="Compact"/>
              <w:jc w:val="left"/>
            </w:pPr>
            <w:r>
              <w:t xml:space="preserve">1.0</w:t>
            </w:r>
          </w:p>
        </w:tc>
        <w:tc>
          <w:tcPr/>
          <w:p>
            <w:pPr>
              <w:pStyle w:val="Compact"/>
              <w:jc w:val="left"/>
            </w:pPr>
            <w:r>
              <w:t xml:space="preserve">1 de 5 intentos</w:t>
            </w:r>
          </w:p>
        </w:tc>
        <w:tc>
          <w:tcPr/>
          <w:p>
            <w:pPr>
              <w:pStyle w:val="Compact"/>
              <w:jc w:val="left"/>
            </w:pPr>
            <w:r>
              <w:t xml:space="preserve">No evaluable con una sola respuesta</w:t>
            </w:r>
          </w:p>
        </w:tc>
        <w:tc>
          <w:tcPr/>
          <w:p>
            <w:pPr>
              <w:pStyle w:val="Compact"/>
              <w:jc w:val="left"/>
            </w:pPr>
            <w:r>
              <w:t xml:space="preserve">La única respuesta usó una analogía distinta (jefe de un equipo), pero 4 de 5 intentos fallaron con respuesta vacía.</w:t>
            </w:r>
          </w:p>
        </w:tc>
      </w:tr>
    </w:tbl>
    <w:bookmarkEnd w:id="64"/>
    <w:bookmarkStart w:id="65" w:name="preguntas-del-análisis-experimento-1"/>
    <w:p>
      <w:pPr>
        <w:pStyle w:val="Heading2"/>
      </w:pPr>
      <w:r>
        <w:t xml:space="preserve">4. Preguntas del análisis (Experimento 1)</w:t>
      </w:r>
    </w:p>
    <w:p>
      <w:pPr>
        <w:pStyle w:val="FirstParagraph"/>
      </w:pPr>
      <w:r>
        <w:rPr>
          <w:bCs/>
          <w:b/>
        </w:rPr>
        <w:t xml:space="preserve">1. ¿Qué variable provocó las diferencias más visibles y cómo lo comprobaste?</w:t>
      </w:r>
    </w:p>
    <w:p>
      <w:pPr>
        <w:pStyle w:val="BodyText"/>
      </w:pPr>
      <w:r>
        <w:t xml:space="preserve">Cambié solo la temperatura (0.1, 0.5 y 1.0) y dejé igual la pregunta, el top_p, el max_tokens, el prompt de sistema y el modelo (lo confirmé en el campo</w:t>
      </w:r>
      <w:r>
        <w:t xml:space="preserve"> </w:t>
      </w:r>
      <w:r>
        <w:rPr>
          <w:rStyle w:val="VerbatimChar"/>
        </w:rPr>
        <w:t xml:space="preserve">model</w:t>
      </w:r>
      <w:r>
        <w:t xml:space="preserve"> </w:t>
      </w:r>
      <w:r>
        <w:t xml:space="preserve">de cada respuesta). Con lo que tengo, la diferencia más visible apareció con 0.5, la única tanda completa (5 respuestas válidas): las 4 respuestas que alcanzaron a mostrar analogía usaron imágenes distintas (</w:t>
      </w:r>
      <w:r>
        <w:t xml:space="preserve">“</w:t>
      </w:r>
      <w:r>
        <w:t xml:space="preserve">aprendiz en lugar de un seguidor</w:t>
      </w:r>
      <w:r>
        <w:t xml:space="preserve">”</w:t>
      </w:r>
      <w:r>
        <w:t xml:space="preserve">,</w:t>
      </w:r>
      <w:r>
        <w:t xml:space="preserve"> </w:t>
      </w:r>
      <w:r>
        <w:t xml:space="preserve">“</w:t>
      </w:r>
      <w:r>
        <w:t xml:space="preserve">función que aprende</w:t>
      </w:r>
      <w:r>
        <w:t xml:space="preserve">”</w:t>
      </w:r>
      <w:r>
        <w:t xml:space="preserve">,</w:t>
      </w:r>
      <w:r>
        <w:t xml:space="preserve"> </w:t>
      </w:r>
      <w:r>
        <w:t xml:space="preserve">“</w:t>
      </w:r>
      <w:r>
        <w:t xml:space="preserve">receta de cocina vs. aprendiz de chef</w:t>
      </w:r>
      <w:r>
        <w:t xml:space="preserve">”</w:t>
      </w:r>
      <w:r>
        <w:t xml:space="preserve"> </w:t>
      </w:r>
      <w:r>
        <w:t xml:space="preserve">y</w:t>
      </w:r>
      <w:r>
        <w:t xml:space="preserve"> </w:t>
      </w:r>
      <w:r>
        <w:t xml:space="preserve">“</w:t>
      </w:r>
      <w:r>
        <w:t xml:space="preserve">compañero de trabajo que aprende</w:t>
      </w:r>
      <w:r>
        <w:t xml:space="preserve">”</w:t>
      </w:r>
      <w:r>
        <w:t xml:space="preserve">). Con 0.1 solo una respuesta mostró analogía (</w:t>
      </w:r>
      <w:r>
        <w:t xml:space="preserve">“</w:t>
      </w:r>
      <w:r>
        <w:t xml:space="preserve">robot de fábrica vs. aprendiz de programador</w:t>
      </w:r>
      <w:r>
        <w:t xml:space="preserve">”</w:t>
      </w:r>
      <w:r>
        <w:t xml:space="preserve">) y con 1.0 también una (</w:t>
      </w:r>
      <w:r>
        <w:t xml:space="preserve">“</w:t>
      </w:r>
      <w:r>
        <w:t xml:space="preserve">jefe de un equipo</w:t>
      </w:r>
      <w:r>
        <w:t xml:space="preserve">”</w:t>
      </w:r>
      <w:r>
        <w:t xml:space="preserve">), así que no tengo con qué comparar esas dos tandas. Tampoco puedo decir que la mayor variedad se deba a la temperatura: hay pocas respuestas, varias salieron cortadas antes de la analogía y el modelo falló con frecuencia (2 de 5 intentos con 0.1 y 4 de 5 con 1.0 dieron respuesta vacía). Lo único que sé comprobar es que cambié solo la temperatura y mantuve igual lo demás, y que en 0.5 hubo variedad de analogías.</w:t>
      </w:r>
    </w:p>
    <w:p>
      <w:pPr>
        <w:pStyle w:val="BodyText"/>
      </w:pPr>
      <w:r>
        <w:rPr>
          <w:bCs/>
          <w:b/>
        </w:rPr>
        <w:t xml:space="preserve">2. ¿Por qué una mayor temperatura no demuestra automáticamente mayor calidad?</w:t>
      </w:r>
    </w:p>
    <w:p>
      <w:pPr>
        <w:pStyle w:val="BodyText"/>
      </w:pPr>
      <w:r>
        <w:t xml:space="preserve">La temperatura solo cambia el azar con el que el modelo elige el siguiente token: sube la variación, pero no la exactitud ni la claridad. Una respuesta distinta no es mejor por ser distinta. En mi caso, la analogía del</w:t>
      </w:r>
      <w:r>
        <w:t xml:space="preserve"> </w:t>
      </w:r>
      <w:r>
        <w:t xml:space="preserve">“</w:t>
      </w:r>
      <w:r>
        <w:t xml:space="preserve">jefe de un equipo</w:t>
      </w:r>
      <w:r>
        <w:t xml:space="preserve">”</w:t>
      </w:r>
      <w:r>
        <w:t xml:space="preserve"> </w:t>
      </w:r>
      <w:r>
        <w:t xml:space="preserve">no es más correcta que la del</w:t>
      </w:r>
      <w:r>
        <w:t xml:space="preserve"> </w:t>
      </w:r>
      <w:r>
        <w:t xml:space="preserve">“</w:t>
      </w:r>
      <w:r>
        <w:t xml:space="preserve">aprendiz en lugar de un seguidor</w:t>
      </w:r>
      <w:r>
        <w:t xml:space="preserve">”</w:t>
      </w:r>
      <w:r>
        <w:t xml:space="preserve">. Además, más temperatura puede dar respuestas menos coherentes o con más riesgo de errores. Y en este experimento, con 1.0 hubo más fallos, no mejores respuestas. Para juzgar calidad hay que revisar la exactitud, la claridad y el cumplimiento de la instrucción, no solo qué tan variada es.</w:t>
      </w:r>
    </w:p>
    <w:bookmarkEnd w:id="65"/>
    <w:bookmarkStart w:id="66" w:name="conclusiones-y-límites"/>
    <w:p>
      <w:pPr>
        <w:pStyle w:val="Heading2"/>
      </w:pPr>
      <w:r>
        <w:t xml:space="preserve">5. Conclusiones y límites</w:t>
      </w:r>
    </w:p>
    <w:p>
      <w:pPr>
        <w:pStyle w:val="FirstParagraph"/>
      </w:pPr>
      <w:r>
        <w:t xml:space="preserve">La hipótesis solo se puede apoyar de forma débil. Con 0.5 aparecieron 4 analogías distintas en 4 respuestas visibles, pero con 0.1 y 1.0 solo hay una analogía visible por tanda, así que no se puede comparar la variación entre temperaturas. Todas las analogías comparten la misma idea de fondo (programa que aprende frente a uno que solo sigue instrucciones), lo que indica que el modelo conserva el mismo enfoque aunque cambie la imagen. No es concluyente. Las respuestas de este modelo salen truncadas, así que solo se compara el inicio y la analogía elegida, no la extensión ni la corrección completa. Además, el modelo</w:t>
      </w:r>
      <w:r>
        <w:t xml:space="preserve"> </w:t>
      </w:r>
      <w:r>
        <w:rPr>
          <w:rStyle w:val="VerbatimChar"/>
        </w:rPr>
        <w:t xml:space="preserve">dots-3-note-preview:free</w:t>
      </w:r>
      <w:r>
        <w:t xml:space="preserve"> </w:t>
      </w:r>
      <w:r>
        <w:t xml:space="preserve">es inestable: devuelve contenido vacío con frecuencia, y un 200 no garantiza una respuesta útil.</w:t>
      </w:r>
    </w:p>
    <w:p>
      <w:pPr>
        <w:pStyle w:val="BodyText"/>
      </w:pPr>
      <w:r>
        <w:rPr>
          <w:bCs/>
          <w:b/>
        </w:rPr>
        <w:t xml:space="preserve">Límites del experimento:</w:t>
      </w:r>
      <w:r>
        <w:t xml:space="preserve"> </w:t>
      </w:r>
      <w:r>
        <w:t xml:space="preserve">faltan respuestas válidas para completar 5 en 0.1 (hay 3) y en 1.0 (hay 1); 0.5 está completa; el modelo es un</w:t>
      </w:r>
      <w:r>
        <w:t xml:space="preserve"> </w:t>
      </w:r>
      <w:r>
        <w:t xml:space="preserve">“</w:t>
      </w:r>
      <w:r>
        <w:t xml:space="preserve">preview</w:t>
      </w:r>
      <w:r>
        <w:t xml:space="preserve">”</w:t>
      </w:r>
      <w:r>
        <w:t xml:space="preserve"> </w:t>
      </w:r>
      <w:r>
        <w:t xml:space="preserve">gratuito que trunca su salida y falla de forma intermitente; la API no informa el motivo de finalización de la respuesta; y 5 repeticiones por temperatura no son una prueba estadística concluyente.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2026-10-22T00:14:29Z</dcterms:created>
  <dcterms:modified xsi:type="dcterms:W3CDTF">2026-10-22T00:14:29Z</dcterms:modified>
</cp:coreProperties>
</file>

<file path=docProps/custom.xml><?xml version="1.0" encoding="utf-8"?>
<Properties xmlns="http://schemas.openxmlformats.org/officeDocument/2006/custom-properties" xmlns:vt="http://schemas.openxmlformats.org/officeDocument/2006/docPropsVTypes"/>
</file>