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AutoGrader 三交付物 · 步骤路径规划书</w:t>
      </w:r>
    </w:p>
    <w:p>
      <w:r>
        <w:rPr>
          <w:rFonts w:hint="eastAsia"/>
        </w:rPr>
        <w:t>项目：粤港澳大湾区 AI Coding 创新大赛 · 方向一「AI + 教学管理助手」→ AutoGrader</w:t>
      </w:r>
    </w:p>
    <w:p>
      <w:r>
        <w:rPr>
          <w:rFonts w:hint="eastAsia"/>
        </w:rPr>
        <w:t>版本：</w:t>
      </w:r>
      <w:r>
        <w:rPr>
          <w:b w:val="1"/>
        </w:rPr>
        <w:t>v1.1</w:t>
      </w:r>
      <w:r>
        <w:rPr>
          <w:rFonts w:hint="eastAsia"/>
        </w:rPr>
        <w:t>　|　日期：2026-09-25　|　规划原则：只排步骤路径与依赖，不做时间规划与工期倒排</w:t>
      </w:r>
    </w:p>
    <w:p>
      <w:pPr>
        <w:ind w:left="240"/>
      </w:pPr>
      <w:r>
        <w:rPr>
          <w:rFonts w:hint="eastAsia"/>
          <w:b w:val="1"/>
        </w:rPr>
        <w:t>版本说明</w:t>
      </w:r>
      <w:r>
        <w:rPr>
          <w:rFonts w:hint="eastAsia"/>
        </w:rPr>
        <w:t>：本 v1.1 是立项当日 v1.0 的修订版。</w:t>
      </w:r>
      <w:r>
        <w:rPr>
          <w:rFonts w:hint="eastAsia"/>
          <w:b w:val="1"/>
        </w:rPr>
        <w:t>v1.0 原件原样存档</w:t>
      </w:r>
      <w:r>
        <w:rPr>
          <w:rFonts w:hint="eastAsia"/>
        </w:rPr>
        <w:t>，作为「立项时的原始判断」留痕；</w:t>
      </w:r>
    </w:p>
    <w:p>
      <w:pPr>
        <w:ind w:left="240"/>
      </w:pPr>
      <w:r>
        <w:rPr>
          <w:rFonts w:hint="eastAsia"/>
        </w:rPr>
        <w:t>v1.1 按后续已确认的口径（忽略时间限制、备用链接废弃、契约冻结、三模式、8 个 Skill / 6 个 Tool 的落地结果）</w:t>
      </w:r>
    </w:p>
    <w:p>
      <w:pPr>
        <w:ind w:left="240"/>
      </w:pPr>
      <w:r>
        <w:rPr>
          <w:rFonts w:hint="eastAsia"/>
        </w:rPr>
        <w:t>更新了表述。两版差异的逐条说明见同批交付的《口径变更说明》。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零、最终目标（冻结）</w:t>
      </w:r>
    </w:p>
    <w:p>
      <w:r>
        <w:rPr>
          <w:rFonts w:hint="eastAsia"/>
        </w:rPr>
        <w:t>一个由 LearnBuddy 专家智能体真实驱动的计算机专业实验报告评阅系统。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具体产出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专家智能体包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能力本体（AI 在这里跑）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Prompt + Skills + Tools + Workflow + Evaluation 五件套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Web Demo 产品展示页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产品形态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在线可访问链接 + 源码仓库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评审材料包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佐证链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作品介绍 PPT / 3 分钟演示视频 / LearnBuddy 对话记录归档</w:t>
            </w:r>
          </w:p>
        </w:tc>
      </w:tr>
    </w:tbl>
    <w:p>
      <w:r>
        <w:rPr>
          <w:rFonts w:hint="eastAsia"/>
        </w:rPr>
        <w:t>三部分不是三个独立作品，而是同一个能力的三种呈现：能力本体（一）驱动产品界面（二），产品界面产生可验证的痕迹（三）。三者共用同一个 ReviewResult 契约。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 0：前置冻结（所有后续步骤的依赖根）</w:t>
      </w:r>
    </w:p>
    <w:p>
      <w:r>
        <w:rPr>
          <w:rFonts w:hint="eastAsia"/>
        </w:rPr>
        <w:t>路径 0 不产出功能，只冻结不变式。这五项不冻死，后面每一步都会返工。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产物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076" w:type="dxa"/>
          </w:tcPr>
          <w:p>
            <w:r>
              <w:t>0.1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 ReviewResult 契约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JSON Schema（</w:t>
            </w:r>
            <w:r>
              <w:rPr>
                <w:rFonts w:ascii="Consolas" w:hAnsi="Consolas" w:eastAsia="Consolas" w:cs="Consolas"/>
                <w:shd w:val="clear" w:fill="f5f5f5"/>
              </w:rPr>
              <w:t>contract/</w:t>
            </w:r>
            <w:r>
              <w:rPr>
                <w:rFonts w:hint="eastAsia"/>
              </w:rPr>
              <w:t>）+ 契约说明文档（</w:t>
            </w:r>
            <w:r>
              <w:rPr>
                <w:rFonts w:ascii="Consolas" w:hAnsi="Consolas" w:eastAsia="Consolas" w:cs="Consolas"/>
                <w:shd w:val="clear" w:fill="f5f5f5"/>
              </w:rPr>
              <w:t>docs/contract.md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12 份既有结果全部通过契约校验</w:t>
            </w:r>
          </w:p>
        </w:tc>
      </w:tr>
      <w:tr>
        <w:trPr/>
        <w:tc>
          <w:tcPr>
            <w:tcW w:w="2076" w:type="dxa"/>
          </w:tcPr>
          <w:p>
            <w:r>
              <w:t>0.2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 Rubric 与权重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R1–R12 定义 + 权重序列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权重和 = 100；每项 maxScore 与档位系数明确</w:t>
            </w:r>
          </w:p>
        </w:tc>
      </w:tr>
      <w:tr>
        <w:trPr/>
        <w:tc>
          <w:tcPr>
            <w:tcW w:w="2076" w:type="dxa"/>
          </w:tcPr>
          <w:p>
            <w:r>
              <w:t>0.3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冻结总分口径与指纹算法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计算函数 + 口径说明 + 指纹实现（Python / JS 双侧）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总分复算、指纹复算对 12 份样例全部相等（含跨语言一致）</w:t>
            </w:r>
          </w:p>
        </w:tc>
      </w:tr>
      <w:tr>
        <w:trPr/>
        <w:tc>
          <w:tcPr>
            <w:tcW w:w="2076" w:type="dxa"/>
          </w:tcPr>
          <w:p>
            <w:r>
              <w:t>0.4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冻结目录结构与命名规范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目录骨架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三部分产物各有唯一落点，命名可被机器识别</w:t>
            </w:r>
          </w:p>
        </w:tc>
      </w:tr>
      <w:tr>
        <w:trPr/>
        <w:tc>
          <w:tcPr>
            <w:tcW w:w="2076" w:type="dxa"/>
          </w:tcPr>
          <w:p>
            <w:r>
              <w:t>0.5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建立对话归档规范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归档模板 + 索引表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每条对话可定位到：日期 / 目的 / 结论 / 产物 / 对话 ID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0.6 写死的核心口径（不得改写）</w:t>
      </w:r>
    </w:p>
    <w:p>
      <w:r>
        <w:rPr>
          <w:rFonts w:hint="eastAsia"/>
        </w:rPr>
        <w:t>总分 = Σ (score / maxScore) × weight —— 不是Σ (score × weight / 100)。</w:t>
      </w:r>
    </w:p>
    <w:p>
      <w:r>
        <w:rPr>
          <w:rFonts w:hint="eastAsia"/>
        </w:rPr>
        <w:t>原因：各评分点的 maxScore 是教师自定标度（5 / 10 / 15 / 20 不等），标度大小不影响占比，占比只由 weight 决定。</w:t>
      </w:r>
    </w:p>
    <w:p>
      <w:r>
        <w:rPr>
          <w:rFonts w:hint="eastAsia"/>
        </w:rPr>
        <w:t>权重序列（和 = 100）：5 / 12 / 5 / 7 / 20 / 10 / 11 / 13 / 7 / 5 / 3 / 2。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路径一：专家智能体包（Prompt + Skills + Tools + Workflow + Evaluation）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1.0 三模式总览（Skill 落点）</w:t>
      </w:r>
    </w:p>
    <w:p>
      <w:r>
        <w:rPr>
          <w:rFonts w:hint="eastAsia"/>
        </w:rPr>
        <w:t xml:space="preserve">教师输入 → </w:t>
      </w:r>
      <w:r>
        <w:rPr>
          <w:rFonts w:ascii="Consolas" w:hAnsi="Consolas" w:eastAsia="Consolas" w:cs="Consolas"/>
          <w:shd w:val="clear" w:fill="f5f5f5"/>
        </w:rPr>
        <w:t>S0</w:t>
      </w:r>
      <w:r>
        <w:rPr>
          <w:rFonts w:hint="eastAsia"/>
        </w:rPr>
        <w:t xml:space="preserve"> 判断意图 → 分三类模式。三模式分</w:t>
      </w:r>
      <w:r>
        <w:rPr>
          <w:rFonts w:hint="eastAsia"/>
          <w:b w:val="1"/>
        </w:rPr>
        <w:t>两组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模式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链路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涉及 Skill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生产组（决定分数）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1 建标</w:t>
            </w:r>
          </w:p>
        </w:tc>
        <w:tc>
          <w:tcPr>
            <w:tcW w:w="2076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T6 给候选样板 → 教师选 → S1 构建 → S5 自检 → 保存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S1（依赖 T6）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生产组（决定分数）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2 评阅</w:t>
            </w:r>
          </w:p>
        </w:tc>
        <w:tc>
          <w:tcPr>
            <w:tcW w:w="2076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S2 解析 → S3 取证与判定 → S4 计算 →〔教师复核〕→ S6 评语 → 输出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S2 / S3 / S4 / S6（+ S5 横向）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消费组（只读，不改任何判定）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3 复核</w:t>
            </w:r>
          </w:p>
        </w:tc>
        <w:tc>
          <w:tcPr>
            <w:tcW w:w="2076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已有 ReviewResult → S7 入口 B 解释回放 → 无后置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S7（入口 B）</w:t>
            </w:r>
          </w:p>
        </w:tc>
      </w:tr>
    </w:tbl>
    <w:p>
      <w:r>
        <w:rPr>
          <w:rFonts w:hint="eastAsia"/>
        </w:rPr>
        <w:t>三条补充规则：</w:t>
      </w:r>
    </w:p>
    <w:p>
      <w:pPr>
        <w:numPr>
          <w:ilvl w:val="0"/>
          <w:numId w:val="1"/>
        </w:numPr>
      </w:pPr>
      <w:r>
        <w:rPr>
          <w:rFonts w:hint="eastAsia" w:ascii="Consolas" w:hAnsi="Consolas" w:eastAsia="Consolas" w:cs="Consolas"/>
          <w:shd w:val="clear" w:fill="f5f5f5"/>
        </w:rPr>
        <w:t>S5 结构装配与自检</w:t>
      </w:r>
      <w:r>
        <w:rPr>
          <w:rFonts w:hint="eastAsia"/>
          <w:b w:val="1"/>
        </w:rPr>
        <w:t>横向贯穿模式 2</w:t>
      </w:r>
      <w:r>
        <w:rPr>
          <w:rFonts w:hint="eastAsia"/>
        </w:rPr>
        <w:t xml:space="preserve"> 全链，对内对应 Reviewer 环，</w:t>
      </w:r>
      <w:r>
        <w:rPr>
          <w:rFonts w:hint="eastAsia"/>
          <w:b w:val="1"/>
        </w:rPr>
        <w:t>不对教师暴露</w:t>
      </w:r>
    </w:p>
    <w:p>
      <w:pPr>
        <w:numPr>
          <w:ilvl w:val="0"/>
          <w:numId w:val="1"/>
        </w:numPr>
      </w:pPr>
      <w:r>
        <w:rPr>
          <w:rFonts w:hint="eastAsia" w:ascii="Consolas" w:hAnsi="Consolas" w:eastAsia="Consolas" w:cs="Consolas"/>
          <w:shd w:val="clear" w:fill="f5f5f5"/>
        </w:rPr>
        <w:t>S7 入口 A（复核清单）</w:t>
      </w:r>
      <w:r>
        <w:rPr>
          <w:rFonts w:hint="eastAsia"/>
        </w:rPr>
        <w:t xml:space="preserve"> 服务于</w:t>
      </w:r>
      <w:r>
        <w:rPr>
          <w:rFonts w:hint="eastAsia"/>
          <w:b w:val="1"/>
        </w:rPr>
        <w:t>模式 2 内</w:t>
      </w:r>
      <w:r>
        <w:rPr>
          <w:rFonts w:hint="eastAsia"/>
        </w:rPr>
        <w:t>的教师复核节点；教师若参与，终判分</w:t>
      </w:r>
      <w:r>
        <w:rPr>
          <w:rFonts w:hint="eastAsia"/>
          <w:b w:val="1"/>
        </w:rPr>
        <w:t>回灌 S4 重算</w:t>
      </w:r>
      <w:r>
        <w:rPr>
          <w:rFonts w:hint="eastAsia"/>
        </w:rPr>
        <w:t>，再进 S6</w:t>
      </w:r>
    </w:p>
    <w:p>
      <w:pPr>
        <w:numPr>
          <w:ilvl w:val="0"/>
          <w:numId w:val="1"/>
        </w:numPr>
      </w:pPr>
      <w:r>
        <w:rPr>
          <w:rFonts w:hint="eastAsia" w:ascii="Consolas" w:hAnsi="Consolas" w:eastAsia="Consolas" w:cs="Consolas"/>
          <w:shd w:val="clear" w:fill="f5f5f5"/>
        </w:rPr>
        <w:t>S7 入口 B（解释回放）</w:t>
      </w:r>
      <w:r>
        <w:rPr>
          <w:rFonts w:hint="eastAsia"/>
        </w:rPr>
        <w:t xml:space="preserve"> 服务于</w:t>
      </w:r>
      <w:r>
        <w:rPr>
          <w:rFonts w:hint="eastAsia"/>
          <w:b w:val="1"/>
        </w:rPr>
        <w:t>模式 3</w:t>
      </w:r>
      <w:r>
        <w:rPr>
          <w:rFonts w:hint="eastAsia"/>
        </w:rPr>
        <w:t>：</w:t>
      </w:r>
      <w:r>
        <w:rPr>
          <w:rFonts w:hint="eastAsia"/>
          <w:b w:val="1"/>
        </w:rPr>
        <w:t>只读、不改判定、不产生新结果、无后置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1.1 Prompt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1.1.1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角色与边界：计算机专业实验报告评阅专家；定位为教师"副驾驶"（辅助而非替代）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对超范围请求能明确拒绝</w:t>
            </w:r>
          </w:p>
        </w:tc>
      </w:tr>
      <w:tr>
        <w:trPr/>
        <w:tc>
          <w:tcPr>
            <w:tcW w:w="2768" w:type="dxa"/>
          </w:tcPr>
          <w:p>
            <w:r>
              <w:t>1.1.2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契约优先：输出必须是合规 ReviewResult JSON，结构先定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输出可被 schema 直接解析</w:t>
            </w:r>
          </w:p>
        </w:tc>
      </w:tr>
      <w:tr>
        <w:trPr/>
        <w:tc>
          <w:tcPr>
            <w:tcW w:w="2768" w:type="dxa"/>
          </w:tcPr>
          <w:p>
            <w:r>
              <w:t>1.1.3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口径硬写：总分公式 + 权重序列 + 档位系数，全部显式写出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 xml:space="preserve">由 T4 确定性计算器产出，且与 T5 的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total.recompute</w:t>
            </w:r>
            <w:r>
              <w:rPr>
                <w:rFonts w:hint="eastAsia"/>
                <w:b w:val="1"/>
              </w:rPr>
              <w:t xml:space="preserve"> 复算值相等（不接受手算）</w:t>
            </w:r>
          </w:p>
        </w:tc>
      </w:tr>
      <w:tr>
        <w:trPr/>
        <w:tc>
          <w:tcPr>
            <w:tcW w:w="2768" w:type="dxa"/>
          </w:tcPr>
          <w:p>
            <w:r>
              <w:t>1.1.4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证据纪律：无证据不得高置信；证据须为原文引用 + 可定位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高置信评分点 100% 带证据</w:t>
            </w:r>
          </w:p>
        </w:tc>
      </w:tr>
      <w:tr>
        <w:trPr/>
        <w:tc>
          <w:tcPr>
            <w:tcW w:w="2768" w:type="dxa"/>
          </w:tcPr>
          <w:p>
            <w:r>
              <w:t>1.1.5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输出纪律：固定骨架、少自由度、禁止自由发挥与多余叙述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输出中无未定义字段、无冗余散文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1.2 Skills 层</w:t>
      </w:r>
    </w:p>
    <w:p>
      <w:r>
        <w:rPr>
          <w:rFonts w:hint="eastAsia"/>
        </w:rPr>
        <w:t xml:space="preserve">共 </w:t>
      </w:r>
      <w:r>
        <w:rPr>
          <w:rFonts w:hint="eastAsia"/>
          <w:b w:val="1"/>
        </w:rPr>
        <w:t>8 个技能 S0–S7</w:t>
      </w:r>
      <w:r>
        <w:rPr>
          <w:rFonts w:hint="eastAsia"/>
        </w:rPr>
        <w:t>，彼此以固定链路协作（见 1.0 三模式总览）。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技能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076" w:type="dxa"/>
          </w:tcPr>
          <w:p>
            <w:r>
              <w:t>1.2.1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S0 任务识别与路由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判断走哪类模式；缺件只问不代做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三类意图能正确分流，不猜、不代选</w:t>
            </w:r>
          </w:p>
        </w:tc>
      </w:tr>
      <w:tr>
        <w:trPr/>
        <w:tc>
          <w:tcPr>
            <w:tcW w:w="2076" w:type="dxa"/>
          </w:tcPr>
          <w:p>
            <w:r>
              <w:t>1.2.2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S1 Rubric 构建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标准结构化 + 一致性自查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权重和 = 100、档位互斥且可判定；只编码不赋值</w:t>
            </w:r>
          </w:p>
        </w:tc>
      </w:tr>
      <w:tr>
        <w:trPr/>
        <w:tc>
          <w:tcPr>
            <w:tcW w:w="2076" w:type="dxa"/>
          </w:tcPr>
          <w:p>
            <w:r>
              <w:t>1.2.3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S2 报告解析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结构切分 + 原文坐标（只读不改）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每个结构单元带回链坐标；未解析 ≠ 缺失</w:t>
            </w:r>
          </w:p>
        </w:tc>
      </w:tr>
      <w:tr>
        <w:trPr/>
        <w:tc>
          <w:tcPr>
            <w:tcW w:w="2076" w:type="dxa"/>
          </w:tcPr>
          <w:p>
            <w:r>
              <w:t>1.2.4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S3 证据取证与逐点判定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证据四元组 + 疑点清单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无证据不得高置信；引用须经 T3 校验通过</w:t>
            </w:r>
          </w:p>
        </w:tc>
      </w:tr>
      <w:tr>
        <w:trPr/>
        <w:tc>
          <w:tcPr>
            <w:tcW w:w="2076" w:type="dxa"/>
          </w:tcPr>
          <w:p>
            <w:r>
              <w:t>1.2.5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S4 总分计算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纯算术、可复算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出部分分与 </w:t>
            </w:r>
            <w:r>
              <w:rPr>
                <w:rFonts w:ascii="Consolas" w:hAnsi="Consolas" w:eastAsia="Consolas" w:cs="Consolas"/>
                <w:shd w:val="clear" w:fill="f5f5f5"/>
              </w:rPr>
              <w:t>W_r</w:t>
            </w:r>
            <w:r>
              <w:rPr>
                <w:rFonts w:hint="eastAsia"/>
              </w:rPr>
              <w:t>；数字由 T4 产出</w:t>
            </w:r>
          </w:p>
        </w:tc>
      </w:tr>
      <w:tr>
        <w:trPr/>
        <w:tc>
          <w:tcPr>
            <w:tcW w:w="2076" w:type="dxa"/>
          </w:tcPr>
          <w:p>
            <w:r>
              <w:t>1.2.6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S5 结构装配与自检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六项校验 + 限定重试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校验通过方可交付；不得改写判断内容</w:t>
            </w:r>
          </w:p>
        </w:tc>
      </w:tr>
      <w:tr>
        <w:trPr/>
        <w:tc>
          <w:tcPr>
            <w:tcW w:w="2076" w:type="dxa"/>
          </w:tcPr>
          <w:p>
            <w:r>
              <w:t>1.2.7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S6 评语生成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逐句挂证据；两种输入来源输出结构一致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不出现重复句式；不生成涉诚信表述</w:t>
            </w:r>
          </w:p>
        </w:tc>
      </w:tr>
      <w:tr>
        <w:trPr/>
        <w:tc>
          <w:tcPr>
            <w:tcW w:w="2076" w:type="dxa"/>
          </w:tcPr>
          <w:p>
            <w:r>
              <w:t>1.2.8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S7 复核与解释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两入口：A 复核清单 / B 解释回放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只呈现事实、不表态；入口 B 只读、无后置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1.3 Tools 层</w:t>
      </w:r>
    </w:p>
    <w:p>
      <w:r>
        <w:rPr>
          <w:rFonts w:hint="eastAsia"/>
        </w:rPr>
        <w:t xml:space="preserve">共 </w:t>
      </w:r>
      <w:r>
        <w:rPr>
          <w:rFonts w:hint="eastAsia"/>
          <w:b w:val="1"/>
        </w:rPr>
        <w:t>6 个工具 T1–T6</w:t>
      </w:r>
      <w:r>
        <w:rPr>
          <w:rFonts w:hint="eastAsia"/>
        </w:rPr>
        <w:t>，均为纯函数命令行脚本（仅 Python 标准库、无网络、无 AI 调用）。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工具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076" w:type="dxa"/>
          </w:tcPr>
          <w:p>
            <w:r>
              <w:t>1.3.1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T1 文档解析器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docx / pdf / md / txt</w:t>
            </w:r>
            <w:r>
              <w:rPr>
                <w:rFonts w:hint="eastAsia"/>
              </w:rPr>
              <w:t xml:space="preserve"> 文本与结构提取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四类输入均可解析；</w:t>
            </w:r>
            <w:r>
              <w:rPr>
                <w:rFonts w:hint="eastAsia"/>
                <w:b w:val="1"/>
              </w:rPr>
              <w:t>PDF 为保守文字层抽取，使用时须标注局限</w:t>
            </w:r>
            <w:r>
              <w:rPr>
                <w:rFonts w:hint="eastAsia"/>
              </w:rPr>
              <w:t>；正文有内容却识别不到任何标题时，必须写入失败清单并降级状态，不得报成功</w:t>
            </w:r>
          </w:p>
        </w:tc>
      </w:tr>
      <w:tr>
        <w:trPr/>
        <w:tc>
          <w:tcPr>
            <w:tcW w:w="2076" w:type="dxa"/>
          </w:tcPr>
          <w:p>
            <w:r>
              <w:t>1.3.2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T2 客观核查器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章节完整性 / 代码 API / 统计特征 / 查重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自行从结构块复算统计并与解析结果交叉核对；</w:t>
            </w:r>
            <w:r>
              <w:rPr>
                <w:rFonts w:hint="eastAsia"/>
                <w:b w:val="1"/>
              </w:rPr>
              <w:t>结构不可用时不得断言「缺失」</w:t>
            </w:r>
            <w:r>
              <w:rPr>
                <w:rFonts w:hint="eastAsia"/>
              </w:rPr>
              <w:t>；跨端一致性（与 Web 端核查器输出一致）</w:t>
            </w:r>
            <w:r>
              <w:rPr>
                <w:rFonts w:hint="eastAsia"/>
                <w:b w:val="1"/>
              </w:rPr>
              <w:t>待交付物二建立后校验</w:t>
            </w:r>
          </w:p>
        </w:tc>
      </w:tr>
      <w:tr>
        <w:trPr/>
        <w:tc>
          <w:tcPr>
            <w:tcW w:w="2076" w:type="dxa"/>
          </w:tcPr>
          <w:p>
            <w:r>
              <w:t>1.3.3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T3 引用解析器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按坐标还原逐字原文，并判定引用是否忠实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逐字比对</w:t>
            </w:r>
            <w:r>
              <w:rPr>
                <w:rFonts w:hint="eastAsia"/>
                <w:b w:val="1"/>
              </w:rPr>
              <w:t>不做任何模糊归一化</w:t>
            </w:r>
            <w:r>
              <w:rPr>
                <w:rFonts w:hint="eastAsia"/>
              </w:rPr>
              <w:t>；坐标失效或引用不符即该项证据作废</w:t>
            </w:r>
          </w:p>
        </w:tc>
      </w:tr>
      <w:tr>
        <w:trPr/>
        <w:tc>
          <w:tcPr>
            <w:tcW w:w="2076" w:type="dxa"/>
          </w:tcPr>
          <w:p>
            <w:r>
              <w:t>1.3.4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T4 确定性计算器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总分 / </w:t>
            </w:r>
            <w:r>
              <w:rPr>
                <w:rFonts w:ascii="Consolas" w:hAnsi="Consolas" w:eastAsia="Consolas" w:cs="Consolas"/>
                <w:shd w:val="clear" w:fill="f5f5f5"/>
              </w:rPr>
              <w:t>W_r</w:t>
            </w:r>
            <w:r>
              <w:rPr>
                <w:rFonts w:hint="eastAsia"/>
              </w:rPr>
              <w:t xml:space="preserve"> / 上界 / 等级映射 / 复核排序键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全部数字由本工具产出，</w:t>
            </w:r>
            <w:r>
              <w:rPr>
                <w:rFonts w:hint="eastAsia"/>
                <w:b w:val="1"/>
              </w:rPr>
              <w:t>不接受口算</w:t>
            </w:r>
            <w:r>
              <w:rPr>
                <w:rFonts w:hint="eastAsia"/>
              </w:rPr>
              <w:t>；上界 = 已计入权重合计</w:t>
            </w:r>
          </w:p>
        </w:tc>
      </w:tr>
      <w:tr>
        <w:trPr/>
        <w:tc>
          <w:tcPr>
            <w:tcW w:w="2076" w:type="dxa"/>
          </w:tcPr>
          <w:p>
            <w:r>
              <w:t>1.3.5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T5 契约校验器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六项检查</w:t>
            </w:r>
            <w:r>
              <w:rPr>
                <w:rFonts w:hint="eastAsia"/>
              </w:rPr>
              <w:t>：schema 结构 / 权重和 / 档位模型 / 证据与引用 / 总分复算 / 指纹复算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六项</w:t>
            </w:r>
            <w:r>
              <w:rPr>
                <w:rFonts w:hint="eastAsia"/>
                <w:b w:val="1"/>
              </w:rPr>
              <w:t>可独立运行、可单独报错</w:t>
            </w:r>
            <w:r>
              <w:rPr>
                <w:rFonts w:hint="eastAsia"/>
              </w:rPr>
              <w:t>；遇到 schema 不支持的关键字必须报错，禁止静默跳过</w:t>
            </w:r>
          </w:p>
        </w:tc>
      </w:tr>
      <w:tr>
        <w:trPr/>
        <w:tc>
          <w:tcPr>
            <w:tcW w:w="2076" w:type="dxa"/>
          </w:tcPr>
          <w:p>
            <w:r>
              <w:t>1.3.6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T6 资产库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四类资产（样板 / Rubric / 样例 / 金标准）的确定性检索与存取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「目录不存在」与「库为空」必须可区分：前者报环境未就绪，后者才报未命中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1.4 Workflow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1.4.1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 Agent 编排规格：Parser → Evidence → Grader → Reviewer → Feedback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每环的输入、输出、置信度、证据引用齐备</w:t>
            </w:r>
          </w:p>
        </w:tc>
      </w:tr>
      <w:tr>
        <w:trPr/>
        <w:tc>
          <w:tcPr>
            <w:tcW w:w="2768" w:type="dxa"/>
          </w:tcPr>
          <w:p>
            <w:r>
              <w:t>1.4.2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编排形态：单会话分步 + 多会话分环，两种均支持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两种形态都能跑通同一份报告</w:t>
            </w:r>
          </w:p>
        </w:tc>
      </w:tr>
      <w:tr>
        <w:trPr/>
        <w:tc>
          <w:tcPr>
            <w:tcW w:w="2768" w:type="dxa"/>
          </w:tcPr>
          <w:p>
            <w:r>
              <w:t>1.4.3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失败处理：任一环失败的回退与重试路径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失败不中断全流程，有明确状态标记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1.5 Evaluation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1.5.1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指标定义：总分 MAE / 逐项命中率 / 档位一致率 / 置信度校准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每个指标都可由原始数据复算</w:t>
            </w:r>
          </w:p>
        </w:tc>
      </w:tr>
      <w:tr>
        <w:trPr/>
        <w:tc>
          <w:tcPr>
            <w:tcW w:w="2768" w:type="dxa"/>
          </w:tcPr>
          <w:p>
            <w:r>
              <w:t>1.5.2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评测脚本：批量跑样例并出报告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一条命令出评测报告</w:t>
            </w:r>
          </w:p>
        </w:tc>
      </w:tr>
      <w:tr>
        <w:trPr/>
        <w:tc>
          <w:tcPr>
            <w:tcW w:w="2768" w:type="dxa"/>
          </w:tcPr>
          <w:p>
            <w:r>
              <w:t>1.5.3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回归门禁：新版本指标劣化即回退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门禁可自动判定通过/不通过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1.6 输出稳定性专项（对应"稳定产出合规 JSON"）</w:t>
      </w:r>
    </w:p>
    <w:p>
      <w:r>
        <w:rPr>
          <w:rFonts w:hint="eastAsia"/>
        </w:rPr>
        <w:t>这是本路径的硬指标：不是"能产出"，而是"每次都产出合规 JSON"。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手段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</w:tr>
      <w:tr>
        <w:trPr/>
        <w:tc>
          <w:tcPr>
            <w:tcW w:w="2768" w:type="dxa"/>
          </w:tcPr>
          <w:p>
            <w:r>
              <w:t>M1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JSON 骨架先行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先固定输出结构，再填内容，杜绝结构漂移</w:t>
            </w:r>
          </w:p>
        </w:tc>
      </w:tr>
      <w:tr>
        <w:trPr/>
        <w:tc>
          <w:tcPr>
            <w:tcW w:w="2768" w:type="dxa"/>
          </w:tcPr>
          <w:p>
            <w:r>
              <w:t>M2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少自由度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评分点枚举、档位系数、总分公式全部固定，模型不自行发明</w:t>
            </w:r>
          </w:p>
        </w:tc>
      </w:tr>
      <w:tr>
        <w:trPr/>
        <w:tc>
          <w:tcPr>
            <w:tcW w:w="2768" w:type="dxa"/>
          </w:tcPr>
          <w:p>
            <w:r>
              <w:t>M3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分步产出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解析 / 取证 / 评分 / 复核 / 评语分步生成，避免一次性长输出导致结构崩坏</w:t>
            </w:r>
          </w:p>
        </w:tc>
      </w:tr>
      <w:tr>
        <w:trPr/>
        <w:tc>
          <w:tcPr>
            <w:tcW w:w="2768" w:type="dxa"/>
          </w:tcPr>
          <w:p>
            <w:r>
              <w:t>M4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自校验自修复回路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产出 → 校验 → 按错误清单重试（限定轮次），仍失败则标记待人工</w:t>
            </w:r>
          </w:p>
        </w:tc>
      </w:tr>
      <w:tr>
        <w:trPr/>
        <w:tc>
          <w:tcPr>
            <w:tcW w:w="2768" w:type="dxa"/>
          </w:tcPr>
          <w:p>
            <w:r>
              <w:t>M5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异常输入兜底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空文件 / 超长 / 全截图 / 缺章节，均返回结构化失败而非崩溃</w:t>
            </w:r>
          </w:p>
        </w:tc>
      </w:tr>
      <w:tr>
        <w:trPr/>
        <w:tc>
          <w:tcPr>
            <w:tcW w:w="2768" w:type="dxa"/>
          </w:tcPr>
          <w:p>
            <w:r>
              <w:t>M6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评测集回归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任何 Prompt 或 Skill 改动都过一遍样例集 + 对抗样本集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1.7 打包与平台合规映射</w:t>
      </w:r>
    </w:p>
    <w:p>
      <w:r>
        <w:rPr>
          <w:rFonts w:hint="eastAsia"/>
        </w:rPr>
        <w:t>五件套不是终点。平台侧</w:t>
      </w:r>
      <w:r>
        <w:rPr>
          <w:rFonts w:hint="eastAsia"/>
          <w:b w:val="1"/>
        </w:rPr>
        <w:t>不存在「开发者注册工具」通道</w:t>
      </w:r>
      <w:r>
        <w:rPr>
          <w:rFonts w:hint="eastAsia"/>
        </w:rPr>
        <w:t>——官方明文：</w:t>
      </w:r>
    </w:p>
    <w:p>
      <w:r>
        <w:rPr>
          <w:rFonts w:hint="eastAsia"/>
        </w:rPr>
        <w:t>「开发者不可自行添加 tools：所有工具权限由系统统一分配」。</w:t>
      </w:r>
    </w:p>
    <w:p>
      <w:r>
        <w:rPr>
          <w:rFonts w:hint="eastAsia"/>
        </w:rPr>
        <w:t>从五件套到「平台能识别的专家包」还有一跳，缺了它整件事装不上。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平台硬约束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对应动作</w:t>
            </w:r>
          </w:p>
        </w:tc>
      </w:tr>
      <w:tr>
        <w:trPr/>
        <w:tc>
          <w:tcPr>
            <w:tcW w:w="2768" w:type="dxa"/>
          </w:tcPr>
          <w:p>
            <w:r>
              <w:t>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工具权限由系统统一分配，开发者不可自行添加 tools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确定性能力</w:t>
            </w:r>
            <w:r>
              <w:rPr>
                <w:rFonts w:hint="eastAsia"/>
                <w:b w:val="1"/>
              </w:rPr>
              <w:t>只能做成可执行脚本</w:t>
            </w:r>
            <w:r>
              <w:rPr>
                <w:rFonts w:hint="eastAsia"/>
              </w:rPr>
              <w:t xml:space="preserve">，由平台内置 </w:t>
            </w:r>
            <w:r>
              <w:rPr>
                <w:rFonts w:ascii="Consolas" w:hAnsi="Consolas" w:eastAsia="Consolas" w:cs="Consolas"/>
                <w:shd w:val="clear" w:fill="f5f5f5"/>
              </w:rPr>
              <w:t>Bash</w:t>
            </w:r>
            <w:r>
              <w:rPr>
                <w:rFonts w:hint="eastAsia"/>
              </w:rPr>
              <w:t xml:space="preserve"> 调起，以绝对路径调用</w:t>
            </w:r>
          </w:p>
        </w:tc>
      </w:tr>
      <w:tr>
        <w:trPr/>
        <w:tc>
          <w:tcPr>
            <w:tcW w:w="2768" w:type="dxa"/>
          </w:tcPr>
          <w:p>
            <w:r>
              <w:t>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插件根只认 </w:t>
            </w:r>
            <w:r>
              <w:rPr>
                <w:rFonts w:ascii="Consolas" w:hAnsi="Consolas" w:eastAsia="Consolas" w:cs="Consolas"/>
                <w:shd w:val="clear" w:fill="f5f5f5"/>
              </w:rPr>
              <w:t>agents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skills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bin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avatars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tools/</w:t>
            </w:r>
            <w:r>
              <w:rPr>
                <w:rFonts w:hint="eastAsia"/>
                <w:b w:val="1"/>
              </w:rPr>
              <w:t>不是</w:t>
            </w:r>
            <w:r>
              <w:rPr>
                <w:rFonts w:hint="eastAsia"/>
              </w:rPr>
              <w:t>平台认可落点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脚本映射到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skills/&lt;技能名&gt;/scripts/</w:t>
            </w:r>
            <w:r>
              <w:rPr>
                <w:rFonts w:hint="eastAsia"/>
              </w:rPr>
              <w:t xml:space="preserve">（首选）或插件根 </w:t>
            </w:r>
            <w:r>
              <w:rPr>
                <w:rFonts w:ascii="Consolas" w:hAnsi="Consolas" w:eastAsia="Consolas" w:cs="Consolas"/>
                <w:shd w:val="clear" w:fill="f5f5f5"/>
              </w:rPr>
              <w:t>bin/</w:t>
            </w:r>
          </w:p>
        </w:tc>
      </w:tr>
      <w:tr>
        <w:trPr/>
        <w:tc>
          <w:tcPr>
            <w:tcW w:w="2768" w:type="dxa"/>
          </w:tcPr>
          <w:p>
            <w:r>
              <w:t>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每个 Skill 必须是</w:t>
            </w:r>
            <w:r>
              <w:rPr>
                <w:rFonts w:hint="eastAsia"/>
                <w:b w:val="1"/>
              </w:rPr>
              <w:t xml:space="preserve">含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SKILL.md</w:t>
            </w:r>
            <w:r>
              <w:rPr>
                <w:rFonts w:hint="eastAsia"/>
                <w:b w:val="1"/>
              </w:rPr>
              <w:t xml:space="preserve"> 的目录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现有 8 份扁平规格须目录化为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skills/&lt;名称&gt;/SKILL.md</w:t>
            </w:r>
          </w:p>
        </w:tc>
      </w:tr>
      <w:tr>
        <w:trPr/>
        <w:tc>
          <w:tcPr>
            <w:tcW w:w="2768" w:type="dxa"/>
          </w:tcPr>
          <w:p>
            <w:r>
              <w:t>4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agent.md</w:t>
            </w:r>
            <w:r>
              <w:rPr>
                <w:rFonts w:hint="eastAsia"/>
              </w:rPr>
              <w:t xml:space="preserve"> 的 frontmatter </w:t>
            </w:r>
            <w:r>
              <w:rPr>
                <w:rFonts w:hint="eastAsia"/>
                <w:b w:val="1"/>
              </w:rPr>
              <w:t xml:space="preserve">禁写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tools:</w:t>
            </w:r>
            <w:r>
              <w:rPr>
                <w:rFonts w:hint="eastAsia"/>
                <w:b w:val="1"/>
              </w:rPr>
              <w:t xml:space="preserve"> 字段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.codebuddy-plugin/plugin.json</w:t>
            </w:r>
            <w:r>
              <w:rPr>
                <w:rFonts w:hint="eastAsia"/>
              </w:rPr>
              <w:t xml:space="preserve"> 为必需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生成合规的 </w:t>
            </w:r>
            <w:r>
              <w:rPr>
                <w:rFonts w:ascii="Consolas" w:hAnsi="Consolas" w:eastAsia="Consolas" w:cs="Consolas"/>
                <w:shd w:val="clear" w:fill="f5f5f5"/>
              </w:rPr>
              <w:t>plugin.json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agents/&lt;agentName&gt;.md</w:t>
            </w:r>
          </w:p>
        </w:tc>
      </w:tr>
      <w:tr>
        <w:trPr/>
        <w:tc>
          <w:tcPr>
            <w:tcW w:w="2768" w:type="dxa"/>
          </w:tcPr>
          <w:p>
            <w:r>
              <w:t>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专家包落点固定：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$WORKBUDDY_CONFIG_DIR/plugins/marketplaces/my-experts/plugins/&lt;专家名&gt;/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不在该目录则无法被检测到</w:t>
            </w:r>
            <w:r>
              <w:rPr>
                <w:rFonts w:hint="eastAsia"/>
              </w:rPr>
              <w:t xml:space="preserve"> → 做成「复制到该目录 + 运行注册脚本」的一步</w:t>
            </w:r>
          </w:p>
        </w:tc>
      </w:tr>
      <w:tr>
        <w:trPr/>
        <w:tc>
          <w:tcPr>
            <w:tcW w:w="2768" w:type="dxa"/>
          </w:tcPr>
          <w:p>
            <w:r>
              <w:t>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调用约定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python3</w:t>
            </w:r>
            <w:r>
              <w:rPr>
                <w:rFonts w:hint="eastAsia"/>
              </w:rPr>
              <w:t xml:space="preserve"> 优先、</w:t>
            </w:r>
            <w:r>
              <w:rPr>
                <w:rFonts w:ascii="Consolas" w:hAnsi="Consolas" w:eastAsia="Consolas" w:cs="Consolas"/>
                <w:shd w:val="clear" w:fill="f5f5f5"/>
              </w:rPr>
              <w:t>python</w:t>
            </w:r>
            <w:r>
              <w:rPr>
                <w:rFonts w:hint="eastAsia"/>
              </w:rPr>
              <w:t xml:space="preserve"> 回退（随包运行时已含 python3）</w:t>
            </w:r>
          </w:p>
        </w:tc>
      </w:tr>
    </w:tbl>
    <w:p>
      <w:r>
        <w:rPr>
          <w:rFonts w:hint="eastAsia"/>
        </w:rPr>
        <w:t xml:space="preserve">完成判据：在干净环境按 README 把专家包放到市场目录 → 运行注册脚本 → </w:t>
      </w:r>
      <w:r>
        <w:rPr>
          <w:rFonts w:hint="eastAsia"/>
          <w:b w:val="1"/>
        </w:rPr>
        <w:t>专家中心可见</w:t>
      </w:r>
      <w:r>
        <w:rPr>
          <w:rFonts w:hint="eastAsia"/>
        </w:rPr>
        <w:t xml:space="preserve"> → 给它一份新报告能产出合规 JSON。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路径二：Web Demo 产品展示页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2.1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基线确认：从 v0.1 定哪些页面/组件复用、哪些重写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复用/重写清单明确</w:t>
            </w:r>
          </w:p>
        </w:tc>
      </w:tr>
      <w:tr>
        <w:trPr/>
        <w:tc>
          <w:tcPr>
            <w:tcW w:w="2768" w:type="dxa"/>
          </w:tcPr>
          <w:p>
            <w:r>
              <w:t>2.2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契约与数据层接入：结果 JSON 构建期读入，运行时零 AI 调用、零后端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运行时无任何 AI 相关网络请求</w:t>
            </w:r>
          </w:p>
        </w:tc>
      </w:tr>
      <w:tr>
        <w:trPr/>
        <w:tc>
          <w:tcPr>
            <w:tcW w:w="2768" w:type="dxa"/>
          </w:tcPr>
          <w:p>
            <w:r>
              <w:t>2.3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智能体五件套展示页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五层结构可视觉化呈现，直接支撑"AI 能力说明"</w:t>
            </w:r>
          </w:p>
        </w:tc>
      </w:tr>
      <w:tr>
        <w:trPr/>
        <w:tc>
          <w:tcPr>
            <w:tcW w:w="2768" w:type="dxa"/>
          </w:tcPr>
          <w:p>
            <w:r>
              <w:t>2.4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结果页强化：逐项证据 / 置信度 / 溯源链路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每个评分点两次点击内可见凭据</w:t>
            </w:r>
          </w:p>
        </w:tc>
      </w:tr>
      <w:tr>
        <w:trPr/>
        <w:tc>
          <w:tcPr>
            <w:tcW w:w="2768" w:type="dxa"/>
          </w:tcPr>
          <w:p>
            <w:r>
              <w:t>2.5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上传新报告 → 确定性核查即时反馈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上传后即时给出章节/代码/统计/查重结果</w:t>
            </w:r>
          </w:p>
        </w:tc>
      </w:tr>
      <w:tr>
        <w:trPr/>
        <w:tc>
          <w:tcPr>
            <w:tcW w:w="2768" w:type="dxa"/>
          </w:tcPr>
          <w:p>
            <w:r>
              <w:t>2.6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深链唤起智能体入口（三级降级：深链 / 剪贴板 / 静态结果页）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点击可预填上下文；环境不可用时无死按钮</w:t>
            </w:r>
          </w:p>
        </w:tc>
      </w:tr>
      <w:tr>
        <w:trPr/>
        <w:tc>
          <w:tcPr>
            <w:tcW w:w="2768" w:type="dxa"/>
          </w:tcPr>
          <w:p>
            <w:r>
              <w:t>2.7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评测页：AI vs 教师金标准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指标可在页面上由原始数据复算</w:t>
            </w:r>
          </w:p>
        </w:tc>
      </w:tr>
      <w:tr>
        <w:trPr/>
        <w:tc>
          <w:tcPr>
            <w:tcW w:w="2768" w:type="dxa"/>
          </w:tcPr>
          <w:p>
            <w:r>
              <w:t>2.8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部署与本地一键跑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线上链接可达；本地按 README 零配置可跑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路径三：评审材料包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3.1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PPT：作品简介 → 赛题方向 → AI 能力说明 → 技术方案 → 团队成员信息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五节齐全，成员页含专业与分工</w:t>
            </w:r>
          </w:p>
        </w:tc>
      </w:tr>
      <w:tr>
        <w:trPr/>
        <w:tc>
          <w:tcPr>
            <w:tcW w:w="2768" w:type="dxa"/>
          </w:tcPr>
          <w:p>
            <w:r>
              <w:t>3.2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演示视频：脚本 → 录屏 → 成片（3 分钟）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 分钟内讲清痛点 / 现场演示 / 量化证据</w:t>
            </w:r>
          </w:p>
        </w:tc>
      </w:tr>
      <w:tr>
        <w:trPr/>
        <w:tc>
          <w:tcPr>
            <w:tcW w:w="2768" w:type="dxa"/>
          </w:tcPr>
          <w:p>
            <w:r>
              <w:t>3.3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LearnBuddy 对话记录归档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索引完整：日期 / 目的 / 结论 / 产物 / 对话 ID</w:t>
            </w:r>
          </w:p>
        </w:tc>
      </w:tr>
      <w:tr>
        <w:trPr/>
        <w:tc>
          <w:tcPr>
            <w:tcW w:w="2768" w:type="dxa"/>
          </w:tcPr>
          <w:p>
            <w:r>
              <w:t>3.4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提交物自检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链接 / 视频 / PPT / 源码仓库 / 对话记录 5/5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四、团队与加分对应动作</w:t>
      </w:r>
    </w:p>
    <w:p>
      <w:r>
        <w:rPr>
          <w:rFonts w:hint="eastAsia"/>
        </w:rPr>
        <w:t>成员 2 人：软件工程 + 计算机科学与技术 → 满足「2 个及以上不同专业」条件</w:t>
      </w:r>
    </w:p>
    <w:p>
      <w:r>
        <w:rPr>
          <w:rFonts w:hint="eastAsia"/>
        </w:rPr>
        <w:t>对应动作：PPT 单列团队成员信息页，注明所属专业与具体分工</w:t>
      </w:r>
    </w:p>
    <w:p>
      <w:r>
        <w:rPr>
          <w:rFonts w:hint="eastAsia"/>
        </w:rPr>
        <w:t>过程记录（开发日志 / 踩坑记录）同步留存，可用于社交媒体传播类加分素材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五、路径依赖关系</w:t>
      </w:r>
    </w:p>
    <w:p>
      <w:r>
        <w:rPr>
          <w:rFonts w:hint="eastAsia"/>
        </w:rPr>
        <w:t>路径 0 是所有路径的根，未冻结则后续全部返工；路径一与路径二可部分并行，但共用 ReviewResult 契约，契约改动会同时影响两者；路径三最后做，因为它的内容是前两条路径的呈现。</w:t>
      </w:r>
    </w:p>
    <w:p>
      <w:r>
        <w:rPr>
          <w:rFonts w:hint="eastAsia"/>
        </w:rPr>
        <w:t>路径 0 前置冻结 └─→ 路径一 专家智能体包 ├─→ 路径二 Web Demo（消费契约与评阅结果） └─→ 路径三 评审材料（消费智能体与产品形态）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六、明确排除（范围外）</w:t>
      </w:r>
    </w:p>
    <w:p>
      <w:r>
        <w:rPr>
          <w:rFonts w:hint="eastAsia"/>
        </w:rPr>
        <w:t>不做时间规划、工期倒排与进度压力管理</w:t>
      </w:r>
    </w:p>
    <w:p>
      <w:r>
        <w:rPr>
          <w:rFonts w:hint="eastAsia"/>
        </w:rPr>
        <w:t>不再考虑"备用链接"相关路径</w:t>
      </w:r>
    </w:p>
    <w:p>
      <w:r>
        <w:rPr>
          <w:rFonts w:hint="eastAsia"/>
        </w:rPr>
        <w:t>不引入第三方模型依赖（openai / anthropic / langchain-* 等）</w:t>
      </w:r>
    </w:p>
    <w:p>
      <w:r>
        <w:rPr>
          <w:rFonts w:hint="eastAsia"/>
        </w:rPr>
        <w:t>不做生产级后端、数据库、鉴权、多用户与成绩管理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七、一句话</w:t>
      </w:r>
    </w:p>
    <w:p>
      <w:r>
        <w:rPr>
          <w:rFonts w:hint="eastAsia"/>
        </w:rPr>
        <w:t>先冻契约，再炼智能体，后搭界面，最后收证据。</w:t>
      </w:r>
    </w:p>
    <w:p>
      <w:r>
        <w:rPr>
          <w:rFonts w:hint="eastAsia"/>
        </w:rPr>
        <w:t>顺序不能换：契约一动，智能体与界面同时返工；智能体不稳，界面就只能展示死数据。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2026-09-26T00:45:13Z</dcterms:created>
  <dcterms:modified xsi:type="dcterms:W3CDTF">2026-09-26T00:45:13Z</dcterms:modified>
</cp:coreProperties>
</file>