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AB0775" w14:textId="77777777" w:rsidR="00B92EDA" w:rsidRPr="00B92EDA" w:rsidRDefault="00B92EDA" w:rsidP="00B92EDA">
      <w:pPr>
        <w:rPr>
          <w:b/>
          <w:bCs/>
        </w:rPr>
      </w:pPr>
      <w:r w:rsidRPr="00B92EDA">
        <w:rPr>
          <w:rFonts w:hint="cs"/>
          <w:b/>
          <w:bCs/>
        </w:rPr>
        <w:t>Introducción a los ámbitos</w:t>
      </w:r>
    </w:p>
    <w:p w14:paraId="4349DF8E" w14:textId="77777777" w:rsidR="00B92EDA" w:rsidRPr="00B92EDA" w:rsidRDefault="00B92EDA" w:rsidP="00B92EDA">
      <w:pPr>
        <w:rPr>
          <w:b/>
          <w:bCs/>
        </w:rPr>
      </w:pPr>
      <w:r w:rsidRPr="00B92EDA">
        <w:rPr>
          <w:b/>
          <w:bCs/>
        </w:rPr>
        <w:t>En Kotlin, un ámbito es una sección de código donde puedes declarar nuevas variables, funciones, clases y más. De hecho, cada vez que declaras una nueva variable, la declaras dentro de </w:t>
      </w:r>
      <w:r w:rsidRPr="00B92EDA">
        <w:rPr>
          <w:b/>
          <w:bCs/>
          <w:i/>
          <w:iCs/>
        </w:rPr>
        <w:t>algún</w:t>
      </w:r>
      <w:r w:rsidRPr="00B92EDA">
        <w:rPr>
          <w:b/>
          <w:bCs/>
        </w:rPr>
        <w:t> ámbito. Por ejemplo, cuando creamos un nuevo archivo Kotlin (uno que termina en .kt) y le agregamos una variable, esa variable se declara dentro del ámbito del archivo.</w:t>
      </w:r>
    </w:p>
    <w:p w14:paraId="48B9F902" w14:textId="77777777" w:rsidR="00B92EDA" w:rsidRPr="00B92EDA" w:rsidRDefault="00B92EDA" w:rsidP="00B92EDA">
      <w:pPr>
        <w:rPr>
          <w:b/>
          <w:bCs/>
        </w:rPr>
      </w:pPr>
      <w:bookmarkStart w:id="0" w:name="code-listing-11.1"/>
      <w:bookmarkEnd w:id="0"/>
      <w:r w:rsidRPr="00B92EDA">
        <w:rPr>
          <w:b/>
          <w:bCs/>
        </w:rPr>
        <w:t>En este caso, la variable pise declara dentro del ámbito de nivel superior de ese archivo.</w:t>
      </w:r>
    </w:p>
    <w:p w14:paraId="136938B1" w14:textId="3F13119E" w:rsidR="00B92EDA" w:rsidRPr="00B92EDA" w:rsidRDefault="00B92EDA" w:rsidP="00B92EDA">
      <w:pPr>
        <w:rPr>
          <w:b/>
          <w:bCs/>
        </w:rPr>
      </w:pPr>
      <w:r w:rsidRPr="00B92EDA">
        <w:rPr>
          <w:b/>
          <w:bCs/>
        </w:rPr>
        <w:t>Cuando declaramos una </w:t>
      </w:r>
      <w:hyperlink r:id="rId5" w:anchor="class" w:history="1">
        <w:r w:rsidRPr="00B92EDA">
          <w:rPr>
            <w:rStyle w:val="Hipervnculo"/>
            <w:b/>
            <w:bCs/>
          </w:rPr>
          <w:t>clase</w:t>
        </w:r>
      </w:hyperlink>
      <w:r w:rsidRPr="00B92EDA">
        <w:rPr>
          <w:b/>
          <w:bCs/>
        </w:rPr>
        <w:t> en ese mismo archivo, el cuerpo de esa clase crea </w:t>
      </w:r>
      <w:r w:rsidRPr="00B92EDA">
        <w:rPr>
          <w:b/>
          <w:bCs/>
          <w:i/>
          <w:iCs/>
        </w:rPr>
        <w:t>otro ámbito</w:t>
      </w:r>
      <w:r w:rsidRPr="00B92EDA">
        <w:rPr>
          <w:b/>
          <w:bCs/>
        </w:rPr>
        <w:t> , uno que está contenido </w:t>
      </w:r>
      <w:r w:rsidRPr="00B92EDA">
        <w:rPr>
          <w:b/>
          <w:bCs/>
          <w:i/>
          <w:iCs/>
        </w:rPr>
        <w:t>dentro</w:t>
      </w:r>
      <w:r w:rsidRPr="00B92EDA">
        <w:rPr>
          <w:b/>
          <w:bCs/>
        </w:rPr>
        <w:t> del ámbito de nivel superior del archivo. Vamos a crear una Circle</w:t>
      </w:r>
      <w:r w:rsidR="00A12BEC">
        <w:rPr>
          <w:b/>
          <w:bCs/>
        </w:rPr>
        <w:t xml:space="preserve"> </w:t>
      </w:r>
      <w:r w:rsidRPr="00B92EDA">
        <w:rPr>
          <w:b/>
          <w:bCs/>
        </w:rPr>
        <w:t>clase en ese archivo y a agregarle una diameterpropiedad.</w:t>
      </w:r>
    </w:p>
    <w:p w14:paraId="677C9460" w14:textId="77777777" w:rsidR="00B92EDA" w:rsidRPr="00B92EDA" w:rsidRDefault="00B92EDA" w:rsidP="00B92EDA">
      <w:pPr>
        <w:rPr>
          <w:b/>
          <w:bCs/>
        </w:rPr>
      </w:pPr>
      <w:bookmarkStart w:id="1" w:name="code-listing-11.2"/>
      <w:bookmarkEnd w:id="1"/>
      <w:r w:rsidRPr="00B92EDA">
        <w:rPr>
          <w:b/>
          <w:bCs/>
        </w:rPr>
        <w:t>Ahora podemos identificar dos alcances en este archivo:</w:t>
      </w:r>
    </w:p>
    <w:p w14:paraId="31551D0A" w14:textId="14ADFCCC" w:rsidR="00B92EDA" w:rsidRPr="00B92EDA" w:rsidRDefault="00B92EDA" w:rsidP="00B92EDA">
      <w:pPr>
        <w:numPr>
          <w:ilvl w:val="0"/>
          <w:numId w:val="8"/>
        </w:numPr>
        <w:rPr>
          <w:b/>
          <w:bCs/>
        </w:rPr>
      </w:pPr>
      <w:r w:rsidRPr="00B92EDA">
        <w:rPr>
          <w:b/>
          <w:bCs/>
        </w:rPr>
        <w:t>El ámbito del archivo de nivel superior, donde se declaran la pi</w:t>
      </w:r>
      <w:r w:rsidR="00A12BEC">
        <w:rPr>
          <w:b/>
          <w:bCs/>
        </w:rPr>
        <w:t xml:space="preserve"> </w:t>
      </w:r>
      <w:r w:rsidRPr="00B92EDA">
        <w:rPr>
          <w:b/>
          <w:bCs/>
        </w:rPr>
        <w:t>variable y la clase.Circle</w:t>
      </w:r>
    </w:p>
    <w:p w14:paraId="2947CD45" w14:textId="1B69A607" w:rsidR="00B92EDA" w:rsidRPr="00B92EDA" w:rsidRDefault="00B92EDA" w:rsidP="00B92EDA">
      <w:pPr>
        <w:numPr>
          <w:ilvl w:val="0"/>
          <w:numId w:val="8"/>
        </w:numPr>
        <w:rPr>
          <w:b/>
          <w:bCs/>
        </w:rPr>
      </w:pPr>
      <w:r w:rsidRPr="00B92EDA">
        <w:rPr>
          <w:b/>
          <w:bCs/>
        </w:rPr>
        <w:t>El ámbito del cuerpo de la Circle</w:t>
      </w:r>
      <w:r w:rsidR="00A12BEC">
        <w:rPr>
          <w:b/>
          <w:bCs/>
        </w:rPr>
        <w:t xml:space="preserve"> </w:t>
      </w:r>
      <w:r w:rsidRPr="00B92EDA">
        <w:rPr>
          <w:b/>
          <w:bCs/>
        </w:rPr>
        <w:t>clase, donde diameter</w:t>
      </w:r>
      <w:r w:rsidR="00A12BEC">
        <w:rPr>
          <w:b/>
          <w:bCs/>
        </w:rPr>
        <w:t xml:space="preserve"> </w:t>
      </w:r>
      <w:r w:rsidRPr="00B92EDA">
        <w:rPr>
          <w:b/>
          <w:bCs/>
        </w:rPr>
        <w:t>se declara.</w:t>
      </w:r>
    </w:p>
    <w:p w14:paraId="3EE8A3D2" w14:textId="77777777" w:rsidR="00B92EDA" w:rsidRPr="00B92EDA" w:rsidRDefault="00B92EDA" w:rsidP="00B92EDA">
      <w:pPr>
        <w:rPr>
          <w:b/>
          <w:bCs/>
        </w:rPr>
      </w:pPr>
      <w:r w:rsidRPr="00B92EDA">
        <w:rPr>
          <w:b/>
          <w:bCs/>
        </w:rPr>
        <w:t>Podemos agregar cosas nuevas como variables, funciones o clases a cualquiera de estos ámbitos.</w:t>
      </w:r>
    </w:p>
    <w:p w14:paraId="7DE18694" w14:textId="77777777" w:rsidR="00B92EDA" w:rsidRPr="00B92EDA" w:rsidRDefault="00B92EDA" w:rsidP="00B92EDA">
      <w:pPr>
        <w:rPr>
          <w:b/>
          <w:bCs/>
        </w:rPr>
      </w:pPr>
      <w:r w:rsidRPr="00B92EDA">
        <w:rPr>
          <w:rFonts w:hint="cs"/>
          <w:b/>
          <w:bCs/>
        </w:rPr>
        <w:t>Por cierto: Ámbitos de parámetros</w:t>
      </w:r>
    </w:p>
    <w:p w14:paraId="4FF4CD0E" w14:textId="5997A148" w:rsidR="00B92EDA" w:rsidRPr="00B92EDA" w:rsidRDefault="00B92EDA" w:rsidP="00B92EDA">
      <w:pPr>
        <w:rPr>
          <w:b/>
          <w:bCs/>
        </w:rPr>
      </w:pPr>
      <w:r w:rsidRPr="00B92EDA">
        <w:rPr>
          <w:b/>
          <w:bCs/>
        </w:rPr>
        <w:t>Técnicamente, hay un tercer ámbito aquí. La lista de parámetros del Circle</w:t>
      </w:r>
      <w:r w:rsidR="00A12BEC">
        <w:rPr>
          <w:b/>
          <w:bCs/>
        </w:rPr>
        <w:t xml:space="preserve"> </w:t>
      </w:r>
      <w:r w:rsidRPr="00B92EDA">
        <w:rPr>
          <w:b/>
          <w:bCs/>
        </w:rPr>
        <w:t>constructor (donde radiusse declara) también tiene su propio ámbito. Para simplificar, en este capítulo ignoraremos en su mayoría los ámbitos de parámetros.</w:t>
      </w:r>
    </w:p>
    <w:p w14:paraId="7D6B847F" w14:textId="29131A8E" w:rsidR="00B92EDA" w:rsidRPr="00B92EDA" w:rsidRDefault="00B92EDA" w:rsidP="00B92EDA">
      <w:pPr>
        <w:rPr>
          <w:b/>
          <w:bCs/>
        </w:rPr>
      </w:pPr>
      <w:r w:rsidRPr="00B92EDA">
        <w:rPr>
          <w:b/>
          <w:bCs/>
        </w:rPr>
        <w:t>Cuando un ámbito está contenido dentro de otro, lo llamamos ámbito anidado . En el ejemplo anterior, el cuerpo de la Circle</w:t>
      </w:r>
      <w:r w:rsidR="00A12BEC">
        <w:rPr>
          <w:b/>
          <w:bCs/>
        </w:rPr>
        <w:t xml:space="preserve"> </w:t>
      </w:r>
      <w:r w:rsidRPr="00B92EDA">
        <w:rPr>
          <w:b/>
          <w:bCs/>
        </w:rPr>
        <w:t>clase es un ámbito que está </w:t>
      </w:r>
      <w:r w:rsidRPr="00B92EDA">
        <w:rPr>
          <w:b/>
          <w:bCs/>
          <w:i/>
          <w:iCs/>
        </w:rPr>
        <w:t>anidado</w:t>
      </w:r>
      <w:r w:rsidRPr="00B92EDA">
        <w:rPr>
          <w:b/>
          <w:bCs/>
        </w:rPr>
        <w:t> dentro del ámbito del archivo.</w:t>
      </w:r>
    </w:p>
    <w:p w14:paraId="0EE4EF3F" w14:textId="77777777" w:rsidR="00B92EDA" w:rsidRPr="00B92EDA" w:rsidRDefault="00B92EDA" w:rsidP="00B92EDA">
      <w:pPr>
        <w:rPr>
          <w:b/>
          <w:bCs/>
        </w:rPr>
      </w:pPr>
      <w:r w:rsidRPr="00B92EDA">
        <w:rPr>
          <w:b/>
          <w:bCs/>
        </w:rPr>
        <w:t>Podemos llevarlo aún más lejos. Si agregamos una función a esa clase, el cuerpo de esa función crea otro </w:t>
      </w:r>
      <w:r w:rsidRPr="00B92EDA">
        <w:rPr>
          <w:b/>
          <w:bCs/>
          <w:i/>
          <w:iCs/>
        </w:rPr>
        <w:t>ámbito</w:t>
      </w:r>
      <w:r w:rsidRPr="00B92EDA">
        <w:rPr>
          <w:b/>
          <w:bCs/>
        </w:rPr>
        <w:t> anidado dentro del ámbito de la clase, que a su vez está anidado dentro del ámbito original.</w:t>
      </w:r>
    </w:p>
    <w:p w14:paraId="44348B00" w14:textId="77777777" w:rsidR="00B92EDA" w:rsidRPr="00B92EDA" w:rsidRDefault="00B92EDA" w:rsidP="00B92EDA">
      <w:pPr>
        <w:rPr>
          <w:b/>
          <w:bCs/>
        </w:rPr>
      </w:pPr>
      <w:r w:rsidRPr="00B92EDA">
        <w:rPr>
          <w:b/>
          <w:bCs/>
        </w:rPr>
        <w:t>Este tercer ámbito es </w:t>
      </w:r>
      <w:r w:rsidRPr="00B92EDA">
        <w:rPr>
          <w:b/>
          <w:bCs/>
          <w:i/>
          <w:iCs/>
        </w:rPr>
        <w:t>otro</w:t>
      </w:r>
      <w:r w:rsidRPr="00B92EDA">
        <w:rPr>
          <w:b/>
          <w:bCs/>
        </w:rPr>
        <w:t> lugar donde podemos agregar nuevas variables, funciones y clases.</w:t>
      </w:r>
    </w:p>
    <w:p w14:paraId="2EC54536" w14:textId="77777777" w:rsidR="00B92EDA" w:rsidRPr="00B92EDA" w:rsidRDefault="00B92EDA" w:rsidP="00B92EDA">
      <w:pPr>
        <w:rPr>
          <w:b/>
          <w:bCs/>
        </w:rPr>
      </w:pPr>
      <w:r w:rsidRPr="00B92EDA">
        <w:rPr>
          <w:b/>
          <w:bCs/>
        </w:rPr>
        <w:t>También se crea un nuevo ámbito cuando se escribe una </w:t>
      </w:r>
      <w:hyperlink r:id="rId6" w:history="1">
        <w:r w:rsidRPr="00B92EDA">
          <w:rPr>
            <w:rStyle w:val="Hipervnculo"/>
            <w:b/>
            <w:bCs/>
          </w:rPr>
          <w:t>expresión lambda</w:t>
        </w:r>
      </w:hyperlink>
      <w:r w:rsidRPr="00B92EDA">
        <w:rPr>
          <w:b/>
          <w:bCs/>
        </w:rPr>
        <w:t> . Agreguemos una nueva función que utilice una expresión lambda. Esto agregará un ámbito para el cuerpo de la función y un ámbito para la expresión lambda.</w:t>
      </w:r>
    </w:p>
    <w:p w14:paraId="60B6A954" w14:textId="77777777" w:rsidR="00B92EDA" w:rsidRPr="00B92EDA" w:rsidRDefault="00B92EDA" w:rsidP="00B92EDA">
      <w:pPr>
        <w:rPr>
          <w:b/>
          <w:bCs/>
        </w:rPr>
      </w:pPr>
      <w:r w:rsidRPr="00B92EDA">
        <w:rPr>
          <w:b/>
          <w:bCs/>
        </w:rPr>
        <w:t>En el código anterior, ahora podemos identificar </w:t>
      </w:r>
      <w:r w:rsidRPr="00B92EDA">
        <w:rPr>
          <w:b/>
          <w:bCs/>
          <w:i/>
          <w:iCs/>
        </w:rPr>
        <w:t>cinco</w:t>
      </w:r>
      <w:r w:rsidRPr="00B92EDA">
        <w:rPr>
          <w:b/>
          <w:bCs/>
        </w:rPr>
        <w:t> ámbitos. ¡Podemos agregar una nueva variable, función o clase dentro de cualquiera de ellos! </w:t>
      </w:r>
      <w:hyperlink r:id="rId7" w:anchor="fn:1" w:history="1">
        <w:r w:rsidRPr="00B92EDA">
          <w:rPr>
            <w:rStyle w:val="Hipervnculo"/>
            <w:b/>
            <w:bCs/>
            <w:vertAlign w:val="superscript"/>
          </w:rPr>
          <w:t>1</w:t>
        </w:r>
      </w:hyperlink>
    </w:p>
    <w:p w14:paraId="5A8ADAAC" w14:textId="77777777" w:rsidR="00B92EDA" w:rsidRPr="00B92EDA" w:rsidRDefault="00B92EDA" w:rsidP="00B92EDA">
      <w:pPr>
        <w:rPr>
          <w:b/>
          <w:bCs/>
        </w:rPr>
      </w:pPr>
      <w:r w:rsidRPr="00B92EDA">
        <w:rPr>
          <w:b/>
          <w:bCs/>
        </w:rPr>
        <w:t>Es posible que hayas notado que, a excepción del ámbito más externo, cada ámbito comienza con una llave de apertura {y termina con una llave de cierre }. Esta no es una regla estricta (por ejemplo, algunas funciones tienen </w:t>
      </w:r>
      <w:hyperlink r:id="rId8" w:anchor="expression-body" w:history="1">
        <w:r w:rsidRPr="00B92EDA">
          <w:rPr>
            <w:rStyle w:val="Hipervnculo"/>
            <w:b/>
            <w:bCs/>
          </w:rPr>
          <w:t>cuerpos de expresión</w:t>
        </w:r>
      </w:hyperlink>
      <w:r w:rsidRPr="00B92EDA">
        <w:rPr>
          <w:b/>
          <w:bCs/>
        </w:rPr>
        <w:t> y, por lo tanto, no tienen llaves), pero puede servir como una forma útil de identificar ámbitos en general. Esto también significa que si sangramos el código de manera consistente, es más fácil saber dónde se introduce cada nuevo ámbito.</w:t>
      </w:r>
    </w:p>
    <w:p w14:paraId="1BF3EC8D" w14:textId="77777777" w:rsidR="00B92EDA" w:rsidRPr="00B92EDA" w:rsidRDefault="00B92EDA" w:rsidP="00B92EDA">
      <w:pPr>
        <w:rPr>
          <w:b/>
          <w:bCs/>
        </w:rPr>
      </w:pPr>
      <w:r w:rsidRPr="00B92EDA">
        <w:rPr>
          <w:b/>
          <w:bCs/>
        </w:rPr>
        <w:lastRenderedPageBreak/>
        <w:t>Una de las cosas más importantes sobre los ámbitos es que afectan </w:t>
      </w:r>
      <w:r w:rsidRPr="00B92EDA">
        <w:rPr>
          <w:b/>
          <w:bCs/>
          <w:i/>
          <w:iCs/>
        </w:rPr>
        <w:t>dónde</w:t>
      </w:r>
      <w:r w:rsidRPr="00B92EDA">
        <w:rPr>
          <w:b/>
          <w:bCs/>
        </w:rPr>
        <w:t> se pueden usar las cosas que se declaran dentro de ellos. ¡Veámoslo a continuación!</w:t>
      </w:r>
    </w:p>
    <w:p w14:paraId="77C69E8F" w14:textId="77777777" w:rsidR="00B92EDA" w:rsidRPr="00B92EDA" w:rsidRDefault="00B92EDA" w:rsidP="00B92EDA">
      <w:pPr>
        <w:rPr>
          <w:b/>
          <w:bCs/>
        </w:rPr>
      </w:pPr>
      <w:bookmarkStart w:id="2" w:name="visibility"/>
      <w:r w:rsidRPr="00B92EDA">
        <w:rPr>
          <w:rFonts w:hint="cs"/>
          <w:b/>
          <w:bCs/>
        </w:rPr>
        <w:t>Alcances y visibilidad</w:t>
      </w:r>
    </w:p>
    <w:p w14:paraId="19BDBCC7" w14:textId="202B06DA" w:rsidR="00B92EDA" w:rsidRPr="00B92EDA" w:rsidRDefault="00B92EDA" w:rsidP="00B92EDA">
      <w:pPr>
        <w:rPr>
          <w:b/>
          <w:bCs/>
        </w:rPr>
      </w:pPr>
    </w:p>
    <w:p w14:paraId="1EFFD644" w14:textId="77777777" w:rsidR="00B92EDA" w:rsidRPr="00B92EDA" w:rsidRDefault="00B92EDA" w:rsidP="00B92EDA">
      <w:pPr>
        <w:rPr>
          <w:b/>
          <w:bCs/>
        </w:rPr>
      </w:pPr>
      <w:r w:rsidRPr="00B92EDA">
        <w:rPr>
          <w:b/>
          <w:bCs/>
        </w:rPr>
        <w:t>A medida que creces y hablas un idioma como lengua materna, vas desarrollando gradualmente un sentido de las reglas de ese idioma. Cuando eras niño, es posible que tus padres corrigieran suavemente tu gramática aquí y allá, y con el tiempo, finalmente fuiste capaz de </w:t>
      </w:r>
      <w:r w:rsidRPr="00B92EDA">
        <w:rPr>
          <w:b/>
          <w:bCs/>
          <w:i/>
          <w:iCs/>
        </w:rPr>
        <w:t>intuir</w:t>
      </w:r>
      <w:r w:rsidRPr="00B92EDA">
        <w:rPr>
          <w:b/>
          <w:bCs/>
        </w:rPr>
        <w:t> las reglas, aunque no siempre pudieras explicárselas a alguien.</w:t>
      </w:r>
    </w:p>
    <w:p w14:paraId="57CBBC7A" w14:textId="77777777" w:rsidR="00B92EDA" w:rsidRPr="00B92EDA" w:rsidRDefault="00B92EDA" w:rsidP="00B92EDA">
      <w:pPr>
        <w:rPr>
          <w:b/>
          <w:bCs/>
        </w:rPr>
      </w:pPr>
      <w:r w:rsidRPr="00B92EDA">
        <w:rPr>
          <w:b/>
          <w:bCs/>
        </w:rPr>
        <w:t>De manera similar, a medida que ha estado escribiendo código Kotlin, ha desarrollado una noción de </w:t>
      </w:r>
      <w:r w:rsidRPr="00B92EDA">
        <w:rPr>
          <w:b/>
          <w:bCs/>
          <w:i/>
          <w:iCs/>
        </w:rPr>
        <w:t>cuándo</w:t>
      </w:r>
      <w:r w:rsidRPr="00B92EDA">
        <w:rPr>
          <w:b/>
          <w:bCs/>
        </w:rPr>
        <w:t> puede usar una variable, función o clase en particular. La visibilidad es el término que se utiliza para describir en qué parte del código puede o no usar algo (como una variable, función o clase). Al igual que con su idioma nativo, también puede </w:t>
      </w:r>
      <w:r w:rsidRPr="00B92EDA">
        <w:rPr>
          <w:b/>
          <w:bCs/>
          <w:i/>
          <w:iCs/>
        </w:rPr>
        <w:t>intuir</w:t>
      </w:r>
      <w:r w:rsidRPr="00B92EDA">
        <w:rPr>
          <w:b/>
          <w:bCs/>
        </w:rPr>
        <w:t> estas reglas de visibilidad. Sin embargo, será un desarrollador de Kotlin más productivo si realmente </w:t>
      </w:r>
      <w:r w:rsidRPr="00B92EDA">
        <w:rPr>
          <w:b/>
          <w:bCs/>
          <w:i/>
          <w:iCs/>
        </w:rPr>
        <w:t>sabe</w:t>
      </w:r>
      <w:r w:rsidRPr="00B92EDA">
        <w:rPr>
          <w:b/>
          <w:bCs/>
        </w:rPr>
        <w:t> cuáles son esas reglas.</w:t>
      </w:r>
    </w:p>
    <w:p w14:paraId="3E0A82FD" w14:textId="77777777" w:rsidR="00B92EDA" w:rsidRPr="00B92EDA" w:rsidRDefault="00B92EDA" w:rsidP="00B92EDA">
      <w:pPr>
        <w:rPr>
          <w:b/>
          <w:bCs/>
        </w:rPr>
      </w:pPr>
      <w:r w:rsidRPr="00B92EDA">
        <w:rPr>
          <w:b/>
          <w:bCs/>
        </w:rPr>
        <w:t>En un momento, veremos dos tipos de ámbitos y cómo afectan la visibilidad. Mientras lee la siguiente sección, tenga en cuenta la diferencia entre </w:t>
      </w:r>
      <w:r w:rsidRPr="00B92EDA">
        <w:rPr>
          <w:b/>
          <w:bCs/>
          <w:i/>
          <w:iCs/>
        </w:rPr>
        <w:t>declarar</w:t>
      </w:r>
      <w:r w:rsidRPr="00B92EDA">
        <w:rPr>
          <w:b/>
          <w:bCs/>
        </w:rPr>
        <w:t> algo y </w:t>
      </w:r>
      <w:r w:rsidRPr="00B92EDA">
        <w:rPr>
          <w:b/>
          <w:bCs/>
          <w:i/>
          <w:iCs/>
        </w:rPr>
        <w:t>usarlo</w:t>
      </w:r>
      <w:r w:rsidRPr="00B92EDA">
        <w:rPr>
          <w:b/>
          <w:bCs/>
        </w:rPr>
        <w:t> . Una variable, función o clase se </w:t>
      </w:r>
      <w:hyperlink r:id="rId9" w:anchor="declaration" w:history="1">
        <w:r w:rsidRPr="00B92EDA">
          <w:rPr>
            <w:rStyle w:val="Hipervnculo"/>
            <w:b/>
            <w:bCs/>
          </w:rPr>
          <w:t>declara</w:t>
        </w:r>
      </w:hyperlink>
      <w:r w:rsidRPr="00B92EDA">
        <w:rPr>
          <w:b/>
          <w:bCs/>
        </w:rPr>
        <w:t> en el punto en el que la introduce con la palabra clave val, var, funo class. Cuando evalúa una variable, llama a una función, etc., la está </w:t>
      </w:r>
      <w:r w:rsidRPr="00B92EDA">
        <w:rPr>
          <w:b/>
          <w:bCs/>
          <w:i/>
          <w:iCs/>
        </w:rPr>
        <w:t>utilizando</w:t>
      </w:r>
      <w:r w:rsidRPr="00B92EDA">
        <w:rPr>
          <w:b/>
          <w:bCs/>
        </w:rPr>
        <w:t> .</w:t>
      </w:r>
    </w:p>
    <w:p w14:paraId="7D674DAB" w14:textId="77777777" w:rsidR="00B92EDA" w:rsidRPr="00B92EDA" w:rsidRDefault="00B92EDA" w:rsidP="00B92EDA">
      <w:pPr>
        <w:rPr>
          <w:b/>
          <w:bCs/>
        </w:rPr>
      </w:pPr>
      <w:r w:rsidRPr="00B92EDA">
        <w:rPr>
          <w:b/>
          <w:bCs/>
        </w:rPr>
        <w:t>La visibilidad describe en qué parte del código se puede </w:t>
      </w:r>
      <w:r w:rsidRPr="00B92EDA">
        <w:rPr>
          <w:b/>
          <w:bCs/>
          <w:i/>
          <w:iCs/>
        </w:rPr>
        <w:t>usar</w:t>
      </w:r>
      <w:r w:rsidRPr="00B92EDA">
        <w:rPr>
          <w:b/>
          <w:bCs/>
        </w:rPr>
        <w:t> algo y eso está determinado por el lugar del código en el que se </w:t>
      </w:r>
      <w:r w:rsidRPr="00B92EDA">
        <w:rPr>
          <w:b/>
          <w:bCs/>
          <w:i/>
          <w:iCs/>
        </w:rPr>
        <w:t>declaró</w:t>
      </w:r>
      <w:r w:rsidRPr="00B92EDA">
        <w:rPr>
          <w:b/>
          <w:bCs/>
        </w:rPr>
        <w:t> ese elemento . Veremos muchos ejemplos de esto en las siguientes secciones de este capítulo.</w:t>
      </w:r>
    </w:p>
    <w:p w14:paraId="7F1B82C4" w14:textId="77777777" w:rsidR="00B92EDA" w:rsidRPr="00B92EDA" w:rsidRDefault="00B92EDA" w:rsidP="00B92EDA">
      <w:pPr>
        <w:rPr>
          <w:b/>
          <w:bCs/>
        </w:rPr>
      </w:pPr>
      <w:bookmarkStart w:id="3" w:name="statement-scope"/>
      <w:bookmarkEnd w:id="3"/>
      <w:r w:rsidRPr="00B92EDA">
        <w:rPr>
          <w:rFonts w:hint="cs"/>
          <w:b/>
          <w:bCs/>
        </w:rPr>
        <w:t>Alcance de las declaraciones</w:t>
      </w:r>
    </w:p>
    <w:p w14:paraId="5D749DE6" w14:textId="77777777" w:rsidR="00B92EDA" w:rsidRPr="00B92EDA" w:rsidRDefault="00B92EDA" w:rsidP="00B92EDA">
      <w:pPr>
        <w:rPr>
          <w:b/>
          <w:bCs/>
        </w:rPr>
      </w:pPr>
      <w:r w:rsidRPr="00B92EDA">
        <w:rPr>
          <w:b/>
          <w:bCs/>
        </w:rPr>
        <w:t>En Kotlin hay dos tipos diferentes de ámbitos, y el tipo de ámbito afecta la visibilidad de las cosas declaradas dentro de él. Empecemos con los ámbitos de declaración , que son los más fáciles de entender. La regla de visibilidad para un ámbito de declaración es simple:</w:t>
      </w:r>
    </w:p>
    <w:p w14:paraId="5DDA74C4" w14:textId="77777777" w:rsidR="00B92EDA" w:rsidRPr="00B92EDA" w:rsidRDefault="00B92EDA" w:rsidP="00B92EDA">
      <w:pPr>
        <w:rPr>
          <w:b/>
          <w:bCs/>
        </w:rPr>
      </w:pPr>
      <w:r w:rsidRPr="00B92EDA">
        <w:rPr>
          <w:b/>
          <w:bCs/>
        </w:rPr>
        <w:t>Solo puedes usar algo que fue declarado en un ámbito de declaración </w:t>
      </w:r>
      <w:r w:rsidRPr="00B92EDA">
        <w:rPr>
          <w:b/>
          <w:bCs/>
          <w:i/>
          <w:iCs/>
        </w:rPr>
        <w:t>después</w:t>
      </w:r>
      <w:r w:rsidRPr="00B92EDA">
        <w:rPr>
          <w:b/>
          <w:bCs/>
        </w:rPr>
        <w:t> del punto donde fue declarado.</w:t>
      </w:r>
    </w:p>
    <w:p w14:paraId="20BE78D8" w14:textId="42CF257E" w:rsidR="00B92EDA" w:rsidRPr="00B92EDA" w:rsidRDefault="00B92EDA" w:rsidP="00B92EDA">
      <w:pPr>
        <w:rPr>
          <w:b/>
          <w:bCs/>
        </w:rPr>
      </w:pPr>
      <w:r w:rsidRPr="00B92EDA">
        <w:rPr>
          <w:b/>
          <w:bCs/>
        </w:rPr>
        <w:t>Por ejemplo, el cuerpo de una función tiene un ámbito de declaración. Dentro de ese cuerpo de función, si intentas usar una variable que aún no se ha declarado, obtendrás un error del compilador. En el siguiente código, declaramos una diameter()</w:t>
      </w:r>
      <w:r w:rsidR="00A12BEC">
        <w:rPr>
          <w:b/>
          <w:bCs/>
        </w:rPr>
        <w:t xml:space="preserve"> </w:t>
      </w:r>
      <w:r w:rsidRPr="00B92EDA">
        <w:rPr>
          <w:b/>
          <w:bCs/>
        </w:rPr>
        <w:t>función dentro de la circumference()función, pero intentamos usarla </w:t>
      </w:r>
      <w:r w:rsidRPr="00B92EDA">
        <w:rPr>
          <w:b/>
          <w:bCs/>
          <w:i/>
          <w:iCs/>
        </w:rPr>
        <w:t>antes de</w:t>
      </w:r>
      <w:r w:rsidRPr="00B92EDA">
        <w:rPr>
          <w:b/>
          <w:bCs/>
        </w:rPr>
        <w:t> que se declarara.</w:t>
      </w:r>
    </w:p>
    <w:p w14:paraId="67FAE2A0" w14:textId="5CEE736E" w:rsidR="00B92EDA" w:rsidRPr="00B92EDA" w:rsidRDefault="00B92EDA" w:rsidP="00B92EDA">
      <w:pPr>
        <w:rPr>
          <w:b/>
          <w:bCs/>
        </w:rPr>
      </w:pPr>
      <w:bookmarkStart w:id="4" w:name="code-listing-11.3"/>
      <w:bookmarkEnd w:id="4"/>
      <w:r w:rsidRPr="00B92EDA">
        <w:rPr>
          <w:b/>
          <w:bCs/>
        </w:rPr>
        <w:t>No podemos llamar a la diameter()</w:t>
      </w:r>
      <w:r w:rsidR="00A12BEC">
        <w:rPr>
          <w:b/>
          <w:bCs/>
        </w:rPr>
        <w:t xml:space="preserve"> </w:t>
      </w:r>
      <w:r w:rsidRPr="00B92EDA">
        <w:rPr>
          <w:b/>
          <w:bCs/>
        </w:rPr>
        <w:t>función en este punto del código, porque la función se declara más adelante en el código (es decir, en la siguiente línea) dentro de este ámbito de declaración.</w:t>
      </w:r>
    </w:p>
    <w:p w14:paraId="1ED4FFA6" w14:textId="1FDE2725" w:rsidR="00B92EDA" w:rsidRPr="00B92EDA" w:rsidRDefault="00B92EDA" w:rsidP="00B92EDA">
      <w:pPr>
        <w:rPr>
          <w:b/>
          <w:bCs/>
        </w:rPr>
      </w:pPr>
      <w:r w:rsidRPr="00B92EDA">
        <w:rPr>
          <w:b/>
          <w:bCs/>
        </w:rPr>
        <w:t>Para corregir este error, solo necesitamos mover la línea que declara diameter</w:t>
      </w:r>
      <w:r w:rsidR="00A12BEC">
        <w:rPr>
          <w:b/>
          <w:bCs/>
        </w:rPr>
        <w:t xml:space="preserve"> </w:t>
      </w:r>
      <w:r w:rsidRPr="00B92EDA">
        <w:rPr>
          <w:b/>
          <w:bCs/>
        </w:rPr>
        <w:t>para que venga </w:t>
      </w:r>
      <w:r w:rsidRPr="00B92EDA">
        <w:rPr>
          <w:b/>
          <w:bCs/>
          <w:i/>
          <w:iCs/>
        </w:rPr>
        <w:t>antes de</w:t>
      </w:r>
      <w:r w:rsidRPr="00B92EDA">
        <w:rPr>
          <w:b/>
          <w:bCs/>
        </w:rPr>
        <w:t> la línea que la usa.</w:t>
      </w:r>
    </w:p>
    <w:p w14:paraId="683FBED5" w14:textId="77777777" w:rsidR="00B92EDA" w:rsidRPr="00B92EDA" w:rsidRDefault="00B92EDA" w:rsidP="00B92EDA">
      <w:pPr>
        <w:rPr>
          <w:b/>
          <w:bCs/>
        </w:rPr>
      </w:pPr>
      <w:bookmarkStart w:id="5" w:name="code-listing-11.4"/>
      <w:bookmarkEnd w:id="5"/>
      <w:r w:rsidRPr="00B92EDA">
        <w:rPr>
          <w:b/>
          <w:bCs/>
        </w:rPr>
        <w:t>Por lo tanto, algo que se declara dentro del ámbito de una declaración solo se puede utilizar </w:t>
      </w:r>
      <w:r w:rsidRPr="00B92EDA">
        <w:rPr>
          <w:b/>
          <w:bCs/>
          <w:i/>
          <w:iCs/>
        </w:rPr>
        <w:t>después</w:t>
      </w:r>
      <w:r w:rsidRPr="00B92EDA">
        <w:rPr>
          <w:b/>
          <w:bCs/>
        </w:rPr>
        <w:t> del punto en el que se declaró. ¡Fácil!</w:t>
      </w:r>
    </w:p>
    <w:p w14:paraId="7088EBE2" w14:textId="77777777" w:rsidR="00B92EDA" w:rsidRPr="00B92EDA" w:rsidRDefault="00B92EDA" w:rsidP="00B92EDA">
      <w:pPr>
        <w:rPr>
          <w:b/>
          <w:bCs/>
        </w:rPr>
      </w:pPr>
      <w:r w:rsidRPr="00B92EDA">
        <w:rPr>
          <w:b/>
          <w:bCs/>
        </w:rPr>
        <w:lastRenderedPageBreak/>
        <w:t>Como vimos aquí, el cuerpo de una función es un ejemplo de los ámbitos de una declaración. Otros ejemplos incluyen los cuerpos de los constructores, las expresiones lambda y los archivos de script de Kotlin (cuando el archivo termina en .kts).</w:t>
      </w:r>
    </w:p>
    <w:p w14:paraId="4FCE3CA1" w14:textId="77777777" w:rsidR="00B92EDA" w:rsidRPr="00B92EDA" w:rsidRDefault="00B92EDA" w:rsidP="00B92EDA">
      <w:pPr>
        <w:rPr>
          <w:b/>
          <w:bCs/>
        </w:rPr>
      </w:pPr>
      <w:bookmarkStart w:id="6" w:name="declaration-scope"/>
      <w:bookmarkEnd w:id="6"/>
      <w:r w:rsidRPr="00B92EDA">
        <w:rPr>
          <w:rFonts w:hint="cs"/>
          <w:b/>
          <w:bCs/>
        </w:rPr>
        <w:t>Ámbitos de la Declaración</w:t>
      </w:r>
    </w:p>
    <w:p w14:paraId="35F8CC53" w14:textId="77777777" w:rsidR="00B92EDA" w:rsidRPr="00B92EDA" w:rsidRDefault="00B92EDA" w:rsidP="00B92EDA">
      <w:pPr>
        <w:rPr>
          <w:b/>
          <w:bCs/>
        </w:rPr>
      </w:pPr>
      <w:r w:rsidRPr="00B92EDA">
        <w:rPr>
          <w:b/>
          <w:bCs/>
        </w:rPr>
        <w:t>Un segundo tipo de ámbito en Kotlin se denomina ámbito de declaración . A diferencia de los ámbitos de declaración, las cosas declaradas dentro de un ámbito de declaración se pueden usar desde un punto en el código, </w:t>
      </w:r>
      <w:r w:rsidRPr="00B92EDA">
        <w:rPr>
          <w:b/>
          <w:bCs/>
          <w:i/>
          <w:iCs/>
        </w:rPr>
        <w:t>ya sea antes o después de</w:t>
      </w:r>
      <w:r w:rsidRPr="00B92EDA">
        <w:rPr>
          <w:b/>
          <w:bCs/>
        </w:rPr>
        <w:t> esa declaración.</w:t>
      </w:r>
    </w:p>
    <w:p w14:paraId="24C34BD8" w14:textId="28907E26" w:rsidR="00B92EDA" w:rsidRPr="00B92EDA" w:rsidRDefault="00B92EDA" w:rsidP="00B92EDA">
      <w:pPr>
        <w:rPr>
          <w:b/>
          <w:bCs/>
        </w:rPr>
      </w:pPr>
      <w:r w:rsidRPr="00B92EDA">
        <w:rPr>
          <w:b/>
          <w:bCs/>
        </w:rPr>
        <w:t>El cuerpo de una clase es un ejemplo de un ámbito de declaración. Podemos actualizar la Circle</w:t>
      </w:r>
      <w:r w:rsidR="00A12BEC">
        <w:rPr>
          <w:b/>
          <w:bCs/>
        </w:rPr>
        <w:t xml:space="preserve"> </w:t>
      </w:r>
      <w:r w:rsidRPr="00B92EDA">
        <w:rPr>
          <w:b/>
          <w:bCs/>
        </w:rPr>
        <w:t>clase del listado anterior para que la diameter()función se declare en el cuerpo de la clase (un ámbito de declaración) en lugar del circumference()cuerpo de la función (un ámbito de declaración). También cambiaremos circumferencea una propiedad para que esa línea sea similar a la resultasignación del </w:t>
      </w:r>
      <w:hyperlink r:id="rId10" w:anchor="code-listing-11.3" w:history="1">
        <w:r w:rsidRPr="00B92EDA">
          <w:rPr>
            <w:rStyle w:val="Hipervnculo"/>
            <w:b/>
            <w:bCs/>
          </w:rPr>
          <w:t>listado 11.3</w:t>
        </w:r>
      </w:hyperlink>
      <w:r w:rsidRPr="00B92EDA">
        <w:rPr>
          <w:b/>
          <w:bCs/>
        </w:rPr>
        <w:t> .</w:t>
      </w:r>
    </w:p>
    <w:p w14:paraId="1F726826" w14:textId="77777777" w:rsidR="00B92EDA" w:rsidRPr="00B92EDA" w:rsidRDefault="00B92EDA" w:rsidP="00B92EDA">
      <w:pPr>
        <w:rPr>
          <w:b/>
          <w:bCs/>
        </w:rPr>
      </w:pPr>
      <w:bookmarkStart w:id="7" w:name="code-listing-11.5"/>
      <w:bookmarkEnd w:id="7"/>
      <w:r w:rsidRPr="00B92EDA">
        <w:rPr>
          <w:b/>
          <w:bCs/>
        </w:rPr>
        <w:t>Ahora, aunque diameter()se declara </w:t>
      </w:r>
      <w:r w:rsidRPr="00B92EDA">
        <w:rPr>
          <w:b/>
          <w:bCs/>
          <w:i/>
          <w:iCs/>
        </w:rPr>
        <w:t>después</w:t>
      </w:r>
      <w:r w:rsidRPr="00B92EDA">
        <w:rPr>
          <w:b/>
          <w:bCs/>
        </w:rPr>
        <w:t> circumference() , todo se compila y se ejecuta perfectamente.</w:t>
      </w:r>
    </w:p>
    <w:p w14:paraId="03122F16" w14:textId="77777777" w:rsidR="00B92EDA" w:rsidRPr="00B92EDA" w:rsidRDefault="00B92EDA" w:rsidP="00B92EDA">
      <w:pPr>
        <w:rPr>
          <w:b/>
          <w:bCs/>
        </w:rPr>
      </w:pPr>
      <w:r w:rsidRPr="00B92EDA">
        <w:rPr>
          <w:b/>
          <w:bCs/>
        </w:rPr>
        <w:t>Entonces, en los ámbitos de declaración, las cosas se pueden usar antes o después del punto en el que se declaran.</w:t>
      </w:r>
    </w:p>
    <w:p w14:paraId="6BA508BA" w14:textId="77777777" w:rsidR="00B92EDA" w:rsidRPr="00B92EDA" w:rsidRDefault="00B92EDA" w:rsidP="00B92EDA">
      <w:pPr>
        <w:rPr>
          <w:b/>
          <w:bCs/>
        </w:rPr>
      </w:pPr>
      <w:r w:rsidRPr="00B92EDA">
        <w:rPr>
          <w:b/>
          <w:bCs/>
        </w:rPr>
        <w:t>Una excepción notable a esta regla es que las variables y propiedades que se declaran </w:t>
      </w:r>
      <w:r w:rsidRPr="00B92EDA">
        <w:rPr>
          <w:b/>
          <w:bCs/>
          <w:i/>
          <w:iCs/>
        </w:rPr>
        <w:t>y</w:t>
      </w:r>
      <w:r w:rsidRPr="00B92EDA">
        <w:rPr>
          <w:b/>
          <w:bCs/>
        </w:rPr>
        <w:t> se utilizan en el mismo ámbito de declaración deben declararse </w:t>
      </w:r>
      <w:r w:rsidRPr="00B92EDA">
        <w:rPr>
          <w:b/>
          <w:bCs/>
          <w:i/>
          <w:iCs/>
        </w:rPr>
        <w:t>antes de</w:t>
      </w:r>
      <w:r w:rsidRPr="00B92EDA">
        <w:rPr>
          <w:b/>
          <w:bCs/>
        </w:rPr>
        <w:t> su uso. Por ejemplo, si simplemente cambiáramos las propiedades circumference()y diameter()sin cambiar su orden, obtendríamos un error del compilador.</w:t>
      </w:r>
    </w:p>
    <w:p w14:paraId="10406882" w14:textId="77777777" w:rsidR="00B92EDA" w:rsidRPr="00B92EDA" w:rsidRDefault="00B92EDA" w:rsidP="00B92EDA">
      <w:pPr>
        <w:rPr>
          <w:b/>
          <w:bCs/>
        </w:rPr>
      </w:pPr>
      <w:bookmarkStart w:id="8" w:name="code-listing-11.6"/>
      <w:bookmarkEnd w:id="8"/>
      <w:r w:rsidRPr="00B92EDA">
        <w:rPr>
          <w:b/>
          <w:bCs/>
        </w:rPr>
        <w:t>Como vimos, el cuerpo de una clase es un ejemplo de ámbito de declaración. El nivel superior de un archivo Kotlin normal (cuando termina en .kt) es otro ejemplo.</w:t>
      </w:r>
    </w:p>
    <w:bookmarkEnd w:id="2"/>
    <w:p w14:paraId="11F5FFB2" w14:textId="77777777" w:rsidR="00B92EDA" w:rsidRPr="00B92EDA" w:rsidRDefault="00B92EDA" w:rsidP="00B92EDA">
      <w:pPr>
        <w:rPr>
          <w:b/>
          <w:bCs/>
        </w:rPr>
      </w:pPr>
      <w:r w:rsidRPr="00B92EDA">
        <w:rPr>
          <w:rFonts w:hint="cs"/>
          <w:b/>
          <w:bCs/>
        </w:rPr>
        <w:t>Ámbitos anidados y visibilidad</w:t>
      </w:r>
    </w:p>
    <w:p w14:paraId="255F198C" w14:textId="77777777" w:rsidR="00B92EDA" w:rsidRPr="00B92EDA" w:rsidRDefault="00B92EDA" w:rsidP="00B92EDA">
      <w:pPr>
        <w:rPr>
          <w:b/>
          <w:bCs/>
        </w:rPr>
      </w:pPr>
      <w:r w:rsidRPr="00B92EDA">
        <w:rPr>
          <w:b/>
          <w:bCs/>
        </w:rPr>
        <w:t>En general, si desea saber qué variables, funciones y clases están disponibles para usted dentro de un ámbito en particular, puede "arrastrarse hacia afuera" de ese ámbito, hacia el ámbito más externo, el que está en el nivel de archivo. Mientras se arrastra:</w:t>
      </w:r>
    </w:p>
    <w:p w14:paraId="4C63C715" w14:textId="77777777" w:rsidR="00B92EDA" w:rsidRPr="00B92EDA" w:rsidRDefault="00B92EDA" w:rsidP="00B92EDA">
      <w:pPr>
        <w:numPr>
          <w:ilvl w:val="0"/>
          <w:numId w:val="9"/>
        </w:numPr>
        <w:rPr>
          <w:b/>
          <w:bCs/>
        </w:rPr>
      </w:pPr>
      <w:r w:rsidRPr="00B92EDA">
        <w:rPr>
          <w:b/>
          <w:bCs/>
        </w:rPr>
        <w:t>Si ingresa al ámbito de una declaración, solo podrá usar elementos declarados anteriormente en el ámbito.</w:t>
      </w:r>
    </w:p>
    <w:p w14:paraId="2AD94573" w14:textId="77777777" w:rsidR="00B92EDA" w:rsidRPr="00B92EDA" w:rsidRDefault="00B92EDA" w:rsidP="00B92EDA">
      <w:pPr>
        <w:numPr>
          <w:ilvl w:val="0"/>
          <w:numId w:val="9"/>
        </w:numPr>
        <w:rPr>
          <w:b/>
          <w:bCs/>
        </w:rPr>
      </w:pPr>
      <w:r w:rsidRPr="00B92EDA">
        <w:rPr>
          <w:b/>
          <w:bCs/>
        </w:rPr>
        <w:t>Sin embargo, si ingresa a un ámbito de declaración, puede usar cosas declaradas antes </w:t>
      </w:r>
      <w:r w:rsidRPr="00B92EDA">
        <w:rPr>
          <w:b/>
          <w:bCs/>
          <w:i/>
          <w:iCs/>
        </w:rPr>
        <w:t>o</w:t>
      </w:r>
      <w:r w:rsidRPr="00B92EDA">
        <w:rPr>
          <w:b/>
          <w:bCs/>
        </w:rPr>
        <w:t> después en el ámbito.</w:t>
      </w:r>
    </w:p>
    <w:p w14:paraId="6C4A17EE" w14:textId="77777777" w:rsidR="00B92EDA" w:rsidRPr="00B92EDA" w:rsidRDefault="00B92EDA" w:rsidP="00B92EDA">
      <w:pPr>
        <w:rPr>
          <w:b/>
          <w:bCs/>
        </w:rPr>
      </w:pPr>
      <w:r w:rsidRPr="00B92EDA">
        <w:rPr>
          <w:b/>
          <w:bCs/>
        </w:rPr>
        <w:t>Demostremos cómo funciona esto. Comenzaremos con un archivo que tiene el siguiente código.</w:t>
      </w:r>
    </w:p>
    <w:p w14:paraId="36EC16D7" w14:textId="77777777" w:rsidR="00B92EDA" w:rsidRPr="00B92EDA" w:rsidRDefault="00B92EDA" w:rsidP="00B92EDA">
      <w:pPr>
        <w:rPr>
          <w:b/>
          <w:bCs/>
        </w:rPr>
      </w:pPr>
      <w:bookmarkStart w:id="9" w:name="code-listing-11.7"/>
      <w:bookmarkEnd w:id="9"/>
      <w:r w:rsidRPr="00B92EDA">
        <w:rPr>
          <w:b/>
          <w:bCs/>
        </w:rPr>
        <w:t>¿Qué variables son visibles en el comentario?</w:t>
      </w:r>
    </w:p>
    <w:p w14:paraId="1A350B9B" w14:textId="77777777" w:rsidR="00B92EDA" w:rsidRPr="00B92EDA" w:rsidRDefault="00B92EDA" w:rsidP="00B92EDA">
      <w:pPr>
        <w:rPr>
          <w:b/>
          <w:bCs/>
        </w:rPr>
      </w:pPr>
      <w:r w:rsidRPr="00B92EDA">
        <w:rPr>
          <w:b/>
          <w:bCs/>
        </w:rPr>
        <w:t>Para responder a esa pregunta, podemos empezar por identificar cuáles de los ámbitos de esta lista son </w:t>
      </w:r>
      <w:r w:rsidRPr="00B92EDA">
        <w:rPr>
          <w:b/>
          <w:bCs/>
          <w:i/>
          <w:iCs/>
        </w:rPr>
        <w:t>ámbitos de declaración</w:t>
      </w:r>
      <w:r w:rsidRPr="00B92EDA">
        <w:rPr>
          <w:b/>
          <w:bCs/>
        </w:rPr>
        <w:t> y cuáles son </w:t>
      </w:r>
      <w:r w:rsidRPr="00B92EDA">
        <w:rPr>
          <w:b/>
          <w:bCs/>
          <w:i/>
          <w:iCs/>
        </w:rPr>
        <w:t>ámbitos de declaración</w:t>
      </w:r>
      <w:r w:rsidRPr="00B92EDA">
        <w:rPr>
          <w:b/>
          <w:bCs/>
        </w:rPr>
        <w:t> . Recuerde…</w:t>
      </w:r>
    </w:p>
    <w:p w14:paraId="000AE718" w14:textId="77777777" w:rsidR="00B92EDA" w:rsidRPr="00B92EDA" w:rsidRDefault="00B92EDA" w:rsidP="00B92EDA">
      <w:pPr>
        <w:numPr>
          <w:ilvl w:val="0"/>
          <w:numId w:val="10"/>
        </w:numPr>
        <w:rPr>
          <w:b/>
          <w:bCs/>
        </w:rPr>
      </w:pPr>
      <w:r w:rsidRPr="00B92EDA">
        <w:rPr>
          <w:b/>
          <w:bCs/>
        </w:rPr>
        <w:t>Los cuerpos de funciones y lambdas tienen un alcance de declaración.</w:t>
      </w:r>
    </w:p>
    <w:p w14:paraId="3D503685" w14:textId="77777777" w:rsidR="00B92EDA" w:rsidRPr="00B92EDA" w:rsidRDefault="00B92EDA" w:rsidP="00B92EDA">
      <w:pPr>
        <w:numPr>
          <w:ilvl w:val="0"/>
          <w:numId w:val="10"/>
        </w:numPr>
        <w:rPr>
          <w:b/>
          <w:bCs/>
        </w:rPr>
      </w:pPr>
      <w:r w:rsidRPr="00B92EDA">
        <w:rPr>
          <w:b/>
          <w:bCs/>
        </w:rPr>
        <w:t>Los cuerpos de clase y el archivo en sí tienen alcances de declaración.</w:t>
      </w:r>
    </w:p>
    <w:p w14:paraId="49486C00" w14:textId="77777777" w:rsidR="00B92EDA" w:rsidRPr="00B92EDA" w:rsidRDefault="00B92EDA" w:rsidP="00B92EDA">
      <w:pPr>
        <w:rPr>
          <w:b/>
          <w:bCs/>
        </w:rPr>
      </w:pPr>
      <w:r w:rsidRPr="00B92EDA">
        <w:rPr>
          <w:b/>
          <w:bCs/>
        </w:rPr>
        <w:lastRenderedPageBreak/>
        <w:t>A continuación, se ilustran los diferentes ámbitos de declaración y sentencia en el código. Comenzamos en el punto amarillo, al que llamaremos punto </w:t>
      </w:r>
      <w:r w:rsidRPr="00B92EDA">
        <w:rPr>
          <w:b/>
          <w:bCs/>
          <w:i/>
          <w:iCs/>
        </w:rPr>
        <w:t>de partida</w:t>
      </w:r>
      <w:r w:rsidRPr="00B92EDA">
        <w:rPr>
          <w:b/>
          <w:bCs/>
        </w:rPr>
        <w:t> , y nuestro objetivo es determinar qué variables son visibles en ese punto del código.</w:t>
      </w:r>
    </w:p>
    <w:p w14:paraId="6E6FB636" w14:textId="77777777" w:rsidR="00B92EDA" w:rsidRPr="00B92EDA" w:rsidRDefault="00B92EDA" w:rsidP="00B92EDA">
      <w:pPr>
        <w:rPr>
          <w:b/>
          <w:bCs/>
        </w:rPr>
      </w:pPr>
      <w:r w:rsidRPr="00B92EDA">
        <w:rPr>
          <w:b/>
          <w:bCs/>
        </w:rPr>
        <w:t>El punto de partida está dentro del </w:t>
      </w:r>
      <w:r w:rsidRPr="00B92EDA">
        <w:rPr>
          <w:b/>
          <w:bCs/>
          <w:i/>
          <w:iCs/>
        </w:rPr>
        <w:t>ámbito de una declaración</w:t>
      </w:r>
      <w:r w:rsidRPr="00B92EDA">
        <w:rPr>
          <w:b/>
          <w:bCs/>
        </w:rPr>
        <w:t> . Debido a que las cosas declaradas en el ámbito de una declaración solo se pueden usar </w:t>
      </w:r>
      <w:r w:rsidRPr="00B92EDA">
        <w:rPr>
          <w:b/>
          <w:bCs/>
          <w:i/>
          <w:iCs/>
        </w:rPr>
        <w:t>después de que</w:t>
      </w:r>
      <w:r w:rsidRPr="00B92EDA">
        <w:rPr>
          <w:b/>
          <w:bCs/>
        </w:rPr>
        <w:t> se hayan declarado, comenzamos escaneando solo hacia arriba, no hacia abajo.</w:t>
      </w:r>
    </w:p>
    <w:p w14:paraId="0BCF50FD" w14:textId="7D6B284C" w:rsidR="00B92EDA" w:rsidRPr="00B92EDA" w:rsidRDefault="00B92EDA" w:rsidP="00B92EDA">
      <w:pPr>
        <w:rPr>
          <w:b/>
          <w:bCs/>
        </w:rPr>
      </w:pPr>
      <w:r w:rsidRPr="00B92EDA">
        <w:rPr>
          <w:b/>
          <w:bCs/>
        </w:rPr>
        <w:t>Cuando escaneamos hacia arriba, nos topamos con la multiplier</w:t>
      </w:r>
      <w:r w:rsidR="00A12BEC">
        <w:rPr>
          <w:b/>
          <w:bCs/>
        </w:rPr>
        <w:t xml:space="preserve"> </w:t>
      </w:r>
      <w:r w:rsidRPr="00B92EDA">
        <w:rPr>
          <w:b/>
          <w:bCs/>
        </w:rPr>
        <w:t>variable. Por lo tanto, la multiplier</w:t>
      </w:r>
      <w:r w:rsidR="00A12BEC">
        <w:rPr>
          <w:b/>
          <w:bCs/>
        </w:rPr>
        <w:t xml:space="preserve"> </w:t>
      </w:r>
      <w:r w:rsidRPr="00B92EDA">
        <w:rPr>
          <w:b/>
          <w:bCs/>
        </w:rPr>
        <w:t>variable es visible en el punto de inicio. </w:t>
      </w:r>
      <w:r w:rsidR="00A12BEC" w:rsidRPr="00B92EDA">
        <w:rPr>
          <w:b/>
          <w:bCs/>
        </w:rPr>
        <w:t>D</w:t>
      </w:r>
      <w:r w:rsidRPr="00B92EDA">
        <w:rPr>
          <w:b/>
          <w:bCs/>
        </w:rPr>
        <w:t>iameter</w:t>
      </w:r>
      <w:r w:rsidR="00A12BEC">
        <w:rPr>
          <w:b/>
          <w:bCs/>
        </w:rPr>
        <w:t xml:space="preserve"> </w:t>
      </w:r>
      <w:r w:rsidRPr="00B92EDA">
        <w:rPr>
          <w:b/>
          <w:bCs/>
        </w:rPr>
        <w:t>Sin embargo, la variable no es visible porque se declara </w:t>
      </w:r>
      <w:r w:rsidRPr="00B92EDA">
        <w:rPr>
          <w:b/>
          <w:bCs/>
          <w:i/>
          <w:iCs/>
        </w:rPr>
        <w:t>después</w:t>
      </w:r>
      <w:r w:rsidRPr="00B92EDA">
        <w:rPr>
          <w:b/>
          <w:bCs/>
        </w:rPr>
        <w:t> del punto de inicio.</w:t>
      </w:r>
    </w:p>
    <w:p w14:paraId="2B62B1A9" w14:textId="77777777" w:rsidR="00B92EDA" w:rsidRPr="00B92EDA" w:rsidRDefault="00B92EDA" w:rsidP="00B92EDA">
      <w:pPr>
        <w:rPr>
          <w:b/>
          <w:bCs/>
        </w:rPr>
      </w:pPr>
      <w:r w:rsidRPr="00B92EDA">
        <w:rPr>
          <w:b/>
          <w:bCs/>
        </w:rPr>
        <w:t>Una vez que hemos escaneado este ámbito de declaración, estamos listos para pasar al siguiente ámbito </w:t>
      </w:r>
      <w:r w:rsidRPr="00B92EDA">
        <w:rPr>
          <w:b/>
          <w:bCs/>
          <w:i/>
          <w:iCs/>
        </w:rPr>
        <w:t>hacia afuera</w:t>
      </w:r>
      <w:r w:rsidRPr="00B92EDA">
        <w:rPr>
          <w:b/>
          <w:bCs/>
        </w:rPr>
        <w:t> , es decir, nos adentramos en el ámbito que contiene la circumference()función. Este es un cuerpo de clase, que tiene un </w:t>
      </w:r>
      <w:r w:rsidRPr="00B92EDA">
        <w:rPr>
          <w:b/>
          <w:bCs/>
          <w:i/>
          <w:iCs/>
        </w:rPr>
        <w:t>ámbito de declaración</w:t>
      </w:r>
      <w:r w:rsidRPr="00B92EDA">
        <w:rPr>
          <w:b/>
          <w:bCs/>
        </w:rPr>
        <w:t> . Con un ámbito de declaración, escaneamos tanto hacia arriba </w:t>
      </w:r>
      <w:r w:rsidRPr="00B92EDA">
        <w:rPr>
          <w:b/>
          <w:bCs/>
          <w:i/>
          <w:iCs/>
        </w:rPr>
        <w:t>como</w:t>
      </w:r>
      <w:r w:rsidRPr="00B92EDA">
        <w:rPr>
          <w:b/>
          <w:bCs/>
        </w:rPr>
        <w:t> hacia abajo.</w:t>
      </w:r>
    </w:p>
    <w:p w14:paraId="19DB5A60" w14:textId="4BF6A6AD" w:rsidR="00B92EDA" w:rsidRPr="00B92EDA" w:rsidRDefault="00B92EDA" w:rsidP="00B92EDA">
      <w:pPr>
        <w:rPr>
          <w:b/>
          <w:bCs/>
        </w:rPr>
      </w:pPr>
      <w:r w:rsidRPr="00B92EDA">
        <w:rPr>
          <w:b/>
          <w:bCs/>
        </w:rPr>
        <w:t>Al escanear en ambas direcciones, nos encontramos con el radius</w:t>
      </w:r>
      <w:r w:rsidR="00A12BEC">
        <w:rPr>
          <w:b/>
          <w:bCs/>
        </w:rPr>
        <w:t xml:space="preserve"> </w:t>
      </w:r>
      <w:r w:rsidRPr="00B92EDA">
        <w:rPr>
          <w:b/>
          <w:bCs/>
        </w:rPr>
        <w:t>parámetro, que se declara </w:t>
      </w:r>
      <w:r w:rsidRPr="00B92EDA">
        <w:rPr>
          <w:b/>
          <w:bCs/>
          <w:i/>
          <w:iCs/>
        </w:rPr>
        <w:t>antes de</w:t>
      </w:r>
      <w:r w:rsidRPr="00B92EDA">
        <w:rPr>
          <w:b/>
          <w:bCs/>
        </w:rPr>
        <w:t> la función, y </w:t>
      </w:r>
      <w:r w:rsidR="00A12BEC">
        <w:rPr>
          <w:b/>
          <w:bCs/>
        </w:rPr>
        <w:t xml:space="preserve">área </w:t>
      </w:r>
      <w:r w:rsidRPr="00B92EDA">
        <w:rPr>
          <w:b/>
          <w:bCs/>
        </w:rPr>
        <w:t>con , que se declara </w:t>
      </w:r>
      <w:r w:rsidRPr="00B92EDA">
        <w:rPr>
          <w:b/>
          <w:bCs/>
          <w:i/>
          <w:iCs/>
        </w:rPr>
        <w:t>después de</w:t>
      </w:r>
      <w:r w:rsidRPr="00B92EDA">
        <w:rPr>
          <w:b/>
          <w:bCs/>
        </w:rPr>
        <w:t> la función. Por lo tanto, ambas variables también son visibles en el punto de partida.</w:t>
      </w:r>
    </w:p>
    <w:p w14:paraId="0F26D218" w14:textId="77777777" w:rsidR="00B92EDA" w:rsidRPr="00B92EDA" w:rsidRDefault="00B92EDA" w:rsidP="00B92EDA">
      <w:pPr>
        <w:rPr>
          <w:b/>
          <w:bCs/>
        </w:rPr>
      </w:pPr>
      <w:r w:rsidRPr="00B92EDA">
        <w:rPr>
          <w:rFonts w:hint="cs"/>
          <w:b/>
          <w:bCs/>
        </w:rPr>
        <w:t>Por cierto: ¡Ámbitos de parámetros, otra vez!</w:t>
      </w:r>
    </w:p>
    <w:p w14:paraId="5F56A58E" w14:textId="5065088C" w:rsidR="00B92EDA" w:rsidRPr="00B92EDA" w:rsidRDefault="00B92EDA" w:rsidP="00B92EDA">
      <w:pPr>
        <w:rPr>
          <w:b/>
          <w:bCs/>
        </w:rPr>
      </w:pPr>
      <w:r w:rsidRPr="00B92EDA">
        <w:rPr>
          <w:b/>
          <w:bCs/>
        </w:rPr>
        <w:t>Para simplificar, trato las listas de parámetros (como la que contiene el radius</w:t>
      </w:r>
      <w:r w:rsidR="00A12BEC">
        <w:rPr>
          <w:b/>
          <w:bCs/>
        </w:rPr>
        <w:t xml:space="preserve"> </w:t>
      </w:r>
      <w:r w:rsidRPr="00B92EDA">
        <w:rPr>
          <w:b/>
          <w:bCs/>
        </w:rPr>
        <w:t>parámetro del constructor aquí) como parte del cuerpo de la función o clase al que pertenecen. Técnicamente, una lista de parámetros tiene su propio alcance, que en realidad es </w:t>
      </w:r>
      <w:r w:rsidRPr="00B92EDA">
        <w:rPr>
          <w:b/>
          <w:bCs/>
          <w:i/>
          <w:iCs/>
        </w:rPr>
        <w:t>adyacente</w:t>
      </w:r>
      <w:r w:rsidRPr="00B92EDA">
        <w:rPr>
          <w:b/>
          <w:bCs/>
        </w:rPr>
        <w:t> al alcance del cuerpo de la función o clase correspondiente. Sin embargo, estos alcances de parámetros están vinculados a su alcance del cuerpo, lo que hace que los parámetros sean visibles dentro de ese cuerpo.</w:t>
      </w:r>
    </w:p>
    <w:p w14:paraId="1A1A1354" w14:textId="77777777" w:rsidR="00B92EDA" w:rsidRPr="00B92EDA" w:rsidRDefault="00B92EDA" w:rsidP="00B92EDA">
      <w:pPr>
        <w:rPr>
          <w:b/>
          <w:bCs/>
        </w:rPr>
      </w:pPr>
      <w:r w:rsidRPr="00B92EDA">
        <w:rPr>
          <w:b/>
          <w:bCs/>
        </w:rPr>
        <w:t>Veremos otros ejemplos de ámbitos vinculados en el futuro a medida que exploremos </w:t>
      </w:r>
      <w:r w:rsidRPr="00B92EDA">
        <w:rPr>
          <w:b/>
          <w:bCs/>
          <w:i/>
          <w:iCs/>
        </w:rPr>
        <w:t>la herencia</w:t>
      </w:r>
      <w:r w:rsidRPr="00B92EDA">
        <w:rPr>
          <w:b/>
          <w:bCs/>
        </w:rPr>
        <w:t> en los próximos capítulos.</w:t>
      </w:r>
    </w:p>
    <w:p w14:paraId="75642FB7" w14:textId="77777777" w:rsidR="00B92EDA" w:rsidRPr="00B92EDA" w:rsidRDefault="00B92EDA" w:rsidP="00B92EDA">
      <w:pPr>
        <w:rPr>
          <w:b/>
          <w:bCs/>
        </w:rPr>
      </w:pPr>
      <w:r w:rsidRPr="00B92EDA">
        <w:rPr>
          <w:b/>
          <w:bCs/>
        </w:rPr>
        <w:t>A continuación, nos desplazamos hasta el ámbito contenedor, es decir, el ámbito de la main()función. Como se trata de un cuerpo de función (y, por lo tanto, tiene un ámbito de declaración), nos desplazamos solo hacia arriba.</w:t>
      </w:r>
    </w:p>
    <w:p w14:paraId="2A7F823D" w14:textId="77777777" w:rsidR="00B92EDA" w:rsidRPr="00B92EDA" w:rsidRDefault="00B92EDA" w:rsidP="00B92EDA">
      <w:pPr>
        <w:rPr>
          <w:b/>
          <w:bCs/>
        </w:rPr>
      </w:pPr>
      <w:r w:rsidRPr="00B92EDA">
        <w:rPr>
          <w:b/>
          <w:bCs/>
        </w:rPr>
        <w:t>Al mirar hacia arriba, nos topamos con la radiivariable, que también es visible en el punto de partida. Sin embargo, la areasvariable </w:t>
      </w:r>
      <w:r w:rsidRPr="00B92EDA">
        <w:rPr>
          <w:b/>
          <w:bCs/>
          <w:i/>
          <w:iCs/>
        </w:rPr>
        <w:t>no</w:t>
      </w:r>
      <w:r w:rsidRPr="00B92EDA">
        <w:rPr>
          <w:b/>
          <w:bCs/>
        </w:rPr>
        <w:t> es visible porque está debajo.</w:t>
      </w:r>
    </w:p>
    <w:p w14:paraId="78B42CFB" w14:textId="77777777" w:rsidR="00B92EDA" w:rsidRPr="00B92EDA" w:rsidRDefault="00B92EDA" w:rsidP="00B92EDA">
      <w:pPr>
        <w:rPr>
          <w:b/>
          <w:bCs/>
        </w:rPr>
      </w:pPr>
      <w:r w:rsidRPr="00B92EDA">
        <w:rPr>
          <w:b/>
          <w:bCs/>
        </w:rPr>
        <w:t>Por último, llegamos al ámbito de archivo de nivel superior. Los archivos tienen un ámbito de declaración, por lo que escaneamos en ambas direcciones.</w:t>
      </w:r>
    </w:p>
    <w:p w14:paraId="1E3DB706" w14:textId="77777777" w:rsidR="00B92EDA" w:rsidRPr="00B92EDA" w:rsidRDefault="00B92EDA" w:rsidP="00B92EDA">
      <w:pPr>
        <w:rPr>
          <w:b/>
          <w:bCs/>
        </w:rPr>
      </w:pPr>
      <w:r w:rsidRPr="00B92EDA">
        <w:rPr>
          <w:b/>
          <w:bCs/>
        </w:rPr>
        <w:t>La pivariable se encuentra al escanear hacia arriba y no se encuentran variables al escanear hacia abajo en este ámbito.</w:t>
      </w:r>
    </w:p>
    <w:p w14:paraId="40A325AA" w14:textId="77777777" w:rsidR="00B92EDA" w:rsidRPr="00B92EDA" w:rsidRDefault="00B92EDA" w:rsidP="00B92EDA">
      <w:pPr>
        <w:rPr>
          <w:b/>
          <w:bCs/>
        </w:rPr>
      </w:pPr>
      <w:r w:rsidRPr="00B92EDA">
        <w:rPr>
          <w:b/>
          <w:bCs/>
        </w:rPr>
        <w:t>Entonces, la respuesta a nuestra pregunta, “¿qué variables son visibles aquí?” es:</w:t>
      </w:r>
    </w:p>
    <w:p w14:paraId="4DE8C558" w14:textId="77777777" w:rsidR="00B92EDA" w:rsidRPr="00B92EDA" w:rsidRDefault="00B92EDA" w:rsidP="00B92EDA">
      <w:pPr>
        <w:numPr>
          <w:ilvl w:val="0"/>
          <w:numId w:val="11"/>
        </w:numPr>
        <w:rPr>
          <w:b/>
          <w:bCs/>
        </w:rPr>
      </w:pPr>
      <w:r w:rsidRPr="00B92EDA">
        <w:rPr>
          <w:b/>
          <w:bCs/>
        </w:rPr>
        <w:t>pi</w:t>
      </w:r>
    </w:p>
    <w:p w14:paraId="75E7B1F5" w14:textId="77777777" w:rsidR="00B92EDA" w:rsidRPr="00B92EDA" w:rsidRDefault="00B92EDA" w:rsidP="00B92EDA">
      <w:pPr>
        <w:numPr>
          <w:ilvl w:val="0"/>
          <w:numId w:val="11"/>
        </w:numPr>
        <w:rPr>
          <w:b/>
          <w:bCs/>
        </w:rPr>
      </w:pPr>
      <w:r w:rsidRPr="00B92EDA">
        <w:rPr>
          <w:b/>
          <w:bCs/>
        </w:rPr>
        <w:t>radii</w:t>
      </w:r>
    </w:p>
    <w:p w14:paraId="54A300E9" w14:textId="77777777" w:rsidR="00B92EDA" w:rsidRPr="00B92EDA" w:rsidRDefault="00B92EDA" w:rsidP="00B92EDA">
      <w:pPr>
        <w:numPr>
          <w:ilvl w:val="0"/>
          <w:numId w:val="11"/>
        </w:numPr>
        <w:rPr>
          <w:b/>
          <w:bCs/>
        </w:rPr>
      </w:pPr>
      <w:r w:rsidRPr="00B92EDA">
        <w:rPr>
          <w:b/>
          <w:bCs/>
        </w:rPr>
        <w:t>radius</w:t>
      </w:r>
    </w:p>
    <w:p w14:paraId="0C66BCB2" w14:textId="77777777" w:rsidR="00B92EDA" w:rsidRPr="00B92EDA" w:rsidRDefault="00B92EDA" w:rsidP="00B92EDA">
      <w:pPr>
        <w:numPr>
          <w:ilvl w:val="0"/>
          <w:numId w:val="11"/>
        </w:numPr>
        <w:rPr>
          <w:b/>
          <w:bCs/>
        </w:rPr>
      </w:pPr>
      <w:r w:rsidRPr="00B92EDA">
        <w:rPr>
          <w:b/>
          <w:bCs/>
        </w:rPr>
        <w:t>multiplier</w:t>
      </w:r>
    </w:p>
    <w:p w14:paraId="5C61A82B" w14:textId="77777777" w:rsidR="00B92EDA" w:rsidRPr="00B92EDA" w:rsidRDefault="00B92EDA" w:rsidP="00B92EDA">
      <w:pPr>
        <w:numPr>
          <w:ilvl w:val="0"/>
          <w:numId w:val="11"/>
        </w:numPr>
        <w:rPr>
          <w:b/>
          <w:bCs/>
        </w:rPr>
      </w:pPr>
      <w:r w:rsidRPr="00B92EDA">
        <w:rPr>
          <w:b/>
          <w:bCs/>
        </w:rPr>
        <w:lastRenderedPageBreak/>
        <w:t>area</w:t>
      </w:r>
    </w:p>
    <w:p w14:paraId="297D599B" w14:textId="77777777" w:rsidR="00B92EDA" w:rsidRPr="00B92EDA" w:rsidRDefault="00B92EDA" w:rsidP="00B92EDA">
      <w:pPr>
        <w:rPr>
          <w:b/>
          <w:bCs/>
        </w:rPr>
      </w:pPr>
      <w:r w:rsidRPr="00B92EDA">
        <w:rPr>
          <w:b/>
          <w:bCs/>
        </w:rPr>
        <w:t>Aunque aquí nos ocupamos únicamente de las variables, tenga en cuenta que el mismo enfoque de escaneo también funciona para otras cosas, como funciones y clases. Por lo tanto, en el punto de partida, también puede:</w:t>
      </w:r>
    </w:p>
    <w:p w14:paraId="48E35CEF" w14:textId="77777777" w:rsidR="00B92EDA" w:rsidRPr="00B92EDA" w:rsidRDefault="00B92EDA" w:rsidP="00B92EDA">
      <w:pPr>
        <w:numPr>
          <w:ilvl w:val="0"/>
          <w:numId w:val="12"/>
        </w:numPr>
        <w:rPr>
          <w:b/>
          <w:bCs/>
        </w:rPr>
      </w:pPr>
      <w:r w:rsidRPr="00B92EDA">
        <w:rPr>
          <w:b/>
          <w:bCs/>
        </w:rPr>
        <w:t>…llamar a la main()función.</w:t>
      </w:r>
    </w:p>
    <w:p w14:paraId="55711D8E" w14:textId="77777777" w:rsidR="00B92EDA" w:rsidRPr="00B92EDA" w:rsidRDefault="00B92EDA" w:rsidP="00B92EDA">
      <w:pPr>
        <w:numPr>
          <w:ilvl w:val="0"/>
          <w:numId w:val="12"/>
        </w:numPr>
        <w:rPr>
          <w:b/>
          <w:bCs/>
        </w:rPr>
      </w:pPr>
      <w:r w:rsidRPr="00B92EDA">
        <w:rPr>
          <w:b/>
          <w:bCs/>
        </w:rPr>
        <w:t>… instanciar un nuevo Circleobjeto.</w:t>
      </w:r>
    </w:p>
    <w:p w14:paraId="6F87BD87" w14:textId="77777777" w:rsidR="00B92EDA" w:rsidRPr="00B92EDA" w:rsidRDefault="00B92EDA" w:rsidP="00B92EDA">
      <w:pPr>
        <w:numPr>
          <w:ilvl w:val="0"/>
          <w:numId w:val="12"/>
        </w:numPr>
        <w:rPr>
          <w:b/>
          <w:bCs/>
        </w:rPr>
      </w:pPr>
      <w:r w:rsidRPr="00B92EDA">
        <w:rPr>
          <w:b/>
          <w:bCs/>
        </w:rPr>
        <w:t>…llamar a la circumference()función (desde dentro de sí misma).</w:t>
      </w:r>
    </w:p>
    <w:p w14:paraId="457EE84B" w14:textId="77777777" w:rsidR="00B92EDA" w:rsidRPr="00B92EDA" w:rsidRDefault="00B92EDA" w:rsidP="00B92EDA">
      <w:pPr>
        <w:rPr>
          <w:b/>
          <w:bCs/>
        </w:rPr>
      </w:pPr>
      <w:r w:rsidRPr="00B92EDA">
        <w:rPr>
          <w:b/>
          <w:bCs/>
        </w:rPr>
        <w:t>Nuevamente, probablemente haya desarrollado una intuición en torno a la mayoría de estas reglas. Y, a medida que escribe en Kotlin día a día, normalmente solo confiará en el compilador y el IDE (como IntelliJ o Android Studio) para saber si algo es visible para usted en un punto particular del código. Aun así, es útil conocer las reglas para poder estructurar su código de la manera correcta, asegurándose de que cada cosa tenga la visibilidad que desea.</w:t>
      </w:r>
    </w:p>
    <w:p w14:paraId="30A24FA7" w14:textId="77777777" w:rsidR="00B92EDA" w:rsidRPr="00B92EDA" w:rsidRDefault="00B92EDA" w:rsidP="00B92EDA">
      <w:pPr>
        <w:rPr>
          <w:b/>
          <w:bCs/>
        </w:rPr>
      </w:pPr>
      <w:r w:rsidRPr="00B92EDA">
        <w:rPr>
          <w:rFonts w:hint="cs"/>
          <w:b/>
          <w:bCs/>
        </w:rPr>
        <w:t>Mejores prácticas</w:t>
      </w:r>
    </w:p>
    <w:p w14:paraId="5DD67B4E" w14:textId="77777777" w:rsidR="00B92EDA" w:rsidRPr="00B92EDA" w:rsidRDefault="00B92EDA" w:rsidP="00B92EDA">
      <w:pPr>
        <w:rPr>
          <w:b/>
          <w:bCs/>
        </w:rPr>
      </w:pPr>
      <w:r w:rsidRPr="00B92EDA">
        <w:rPr>
          <w:b/>
          <w:bCs/>
        </w:rPr>
        <w:t>Por lo general, es una buena idea darle a las cosas la </w:t>
      </w:r>
      <w:r w:rsidRPr="00B92EDA">
        <w:rPr>
          <w:b/>
          <w:bCs/>
          <w:i/>
          <w:iCs/>
        </w:rPr>
        <w:t>menor</w:t>
      </w:r>
      <w:r w:rsidRPr="00B92EDA">
        <w:rPr>
          <w:b/>
          <w:bCs/>
        </w:rPr>
        <w:t> cantidad de visibilidad necesaria. Esto es especialmente cierto para las variables que se declaran con la varpalabra clave. Cuando este tipo de variables se declaran en el ámbito de nivel superior, se pueden evaluar y asignar desde </w:t>
      </w:r>
      <w:r w:rsidRPr="00B92EDA">
        <w:rPr>
          <w:b/>
          <w:bCs/>
          <w:i/>
          <w:iCs/>
        </w:rPr>
        <w:t>cualquier parte</w:t>
      </w:r>
      <w:r w:rsidRPr="00B92EDA">
        <w:rPr>
          <w:b/>
          <w:bCs/>
        </w:rPr>
        <w:t> del código. Esto puede dificultar saber cuándo y por qué cambia el valor a medida que se ejecuta el código.</w:t>
      </w:r>
    </w:p>
    <w:p w14:paraId="08453DAD" w14:textId="77777777" w:rsidR="00B92EDA" w:rsidRPr="00B92EDA" w:rsidRDefault="00B92EDA" w:rsidP="00B92EDA">
      <w:pPr>
        <w:rPr>
          <w:b/>
          <w:bCs/>
        </w:rPr>
      </w:pPr>
      <w:r w:rsidRPr="00B92EDA">
        <w:rPr>
          <w:b/>
          <w:bCs/>
        </w:rPr>
        <w:t>Al limitar su visibilidad, hay menos lugares en el código que pueden usar o cambiar el valor. ¡La resolución de problemas se vuelve mucho más sencilla cuando hay menos código para examinar!</w:t>
      </w:r>
    </w:p>
    <w:p w14:paraId="635BBD42" w14:textId="77777777" w:rsidR="00B92EDA" w:rsidRPr="00B92EDA" w:rsidRDefault="00B92EDA" w:rsidP="00B92EDA">
      <w:pPr>
        <w:rPr>
          <w:b/>
          <w:bCs/>
        </w:rPr>
      </w:pPr>
      <w:r w:rsidRPr="00B92EDA">
        <w:rPr>
          <w:b/>
          <w:bCs/>
        </w:rPr>
        <w:t>Ahora que tenemos una comprensión sólida de los alcances y la visibilidad, ¡estamos listos para sumergirnos en </w:t>
      </w:r>
      <w:r w:rsidRPr="00B92EDA">
        <w:rPr>
          <w:b/>
          <w:bCs/>
          <w:i/>
          <w:iCs/>
        </w:rPr>
        <w:t>las funciones de alcance</w:t>
      </w:r>
      <w:r w:rsidRPr="00B92EDA">
        <w:rPr>
          <w:b/>
          <w:bCs/>
        </w:rPr>
        <w:t> !</w:t>
      </w:r>
    </w:p>
    <w:p w14:paraId="51787BA5" w14:textId="77777777" w:rsidR="00B92EDA" w:rsidRPr="00B92EDA" w:rsidRDefault="00B92EDA" w:rsidP="00B92EDA">
      <w:pPr>
        <w:rPr>
          <w:b/>
          <w:bCs/>
        </w:rPr>
      </w:pPr>
      <w:bookmarkStart w:id="10" w:name="scope-functions"/>
      <w:bookmarkEnd w:id="10"/>
      <w:r w:rsidRPr="00B92EDA">
        <w:rPr>
          <w:rFonts w:hint="cs"/>
          <w:b/>
          <w:bCs/>
        </w:rPr>
        <w:t>Introducción a las funciones de alcance</w:t>
      </w:r>
    </w:p>
    <w:p w14:paraId="3CAB9194" w14:textId="77777777" w:rsidR="00B92EDA" w:rsidRPr="00B92EDA" w:rsidRDefault="00B92EDA" w:rsidP="00B92EDA">
      <w:pPr>
        <w:rPr>
          <w:b/>
          <w:bCs/>
        </w:rPr>
      </w:pPr>
      <w:r w:rsidRPr="00B92EDA">
        <w:rPr>
          <w:b/>
          <w:bCs/>
        </w:rPr>
        <w:t>Hay cinco funciones en la biblioteca estándar de Kotlin que se denominan funciones de ámbito . Cada una de ellas es una </w:t>
      </w:r>
      <w:hyperlink r:id="rId11" w:anchor="higher-order-function" w:history="1">
        <w:r w:rsidRPr="00B92EDA">
          <w:rPr>
            <w:rStyle w:val="Hipervnculo"/>
            <w:b/>
            <w:bCs/>
          </w:rPr>
          <w:t>función de orden superior</w:t>
        </w:r>
      </w:hyperlink>
      <w:r w:rsidRPr="00B92EDA">
        <w:rPr>
          <w:b/>
          <w:bCs/>
        </w:rPr>
        <w:t> que normalmente se llama con una expresión lambda, que introduce un nuevo ámbito de declaración. El objetivo de una función de ámbito es tomar un objeto existente (llamado objeto de contexto </w:t>
      </w:r>
      <w:hyperlink r:id="rId12" w:anchor="fn:2" w:history="1">
        <w:r w:rsidRPr="00B92EDA">
          <w:rPr>
            <w:rStyle w:val="Hipervnculo"/>
            <w:b/>
            <w:bCs/>
            <w:vertAlign w:val="superscript"/>
          </w:rPr>
          <w:t>2</w:t>
        </w:r>
      </w:hyperlink>
      <w:r w:rsidRPr="00B92EDA">
        <w:rPr>
          <w:b/>
          <w:bCs/>
        </w:rPr>
        <w:t> ) y representarlo de una manera particular dentro de ese nuevo ámbito.</w:t>
      </w:r>
    </w:p>
    <w:p w14:paraId="1CFC9E0E" w14:textId="77777777" w:rsidR="00B92EDA" w:rsidRPr="00B92EDA" w:rsidRDefault="00B92EDA" w:rsidP="00B92EDA">
      <w:pPr>
        <w:rPr>
          <w:b/>
          <w:bCs/>
        </w:rPr>
      </w:pPr>
      <w:r w:rsidRPr="00B92EDA">
        <w:rPr>
          <w:b/>
          <w:bCs/>
        </w:rPr>
        <w:t>Comencemos con un ejemplo sencillo: una función de alcance llamada with().</w:t>
      </w:r>
    </w:p>
    <w:p w14:paraId="224836E9" w14:textId="77777777" w:rsidR="00B92EDA" w:rsidRPr="00B92EDA" w:rsidRDefault="00B92EDA" w:rsidP="00B92EDA">
      <w:pPr>
        <w:rPr>
          <w:b/>
          <w:bCs/>
        </w:rPr>
      </w:pPr>
      <w:bookmarkStart w:id="11" w:name="with"/>
      <w:bookmarkEnd w:id="11"/>
      <w:r w:rsidRPr="00B92EDA">
        <w:rPr>
          <w:rFonts w:hint="cs"/>
          <w:b/>
          <w:bCs/>
        </w:rPr>
        <w:t>with()</w:t>
      </w:r>
    </w:p>
    <w:p w14:paraId="476F487C" w14:textId="77777777" w:rsidR="00B92EDA" w:rsidRPr="00B92EDA" w:rsidRDefault="00B92EDA" w:rsidP="00B92EDA">
      <w:pPr>
        <w:rPr>
          <w:b/>
          <w:bCs/>
        </w:rPr>
      </w:pPr>
      <w:r w:rsidRPr="00B92EDA">
        <w:rPr>
          <w:b/>
          <w:bCs/>
        </w:rPr>
        <w:t>Cuando necesitas usar la misma variable una y otra vez, puedes terminar con una gran cantidad de duplicaciones. Por ejemplo, supongamos que necesitamos actualizar un objeto de dirección.</w:t>
      </w:r>
    </w:p>
    <w:p w14:paraId="713B0121" w14:textId="77777777" w:rsidR="00B92EDA" w:rsidRPr="00B92EDA" w:rsidRDefault="00B92EDA" w:rsidP="00B92EDA">
      <w:pPr>
        <w:rPr>
          <w:b/>
          <w:bCs/>
        </w:rPr>
      </w:pPr>
      <w:bookmarkStart w:id="12" w:name="code-listing-11.8"/>
      <w:bookmarkEnd w:id="12"/>
      <w:r w:rsidRPr="00B92EDA">
        <w:rPr>
          <w:b/>
          <w:bCs/>
        </w:rPr>
        <w:t>Al </w:t>
      </w:r>
      <w:r w:rsidRPr="00B92EDA">
        <w:rPr>
          <w:b/>
          <w:bCs/>
          <w:i/>
          <w:iCs/>
        </w:rPr>
        <w:t>escribir</w:t>
      </w:r>
      <w:r w:rsidRPr="00B92EDA">
        <w:rPr>
          <w:b/>
          <w:bCs/>
        </w:rPr>
        <w:t> este código, resulta tedioso escribir addressen cada línea y, al </w:t>
      </w:r>
      <w:r w:rsidRPr="00B92EDA">
        <w:rPr>
          <w:b/>
          <w:bCs/>
          <w:i/>
          <w:iCs/>
        </w:rPr>
        <w:t>leerlo</w:t>
      </w:r>
      <w:r w:rsidRPr="00B92EDA">
        <w:rPr>
          <w:b/>
          <w:bCs/>
        </w:rPr>
        <w:t> , ver addresscada línea no lo hace más fácil de entender. Esta duplicación en realidad </w:t>
      </w:r>
      <w:r w:rsidRPr="00B92EDA">
        <w:rPr>
          <w:b/>
          <w:bCs/>
          <w:i/>
          <w:iCs/>
        </w:rPr>
        <w:t>resta valor</w:t>
      </w:r>
      <w:r w:rsidRPr="00B92EDA">
        <w:rPr>
          <w:b/>
          <w:bCs/>
        </w:rPr>
        <w:t> a lo importante de cada línea: la propiedad que se está actualizando.</w:t>
      </w:r>
    </w:p>
    <w:p w14:paraId="7FA74273" w14:textId="77777777" w:rsidR="00B92EDA" w:rsidRPr="00B92EDA" w:rsidRDefault="00B92EDA" w:rsidP="00B92EDA">
      <w:pPr>
        <w:rPr>
          <w:b/>
          <w:bCs/>
          <w:lang w:val="en-US"/>
        </w:rPr>
      </w:pPr>
      <w:r w:rsidRPr="00B92EDA">
        <w:rPr>
          <w:b/>
          <w:bCs/>
        </w:rPr>
        <w:t>Podemos utilizar la with()función de ámbito para introducir un nuevo ámbito en el que the addressse convierta en un </w:t>
      </w:r>
      <w:hyperlink r:id="rId13" w:anchor="receiver" w:history="1">
        <w:r w:rsidRPr="00B92EDA">
          <w:rPr>
            <w:rStyle w:val="Hipervnculo"/>
            <w:b/>
            <w:bCs/>
          </w:rPr>
          <w:t>receptor implícito</w:t>
        </w:r>
      </w:hyperlink>
      <w:r w:rsidRPr="00B92EDA">
        <w:rPr>
          <w:b/>
          <w:bCs/>
        </w:rPr>
        <w:t xml:space="preserve"> . </w:t>
      </w:r>
      <w:r w:rsidRPr="00B92EDA">
        <w:rPr>
          <w:b/>
          <w:bCs/>
          <w:lang w:val="en-US"/>
        </w:rPr>
        <w:t>Así es como se ve:</w:t>
      </w:r>
    </w:p>
    <w:p w14:paraId="2226E181" w14:textId="77777777" w:rsidR="00B92EDA" w:rsidRPr="00B92EDA" w:rsidRDefault="00B92EDA" w:rsidP="00B92EDA">
      <w:pPr>
        <w:rPr>
          <w:b/>
          <w:bCs/>
        </w:rPr>
      </w:pPr>
      <w:bookmarkStart w:id="13" w:name="code-listing-11.9"/>
      <w:bookmarkEnd w:id="13"/>
      <w:r w:rsidRPr="00B92EDA">
        <w:rPr>
          <w:b/>
          <w:bCs/>
        </w:rPr>
        <w:lastRenderedPageBreak/>
        <w:t>La with()función se llama con dos argumentos:</w:t>
      </w:r>
    </w:p>
    <w:p w14:paraId="48A5E050" w14:textId="77777777" w:rsidR="00B92EDA" w:rsidRPr="00B92EDA" w:rsidRDefault="00B92EDA" w:rsidP="00B92EDA">
      <w:pPr>
        <w:numPr>
          <w:ilvl w:val="0"/>
          <w:numId w:val="13"/>
        </w:numPr>
        <w:rPr>
          <w:b/>
          <w:bCs/>
        </w:rPr>
      </w:pPr>
      <w:r w:rsidRPr="00B92EDA">
        <w:rPr>
          <w:b/>
          <w:bCs/>
        </w:rPr>
        <w:t>El objeto que desea que se convierta en receptor implícito. Este es el </w:t>
      </w:r>
      <w:r w:rsidRPr="00B92EDA">
        <w:rPr>
          <w:b/>
          <w:bCs/>
          <w:i/>
          <w:iCs/>
        </w:rPr>
        <w:t>objeto de contexto</w:t>
      </w:r>
      <w:r w:rsidRPr="00B92EDA">
        <w:rPr>
          <w:b/>
          <w:bCs/>
        </w:rPr>
        <w:t> . Aquí, es address.</w:t>
      </w:r>
    </w:p>
    <w:p w14:paraId="1E9B3DB9" w14:textId="77777777" w:rsidR="00B92EDA" w:rsidRPr="00B92EDA" w:rsidRDefault="00B92EDA" w:rsidP="00B92EDA">
      <w:pPr>
        <w:numPr>
          <w:ilvl w:val="0"/>
          <w:numId w:val="13"/>
        </w:numPr>
        <w:rPr>
          <w:b/>
          <w:bCs/>
        </w:rPr>
      </w:pPr>
      <w:r w:rsidRPr="00B92EDA">
        <w:rPr>
          <w:b/>
          <w:bCs/>
        </w:rPr>
        <w:t>Una lambda en la que el objeto de contexto será el receptor implícito.</w:t>
      </w:r>
    </w:p>
    <w:p w14:paraId="219BD74C" w14:textId="77777777" w:rsidR="00B92EDA" w:rsidRPr="00B92EDA" w:rsidRDefault="00B92EDA" w:rsidP="00B92EDA">
      <w:pPr>
        <w:rPr>
          <w:b/>
          <w:bCs/>
        </w:rPr>
      </w:pPr>
      <w:r w:rsidRPr="00B92EDA">
        <w:rPr>
          <w:b/>
          <w:bCs/>
        </w:rPr>
        <w:t>Como probablemente recuerdes del </w:t>
      </w:r>
      <w:hyperlink r:id="rId14" w:history="1">
        <w:r w:rsidRPr="00B92EDA">
          <w:rPr>
            <w:rStyle w:val="Hipervnculo"/>
            <w:b/>
            <w:bCs/>
          </w:rPr>
          <w:t>capítulo anterior</w:t>
        </w:r>
      </w:hyperlink>
      <w:r w:rsidRPr="00B92EDA">
        <w:rPr>
          <w:b/>
          <w:bCs/>
        </w:rPr>
        <w:t> , se puede usar un receptor implícito sin ningún nombre de variable, por lo que dentro de la lambda anterior, podemos asignar valores a street1, street2, y así sucesivamente, sin anteponer el nombre de la variable como tuvimos que hacer en </w:t>
      </w:r>
      <w:hyperlink r:id="rId15" w:anchor="code-listing-11.8" w:history="1">
        <w:r w:rsidRPr="00B92EDA">
          <w:rPr>
            <w:rStyle w:val="Hipervnculo"/>
            <w:b/>
            <w:bCs/>
          </w:rPr>
          <w:t>el Listado 11.8</w:t>
        </w:r>
      </w:hyperlink>
      <w:r w:rsidRPr="00B92EDA">
        <w:rPr>
          <w:b/>
          <w:bCs/>
        </w:rPr>
        <w:t> .</w:t>
      </w:r>
    </w:p>
    <w:p w14:paraId="729F4890" w14:textId="77777777" w:rsidR="00B92EDA" w:rsidRPr="00B92EDA" w:rsidRDefault="00B92EDA" w:rsidP="00B92EDA">
      <w:pPr>
        <w:rPr>
          <w:b/>
          <w:bCs/>
        </w:rPr>
      </w:pPr>
      <w:r w:rsidRPr="00B92EDA">
        <w:rPr>
          <w:b/>
          <w:bCs/>
        </w:rPr>
        <w:t>Nuevamente, la with()función de alcance introduce un nuevo alcance (lambda) en el que el objeto de contexto se representa como un receptor implícito.</w:t>
      </w:r>
    </w:p>
    <w:p w14:paraId="63AFA0DD" w14:textId="77777777" w:rsidR="00B92EDA" w:rsidRPr="00B92EDA" w:rsidRDefault="00B92EDA" w:rsidP="00B92EDA">
      <w:pPr>
        <w:rPr>
          <w:b/>
          <w:bCs/>
        </w:rPr>
      </w:pPr>
      <w:r w:rsidRPr="00B92EDA">
        <w:rPr>
          <w:b/>
          <w:bCs/>
        </w:rPr>
        <w:t>Las cuatro funciones de ámbito restantes son todas </w:t>
      </w:r>
      <w:hyperlink r:id="rId16" w:anchor="extension-function" w:history="1">
        <w:r w:rsidRPr="00B92EDA">
          <w:rPr>
            <w:rStyle w:val="Hipervnculo"/>
            <w:b/>
            <w:bCs/>
          </w:rPr>
          <w:t>funciones de extensión</w:t>
        </w:r>
      </w:hyperlink>
      <w:r w:rsidRPr="00B92EDA">
        <w:rPr>
          <w:b/>
          <w:bCs/>
        </w:rPr>
        <w:t> . A continuación, veamos una llamada run(), porque es muy similar a with().</w:t>
      </w:r>
    </w:p>
    <w:p w14:paraId="63BB357F" w14:textId="77777777" w:rsidR="00B92EDA" w:rsidRPr="00B92EDA" w:rsidRDefault="00B92EDA" w:rsidP="00B92EDA">
      <w:pPr>
        <w:rPr>
          <w:b/>
          <w:bCs/>
        </w:rPr>
      </w:pPr>
      <w:bookmarkStart w:id="14" w:name="run"/>
      <w:bookmarkEnd w:id="14"/>
      <w:r w:rsidRPr="00B92EDA">
        <w:rPr>
          <w:rFonts w:hint="cs"/>
          <w:b/>
          <w:bCs/>
        </w:rPr>
        <w:t>run()</w:t>
      </w:r>
    </w:p>
    <w:p w14:paraId="2000229A" w14:textId="77777777" w:rsidR="00B92EDA" w:rsidRPr="00B92EDA" w:rsidRDefault="00B92EDA" w:rsidP="00B92EDA">
      <w:pPr>
        <w:rPr>
          <w:b/>
          <w:bCs/>
        </w:rPr>
      </w:pPr>
      <w:r w:rsidRPr="00B92EDA">
        <w:rPr>
          <w:b/>
          <w:bCs/>
        </w:rPr>
        <w:t>La run()función funciona igual que with(), pero es una función de extensión en lugar de una función normal de nivel superior. </w:t>
      </w:r>
      <w:hyperlink r:id="rId17" w:anchor="fn:3" w:history="1">
        <w:r w:rsidRPr="00B92EDA">
          <w:rPr>
            <w:rStyle w:val="Hipervnculo"/>
            <w:b/>
            <w:bCs/>
            <w:vertAlign w:val="superscript"/>
          </w:rPr>
          <w:t>3</w:t>
        </w:r>
      </w:hyperlink>
      <w:r w:rsidRPr="00B92EDA">
        <w:rPr>
          <w:b/>
          <w:bCs/>
        </w:rPr>
        <w:t> Esto significa que necesitaremos invocarla con </w:t>
      </w:r>
      <w:hyperlink r:id="rId18" w:anchor="dot-notation" w:history="1">
        <w:r w:rsidRPr="00B92EDA">
          <w:rPr>
            <w:rStyle w:val="Hipervnculo"/>
            <w:b/>
            <w:bCs/>
          </w:rPr>
          <w:t>notación de punto</w:t>
        </w:r>
      </w:hyperlink>
      <w:r w:rsidRPr="00B92EDA">
        <w:rPr>
          <w:b/>
          <w:bCs/>
        </w:rPr>
        <w:t> . Reescribamos </w:t>
      </w:r>
      <w:hyperlink r:id="rId19" w:anchor="code-listing-11.9" w:history="1">
        <w:r w:rsidRPr="00B92EDA">
          <w:rPr>
            <w:rStyle w:val="Hipervnculo"/>
            <w:b/>
            <w:bCs/>
          </w:rPr>
          <w:t>el Listado 11.9</w:t>
        </w:r>
      </w:hyperlink>
      <w:r w:rsidRPr="00B92EDA">
        <w:rPr>
          <w:b/>
          <w:bCs/>
        </w:rPr>
        <w:t> para que use run()en lugar de with().</w:t>
      </w:r>
    </w:p>
    <w:p w14:paraId="07799477" w14:textId="77777777" w:rsidR="00B92EDA" w:rsidRPr="00B92EDA" w:rsidRDefault="00B92EDA" w:rsidP="00B92EDA">
      <w:pPr>
        <w:rPr>
          <w:b/>
          <w:bCs/>
        </w:rPr>
      </w:pPr>
      <w:bookmarkStart w:id="15" w:name="code-listing-11.10"/>
      <w:bookmarkEnd w:id="15"/>
      <w:r w:rsidRPr="00B92EDA">
        <w:rPr>
          <w:b/>
          <w:bCs/>
        </w:rPr>
        <w:t>A excepción de la primera línea, esta lista de código es idéntica a la anterior. El objeto de contexto se pasa como receptor en lugar de como argumento de función normal, pero la expresión lambda es la misma.</w:t>
      </w:r>
    </w:p>
    <w:p w14:paraId="0C70132D" w14:textId="77777777" w:rsidR="00B92EDA" w:rsidRPr="00B92EDA" w:rsidRDefault="00B92EDA" w:rsidP="00B92EDA">
      <w:pPr>
        <w:rPr>
          <w:b/>
          <w:bCs/>
        </w:rPr>
      </w:pPr>
      <w:r w:rsidRPr="00B92EDA">
        <w:rPr>
          <w:b/>
          <w:bCs/>
        </w:rPr>
        <w:t>Aunque run()y with()son muy similares, run()sí tiene algunas características diferentes porque es una función de extensión. Por ejemplo, en el capítulo anterior vimos cómo se pueden insertar funciones de extensión en una cadena de llamadas.</w:t>
      </w:r>
    </w:p>
    <w:p w14:paraId="429C5FCB" w14:textId="77777777" w:rsidR="00B92EDA" w:rsidRPr="00B92EDA" w:rsidRDefault="00B92EDA" w:rsidP="00B92EDA">
      <w:pPr>
        <w:rPr>
          <w:b/>
          <w:bCs/>
        </w:rPr>
      </w:pPr>
      <w:r w:rsidRPr="00B92EDA">
        <w:rPr>
          <w:b/>
          <w:bCs/>
        </w:rPr>
        <w:t>De hecho, en lugar de definir sus propias funciones de extensión para usarlas en una cadena de llamadas, a menudo puede usar una función de ámbito como run(). Por ejemplo, en el último capítulo, creamos una función de extensión muy simple llamada singleQuoted()(en </w:t>
      </w:r>
      <w:hyperlink r:id="rId20" w:anchor="code-listing-10.12" w:history="1">
        <w:r w:rsidRPr="00B92EDA">
          <w:rPr>
            <w:rStyle w:val="Hipervnculo"/>
            <w:b/>
            <w:bCs/>
          </w:rPr>
          <w:t>el Listado 10.12</w:t>
        </w:r>
      </w:hyperlink>
      <w:r w:rsidRPr="00B92EDA">
        <w:rPr>
          <w:b/>
          <w:bCs/>
        </w:rPr>
        <w:t> ), y la llamamos en medio de una cadena de llamadas (en el </w:t>
      </w:r>
      <w:hyperlink r:id="rId21" w:anchor="code-listing-10.14" w:history="1">
        <w:r w:rsidRPr="00B92EDA">
          <w:rPr>
            <w:rStyle w:val="Hipervnculo"/>
            <w:b/>
            <w:bCs/>
          </w:rPr>
          <w:t>Listado 10.14</w:t>
        </w:r>
      </w:hyperlink>
      <w:r w:rsidRPr="00B92EDA">
        <w:rPr>
          <w:b/>
          <w:bCs/>
        </w:rPr>
        <w:t> ), de esta manera:</w:t>
      </w:r>
    </w:p>
    <w:p w14:paraId="0651ED82" w14:textId="77777777" w:rsidR="00B92EDA" w:rsidRPr="00B92EDA" w:rsidRDefault="00B92EDA" w:rsidP="00B92EDA">
      <w:pPr>
        <w:rPr>
          <w:b/>
          <w:bCs/>
        </w:rPr>
      </w:pPr>
      <w:bookmarkStart w:id="16" w:name="code-listing-11.11"/>
      <w:bookmarkEnd w:id="16"/>
      <w:r w:rsidRPr="00B92EDA">
        <w:rPr>
          <w:b/>
          <w:bCs/>
        </w:rPr>
        <w:t>Como singleQuoted()es tan simple (¡es solo una expresión!), podemos eliminar la singleQuoted()función por completo y reemplazarla con una simple llamada a run(), de esta manera:</w:t>
      </w:r>
    </w:p>
    <w:p w14:paraId="16944E81" w14:textId="77777777" w:rsidR="00B92EDA" w:rsidRPr="00B92EDA" w:rsidRDefault="00B92EDA" w:rsidP="00B92EDA">
      <w:pPr>
        <w:rPr>
          <w:b/>
          <w:bCs/>
        </w:rPr>
      </w:pPr>
      <w:bookmarkStart w:id="17" w:name="code-listing-11.12"/>
      <w:bookmarkEnd w:id="17"/>
      <w:r w:rsidRPr="00B92EDA">
        <w:rPr>
          <w:b/>
          <w:bCs/>
        </w:rPr>
        <w:t>La run()función devuelve el resultado de su lambda, por lo que el código de este listado funciona de manera idéntica al </w:t>
      </w:r>
      <w:hyperlink r:id="rId22" w:anchor="code-listing-11.11" w:history="1">
        <w:r w:rsidRPr="00B92EDA">
          <w:rPr>
            <w:rStyle w:val="Hipervnculo"/>
            <w:b/>
            <w:bCs/>
          </w:rPr>
          <w:t>del Listado 11.11</w:t>
        </w:r>
      </w:hyperlink>
      <w:r w:rsidRPr="00B92EDA">
        <w:rPr>
          <w:b/>
          <w:bCs/>
        </w:rPr>
        <w:t> anterior. Por supuesto, si necesita hacer que una cadena esté entre comillas simples en muchos lugares de su código, será mejor que se quede con la singleQuoted()función de extensión. De esa manera, si necesita cambiar la forma en que funciona, puede arreglarlo en un solo lugar en lugar de en muchos lugares. Sin embargo, si solo tiene un único sitio de llamada, ¡una función de ámbito puede ser una buena opción!</w:t>
      </w:r>
    </w:p>
    <w:p w14:paraId="52946E13" w14:textId="77777777" w:rsidR="00B92EDA" w:rsidRPr="00B92EDA" w:rsidRDefault="00B92EDA" w:rsidP="00B92EDA">
      <w:pPr>
        <w:rPr>
          <w:b/>
          <w:bCs/>
        </w:rPr>
      </w:pPr>
      <w:r w:rsidRPr="00B92EDA">
        <w:rPr>
          <w:b/>
          <w:bCs/>
        </w:rPr>
        <w:t>Otra ventaja de usar run()instead of with()es que puedes usar el </w:t>
      </w:r>
      <w:hyperlink r:id="rId23" w:anchor="safe-call-operator" w:history="1">
        <w:r w:rsidRPr="00B92EDA">
          <w:rPr>
            <w:rStyle w:val="Hipervnculo"/>
            <w:b/>
            <w:bCs/>
          </w:rPr>
          <w:t>operador safe-call</w:t>
        </w:r>
      </w:hyperlink>
      <w:r w:rsidRPr="00B92EDA">
        <w:rPr>
          <w:b/>
          <w:bCs/>
        </w:rPr>
        <w:t> para manejar casos en los que el objeto de contexto podría ser nulo. Veremos esto más de cerca hacia el final de este capítulo.</w:t>
      </w:r>
    </w:p>
    <w:p w14:paraId="234FA61F" w14:textId="77777777" w:rsidR="00B92EDA" w:rsidRPr="00B92EDA" w:rsidRDefault="00B92EDA" w:rsidP="00B92EDA">
      <w:pPr>
        <w:rPr>
          <w:b/>
          <w:bCs/>
        </w:rPr>
      </w:pPr>
      <w:r w:rsidRPr="00B92EDA">
        <w:rPr>
          <w:b/>
          <w:bCs/>
        </w:rPr>
        <w:lastRenderedPageBreak/>
        <w:t>Por ahora, lo importante que debemos recordar run()es que:</w:t>
      </w:r>
    </w:p>
    <w:p w14:paraId="41A4B739" w14:textId="77777777" w:rsidR="00B92EDA" w:rsidRPr="00B92EDA" w:rsidRDefault="00B92EDA" w:rsidP="00B92EDA">
      <w:pPr>
        <w:numPr>
          <w:ilvl w:val="0"/>
          <w:numId w:val="14"/>
        </w:numPr>
        <w:rPr>
          <w:b/>
          <w:bCs/>
        </w:rPr>
      </w:pPr>
      <w:r w:rsidRPr="00B92EDA">
        <w:rPr>
          <w:b/>
          <w:bCs/>
        </w:rPr>
        <w:t>Dentro de la lambda, el objeto de contexto se representa como el receptor implícito.</w:t>
      </w:r>
    </w:p>
    <w:p w14:paraId="6715D5E1" w14:textId="77777777" w:rsidR="00B92EDA" w:rsidRPr="00B92EDA" w:rsidRDefault="00B92EDA" w:rsidP="00B92EDA">
      <w:pPr>
        <w:numPr>
          <w:ilvl w:val="0"/>
          <w:numId w:val="14"/>
        </w:numPr>
        <w:rPr>
          <w:b/>
          <w:bCs/>
        </w:rPr>
      </w:pPr>
      <w:r w:rsidRPr="00B92EDA">
        <w:rPr>
          <w:b/>
          <w:bCs/>
        </w:rPr>
        <w:t>La run()función devuelve el resultado de la lambda.</w:t>
      </w:r>
    </w:p>
    <w:p w14:paraId="4BBB0037" w14:textId="77777777" w:rsidR="00B92EDA" w:rsidRPr="00B92EDA" w:rsidRDefault="00B92EDA" w:rsidP="00B92EDA">
      <w:pPr>
        <w:rPr>
          <w:b/>
          <w:bCs/>
          <w:lang w:val="en-US"/>
        </w:rPr>
      </w:pPr>
      <w:r w:rsidRPr="00B92EDA">
        <w:rPr>
          <w:b/>
          <w:bCs/>
          <w:lang w:val="en-US"/>
        </w:rPr>
        <w:t>Context object isimplicit receiverReturns resultof lambdaobj.run{ }</w:t>
      </w:r>
    </w:p>
    <w:p w14:paraId="600411E6" w14:textId="77777777" w:rsidR="00B92EDA" w:rsidRPr="00B92EDA" w:rsidRDefault="00B92EDA" w:rsidP="00B92EDA">
      <w:pPr>
        <w:rPr>
          <w:b/>
          <w:bCs/>
        </w:rPr>
      </w:pPr>
      <w:r w:rsidRPr="00B92EDA">
        <w:rPr>
          <w:b/>
          <w:bCs/>
        </w:rPr>
        <w:t>A continuación, echemos un vistazo a otra función de ámbito, llamada let().</w:t>
      </w:r>
    </w:p>
    <w:p w14:paraId="172F8F2E" w14:textId="77777777" w:rsidR="00B92EDA" w:rsidRPr="00B92EDA" w:rsidRDefault="00B92EDA" w:rsidP="00B92EDA">
      <w:pPr>
        <w:rPr>
          <w:b/>
          <w:bCs/>
        </w:rPr>
      </w:pPr>
      <w:bookmarkStart w:id="18" w:name="let"/>
      <w:bookmarkEnd w:id="18"/>
      <w:r w:rsidRPr="00B92EDA">
        <w:rPr>
          <w:rFonts w:hint="cs"/>
          <w:b/>
          <w:bCs/>
        </w:rPr>
        <w:t>let()</w:t>
      </w:r>
    </w:p>
    <w:p w14:paraId="16949D66" w14:textId="77777777" w:rsidR="00B92EDA" w:rsidRPr="00B92EDA" w:rsidRDefault="00B92EDA" w:rsidP="00B92EDA">
      <w:pPr>
        <w:rPr>
          <w:b/>
          <w:bCs/>
        </w:rPr>
      </w:pPr>
      <w:r w:rsidRPr="00B92EDA">
        <w:rPr>
          <w:b/>
          <w:bCs/>
        </w:rPr>
        <w:t>let()Puede ser la función de ámbito más utilizada. Es muy similar a run(), pero en lugar de representar el objeto de contexto como un </w:t>
      </w:r>
      <w:r w:rsidRPr="00B92EDA">
        <w:rPr>
          <w:b/>
          <w:bCs/>
          <w:i/>
          <w:iCs/>
        </w:rPr>
        <w:t>receptor implícito</w:t>
      </w:r>
      <w:r w:rsidRPr="00B92EDA">
        <w:rPr>
          <w:b/>
          <w:bCs/>
        </w:rPr>
        <w:t> , se representa como el </w:t>
      </w:r>
      <w:r w:rsidRPr="00B92EDA">
        <w:rPr>
          <w:b/>
          <w:bCs/>
          <w:i/>
          <w:iCs/>
        </w:rPr>
        <w:t>parámetro</w:t>
      </w:r>
      <w:r w:rsidRPr="00B92EDA">
        <w:rPr>
          <w:b/>
          <w:bCs/>
        </w:rPr>
        <w:t> de su lambda. Reescribamos la lista anterior para utilizar let()en lugar de run().</w:t>
      </w:r>
    </w:p>
    <w:p w14:paraId="0D427153" w14:textId="77777777" w:rsidR="00B92EDA" w:rsidRPr="00B92EDA" w:rsidRDefault="00B92EDA" w:rsidP="00B92EDA">
      <w:pPr>
        <w:rPr>
          <w:b/>
          <w:bCs/>
        </w:rPr>
      </w:pPr>
      <w:bookmarkStart w:id="19" w:name="code-listing-11.13"/>
      <w:bookmarkEnd w:id="19"/>
      <w:r w:rsidRPr="00B92EDA">
        <w:rPr>
          <w:b/>
          <w:bCs/>
        </w:rPr>
        <w:t>Esto es muy similar a la lista anterior, pero en lugar de usar this, usamos un parámetro lambda llamado titleWithoutPrefix. El nombre de este parámetro es bastante largo. Cambiémoslo para usar el </w:t>
      </w:r>
      <w:hyperlink r:id="rId24" w:anchor="it" w:history="1">
        <w:r w:rsidRPr="00B92EDA">
          <w:rPr>
            <w:rStyle w:val="Hipervnculo"/>
            <w:b/>
            <w:bCs/>
          </w:rPr>
          <w:t>it implícito</w:t>
        </w:r>
      </w:hyperlink>
      <w:r w:rsidRPr="00B92EDA">
        <w:rPr>
          <w:b/>
          <w:bCs/>
        </w:rPr>
        <w:t> , de modo que sea agradable y conciso.</w:t>
      </w:r>
    </w:p>
    <w:p w14:paraId="20000285" w14:textId="77777777" w:rsidR="00B92EDA" w:rsidRPr="00B92EDA" w:rsidRDefault="00B92EDA" w:rsidP="00B92EDA">
      <w:pPr>
        <w:rPr>
          <w:b/>
          <w:bCs/>
        </w:rPr>
      </w:pPr>
      <w:bookmarkStart w:id="20" w:name="code-listing-11.14"/>
      <w:bookmarkEnd w:id="20"/>
      <w:r w:rsidRPr="00B92EDA">
        <w:rPr>
          <w:b/>
          <w:bCs/>
        </w:rPr>
        <w:t>Al igual que con run()y with(), la let()función devuelve el resultado de la lambda.</w:t>
      </w:r>
    </w:p>
    <w:p w14:paraId="3B6D59D8" w14:textId="77777777" w:rsidR="00B92EDA" w:rsidRPr="00B92EDA" w:rsidRDefault="00B92EDA" w:rsidP="00B92EDA">
      <w:pPr>
        <w:rPr>
          <w:b/>
          <w:bCs/>
          <w:lang w:val="en-US"/>
        </w:rPr>
      </w:pPr>
      <w:r w:rsidRPr="00B92EDA">
        <w:rPr>
          <w:b/>
          <w:bCs/>
          <w:lang w:val="en-US"/>
        </w:rPr>
        <w:t>Context object islambda parameterobj.let{ }Context object isimplicit receiverReturns resultof lambdaobj.run{ }</w:t>
      </w:r>
    </w:p>
    <w:p w14:paraId="6D1C8FC7" w14:textId="77777777" w:rsidR="00B92EDA" w:rsidRPr="00B92EDA" w:rsidRDefault="00B92EDA" w:rsidP="00B92EDA">
      <w:pPr>
        <w:rPr>
          <w:b/>
          <w:bCs/>
        </w:rPr>
      </w:pPr>
      <w:r w:rsidRPr="00B92EDA">
        <w:rPr>
          <w:rFonts w:hint="cs"/>
          <w:b/>
          <w:bCs/>
        </w:rPr>
        <w:t>Por cierto: </w:t>
      </w:r>
      <w:r w:rsidRPr="00B92EDA">
        <w:rPr>
          <w:b/>
          <w:bCs/>
        </w:rPr>
        <w:t>let()</w:t>
      </w:r>
      <w:r w:rsidRPr="00B92EDA">
        <w:rPr>
          <w:rFonts w:hint="cs"/>
          <w:b/>
          <w:bCs/>
        </w:rPr>
        <w:t>vs</w:t>
      </w:r>
      <w:r w:rsidRPr="00B92EDA">
        <w:rPr>
          <w:b/>
          <w:bCs/>
        </w:rPr>
        <w:t>map()</w:t>
      </w:r>
    </w:p>
    <w:p w14:paraId="7BC4BD1A" w14:textId="77777777" w:rsidR="00B92EDA" w:rsidRPr="00B92EDA" w:rsidRDefault="00B92EDA" w:rsidP="00B92EDA">
      <w:pPr>
        <w:rPr>
          <w:b/>
          <w:bCs/>
        </w:rPr>
      </w:pPr>
      <w:r w:rsidRPr="00B92EDA">
        <w:rPr>
          <w:b/>
          <w:bCs/>
        </w:rPr>
        <w:t>En algunos aspectos, la let()función es similar a la map()función que aprendimos en </w:t>
      </w:r>
      <w:hyperlink r:id="rId25" w:history="1">
        <w:r w:rsidRPr="00B92EDA">
          <w:rPr>
            <w:rStyle w:val="Hipervnculo"/>
            <w:b/>
            <w:bCs/>
          </w:rPr>
          <w:t>el Capítulo 8</w:t>
        </w:r>
      </w:hyperlink>
      <w:r w:rsidRPr="00B92EDA">
        <w:rPr>
          <w:b/>
          <w:bCs/>
        </w:rPr>
        <w:t> cuando analizamos las operaciones de recopilación. Sin embargo, mientras que la map()función asigna cada </w:t>
      </w:r>
      <w:r w:rsidRPr="00B92EDA">
        <w:rPr>
          <w:b/>
          <w:bCs/>
          <w:i/>
          <w:iCs/>
        </w:rPr>
        <w:t>elemento</w:t>
      </w:r>
      <w:r w:rsidRPr="00B92EDA">
        <w:rPr>
          <w:b/>
          <w:bCs/>
        </w:rPr>
        <w:t> del receptor, la let()función asigna el receptor en sí.</w:t>
      </w:r>
    </w:p>
    <w:p w14:paraId="4597795E" w14:textId="77777777" w:rsidR="00B92EDA" w:rsidRPr="00B92EDA" w:rsidRDefault="00B92EDA" w:rsidP="00B92EDA">
      <w:pPr>
        <w:rPr>
          <w:b/>
          <w:bCs/>
        </w:rPr>
      </w:pPr>
      <w:r w:rsidRPr="00B92EDA">
        <w:rPr>
          <w:b/>
          <w:bCs/>
        </w:rPr>
        <w:t>Una función de ámbito similar a let()se llama also(). Veámosla a continuación.</w:t>
      </w:r>
    </w:p>
    <w:p w14:paraId="5F17ECC7" w14:textId="77777777" w:rsidR="00B92EDA" w:rsidRPr="00B92EDA" w:rsidRDefault="00B92EDA" w:rsidP="00B92EDA">
      <w:pPr>
        <w:rPr>
          <w:b/>
          <w:bCs/>
        </w:rPr>
      </w:pPr>
      <w:bookmarkStart w:id="21" w:name="also"/>
      <w:bookmarkEnd w:id="21"/>
      <w:r w:rsidRPr="00B92EDA">
        <w:rPr>
          <w:rFonts w:hint="cs"/>
          <w:b/>
          <w:bCs/>
        </w:rPr>
        <w:t>also()</w:t>
      </w:r>
    </w:p>
    <w:p w14:paraId="33E38222" w14:textId="77777777" w:rsidR="00B92EDA" w:rsidRPr="00B92EDA" w:rsidRDefault="00B92EDA" w:rsidP="00B92EDA">
      <w:pPr>
        <w:rPr>
          <w:b/>
          <w:bCs/>
        </w:rPr>
      </w:pPr>
      <w:r w:rsidRPr="00B92EDA">
        <w:rPr>
          <w:b/>
          <w:bCs/>
        </w:rPr>
        <w:t>Al igual que con let(), la also()función también representa el objeto de contexto como parámetro lambda. Sin embargo, a diferencia de let(), que devuelve el resultado de la lambda, la also()función devuelve el </w:t>
      </w:r>
      <w:r w:rsidRPr="00B92EDA">
        <w:rPr>
          <w:b/>
          <w:bCs/>
          <w:i/>
          <w:iCs/>
        </w:rPr>
        <w:t>objeto de contexto</w:t>
      </w:r>
      <w:r w:rsidRPr="00B92EDA">
        <w:rPr>
          <w:b/>
          <w:bCs/>
        </w:rPr>
        <w:t> . Esto la convierte en una excelente opción para insertar en una cadena de llamadas cuando desea hacer algo "aparte", es decir, sin cambiar el valor en ese punto de la cadena.</w:t>
      </w:r>
    </w:p>
    <w:p w14:paraId="3A042526" w14:textId="77777777" w:rsidR="00B92EDA" w:rsidRPr="00B92EDA" w:rsidRDefault="00B92EDA" w:rsidP="00B92EDA">
      <w:pPr>
        <w:rPr>
          <w:b/>
          <w:bCs/>
        </w:rPr>
      </w:pPr>
      <w:r w:rsidRPr="00B92EDA">
        <w:rPr>
          <w:b/>
          <w:bCs/>
        </w:rPr>
        <w:t>Por ejemplo, es posible que queramos imprimir el valor en algún punto de la cadena de llamadas. Aquí está el código del </w:t>
      </w:r>
      <w:hyperlink r:id="rId26" w:anchor="code-listing-11.11" w:history="1">
        <w:r w:rsidRPr="00B92EDA">
          <w:rPr>
            <w:rStyle w:val="Hipervnculo"/>
            <w:b/>
            <w:bCs/>
          </w:rPr>
          <w:t>Listado 11.11</w:t>
        </w:r>
      </w:hyperlink>
      <w:r w:rsidRPr="00B92EDA">
        <w:rPr>
          <w:b/>
          <w:bCs/>
        </w:rPr>
        <w:t> , con also()insertado después de la llamada para eliminar el prefijo.</w:t>
      </w:r>
    </w:p>
    <w:p w14:paraId="7D893F5A" w14:textId="77777777" w:rsidR="00B92EDA" w:rsidRPr="00B92EDA" w:rsidRDefault="00B92EDA" w:rsidP="00B92EDA">
      <w:pPr>
        <w:rPr>
          <w:b/>
          <w:bCs/>
        </w:rPr>
      </w:pPr>
      <w:bookmarkStart w:id="22" w:name="code-listing-11.15"/>
      <w:bookmarkEnd w:id="22"/>
      <w:r w:rsidRPr="00B92EDA">
        <w:rPr>
          <w:b/>
          <w:bCs/>
        </w:rPr>
        <w:t>La also()llamada aquí imprime el resultado de title.removePrefix("The "), sin interferir con el resto de la cadena de llamadas. Independientemente de si incluimos u omitimos la línea con la also()llamada, la singleQuoted()llamada se ejecutará con el mismo valor: "Robots from Planet X3".</w:t>
      </w:r>
    </w:p>
    <w:p w14:paraId="15506D9D" w14:textId="77777777" w:rsidR="00B92EDA" w:rsidRPr="00B92EDA" w:rsidRDefault="00B92EDA" w:rsidP="00B92EDA">
      <w:pPr>
        <w:rPr>
          <w:b/>
          <w:bCs/>
        </w:rPr>
      </w:pPr>
      <w:r w:rsidRPr="00B92EDA">
        <w:rPr>
          <w:b/>
          <w:bCs/>
        </w:rPr>
        <w:t>Por cierto, como recordarás del </w:t>
      </w:r>
      <w:hyperlink r:id="rId27" w:history="1">
        <w:r w:rsidRPr="00B92EDA">
          <w:rPr>
            <w:rStyle w:val="Hipervnculo"/>
            <w:b/>
            <w:bCs/>
          </w:rPr>
          <w:t>Capítulo 7</w:t>
        </w:r>
      </w:hyperlink>
      <w:r w:rsidRPr="00B92EDA">
        <w:rPr>
          <w:b/>
          <w:bCs/>
        </w:rPr>
        <w:t> , puedes usar una </w:t>
      </w:r>
      <w:hyperlink r:id="rId28" w:anchor="function-reference" w:history="1">
        <w:r w:rsidRPr="00B92EDA">
          <w:rPr>
            <w:rStyle w:val="Hipervnculo"/>
            <w:b/>
            <w:bCs/>
          </w:rPr>
          <w:t>referencia de función</w:t>
        </w:r>
      </w:hyperlink>
      <w:r w:rsidRPr="00B92EDA">
        <w:rPr>
          <w:b/>
          <w:bCs/>
        </w:rPr>
        <w:t> en lugar de una lambda, por lo que podríamos elegir escribir el listado de código anterior de esta manera:</w:t>
      </w:r>
    </w:p>
    <w:p w14:paraId="4C0F27AE" w14:textId="77777777" w:rsidR="00B92EDA" w:rsidRPr="00B92EDA" w:rsidRDefault="00B92EDA" w:rsidP="00B92EDA">
      <w:pPr>
        <w:rPr>
          <w:b/>
          <w:bCs/>
        </w:rPr>
      </w:pPr>
      <w:bookmarkStart w:id="23" w:name="code-listing-11.16"/>
      <w:bookmarkEnd w:id="23"/>
      <w:r w:rsidRPr="00B92EDA">
        <w:rPr>
          <w:b/>
          <w:bCs/>
        </w:rPr>
        <w:t>Aquí se muestra cómo also()encaja entre run()y let().:</w:t>
      </w:r>
    </w:p>
    <w:p w14:paraId="7C7222E9" w14:textId="77777777" w:rsidR="00B92EDA" w:rsidRPr="00B92EDA" w:rsidRDefault="00B92EDA" w:rsidP="00B92EDA">
      <w:pPr>
        <w:rPr>
          <w:b/>
          <w:bCs/>
          <w:lang w:val="en-US"/>
        </w:rPr>
      </w:pPr>
      <w:r w:rsidRPr="00B92EDA">
        <w:rPr>
          <w:b/>
          <w:bCs/>
          <w:lang w:val="en-US"/>
        </w:rPr>
        <w:lastRenderedPageBreak/>
        <w:t>Returnscontext objectobj.also{ }Context object islambda parameterobj.let{ }Context object isimplicit receiverReturns resultof lambdaobj.run{ }</w:t>
      </w:r>
    </w:p>
    <w:p w14:paraId="41B249A4" w14:textId="77777777" w:rsidR="00B92EDA" w:rsidRPr="00B92EDA" w:rsidRDefault="00B92EDA" w:rsidP="00B92EDA">
      <w:pPr>
        <w:rPr>
          <w:b/>
          <w:bCs/>
        </w:rPr>
      </w:pPr>
      <w:r w:rsidRPr="00B92EDA">
        <w:rPr>
          <w:b/>
          <w:bCs/>
        </w:rPr>
        <w:t>Como puede ver, hemos creado un gráfico aproximado y hay un espacio vacío. Completemos ese último espacio mientras observamos la función de alcance final apply().</w:t>
      </w:r>
    </w:p>
    <w:p w14:paraId="6FC0024D" w14:textId="77777777" w:rsidR="00B92EDA" w:rsidRPr="00B92EDA" w:rsidRDefault="00B92EDA" w:rsidP="00B92EDA">
      <w:pPr>
        <w:rPr>
          <w:b/>
          <w:bCs/>
        </w:rPr>
      </w:pPr>
      <w:bookmarkStart w:id="24" w:name="apply"/>
      <w:bookmarkEnd w:id="24"/>
      <w:r w:rsidRPr="00B92EDA">
        <w:rPr>
          <w:rFonts w:hint="cs"/>
          <w:b/>
          <w:bCs/>
        </w:rPr>
        <w:t>apply()</w:t>
      </w:r>
    </w:p>
    <w:p w14:paraId="34252920" w14:textId="77777777" w:rsidR="00B92EDA" w:rsidRPr="00B92EDA" w:rsidRDefault="00B92EDA" w:rsidP="00B92EDA">
      <w:pPr>
        <w:rPr>
          <w:b/>
          <w:bCs/>
        </w:rPr>
      </w:pPr>
      <w:r w:rsidRPr="00B92EDA">
        <w:rPr>
          <w:b/>
          <w:bCs/>
        </w:rPr>
        <w:t>Al igual que also(), la apply()función devuelve el </w:t>
      </w:r>
      <w:r w:rsidRPr="00B92EDA">
        <w:rPr>
          <w:b/>
          <w:bCs/>
          <w:i/>
          <w:iCs/>
        </w:rPr>
        <w:t>objeto de contexto</w:t>
      </w:r>
      <w:r w:rsidRPr="00B92EDA">
        <w:rPr>
          <w:b/>
          <w:bCs/>
        </w:rPr>
        <w:t> en lugar del resultado de la lambda. Sin embargo, al igual que run(), la apply()función representa el objeto de contexto como el </w:t>
      </w:r>
      <w:r w:rsidRPr="00B92EDA">
        <w:rPr>
          <w:b/>
          <w:bCs/>
          <w:i/>
          <w:iCs/>
        </w:rPr>
        <w:t>receptor implícito</w:t>
      </w:r>
      <w:r w:rsidRPr="00B92EDA">
        <w:rPr>
          <w:b/>
          <w:bCs/>
        </w:rPr>
        <w:t> . Podemos actualizar </w:t>
      </w:r>
      <w:hyperlink r:id="rId29" w:anchor="code-listing-11.15" w:history="1">
        <w:r w:rsidRPr="00B92EDA">
          <w:rPr>
            <w:rStyle w:val="Hipervnculo"/>
            <w:b/>
            <w:bCs/>
          </w:rPr>
          <w:t>el Listado 11.15</w:t>
        </w:r>
      </w:hyperlink>
      <w:r w:rsidRPr="00B92EDA">
        <w:rPr>
          <w:b/>
          <w:bCs/>
        </w:rPr>
        <w:t> para utilizar apply()en lugar de also(), y haría lo mismo.</w:t>
      </w:r>
    </w:p>
    <w:p w14:paraId="45AA0E07" w14:textId="77777777" w:rsidR="00B92EDA" w:rsidRPr="00B92EDA" w:rsidRDefault="00B92EDA" w:rsidP="00B92EDA">
      <w:pPr>
        <w:rPr>
          <w:b/>
          <w:bCs/>
        </w:rPr>
      </w:pPr>
      <w:bookmarkStart w:id="25" w:name="code-listing-11.17"/>
      <w:bookmarkEnd w:id="25"/>
      <w:r w:rsidRPr="00B92EDA">
        <w:rPr>
          <w:b/>
          <w:bCs/>
        </w:rPr>
        <w:t>Sin embargo, en la práctica, los desarrolladores de Kotlin normalmente prefieren usar also()en este caso. La apply()función realmente destaca cuando se desea personalizar un objeto después de construirlo. Por ejemplo, después de llamar a un constructor, es posible que desee establecer alguna otra propiedad en ese objeto o llamar a una de sus funciones para inicializarlo, es decir, para que el objeto esté listo para su uso.</w:t>
      </w:r>
    </w:p>
    <w:p w14:paraId="10CBB048" w14:textId="77777777" w:rsidR="00B92EDA" w:rsidRPr="00B92EDA" w:rsidRDefault="00B92EDA" w:rsidP="00B92EDA">
      <w:pPr>
        <w:rPr>
          <w:b/>
          <w:bCs/>
        </w:rPr>
      </w:pPr>
      <w:bookmarkStart w:id="26" w:name="code-listing-11.18"/>
      <w:bookmarkEnd w:id="26"/>
      <w:r w:rsidRPr="00B92EDA">
        <w:rPr>
          <w:b/>
          <w:bCs/>
        </w:rPr>
        <w:t>Con esto podemos rellenar el espacio restante en el gráfico:</w:t>
      </w:r>
    </w:p>
    <w:p w14:paraId="50944BF6" w14:textId="77777777" w:rsidR="00B92EDA" w:rsidRPr="00B92EDA" w:rsidRDefault="00B92EDA" w:rsidP="00B92EDA">
      <w:pPr>
        <w:rPr>
          <w:b/>
          <w:bCs/>
        </w:rPr>
      </w:pPr>
      <w:r w:rsidRPr="00B92EDA">
        <w:rPr>
          <w:b/>
          <w:bCs/>
        </w:rPr>
        <w:t>Como puedes ver, las funciones de alcance son todas similares, pero difieren en dos cosas:</w:t>
      </w:r>
    </w:p>
    <w:p w14:paraId="64330471" w14:textId="77777777" w:rsidR="00B92EDA" w:rsidRPr="00B92EDA" w:rsidRDefault="00B92EDA" w:rsidP="00B92EDA">
      <w:pPr>
        <w:numPr>
          <w:ilvl w:val="0"/>
          <w:numId w:val="15"/>
        </w:numPr>
        <w:rPr>
          <w:b/>
          <w:bCs/>
        </w:rPr>
      </w:pPr>
      <w:r w:rsidRPr="00B92EDA">
        <w:rPr>
          <w:b/>
          <w:bCs/>
        </w:rPr>
        <w:t>Cómo se refieren al objeto de contexto.</w:t>
      </w:r>
    </w:p>
    <w:p w14:paraId="143E485B" w14:textId="77777777" w:rsidR="00B92EDA" w:rsidRPr="00B92EDA" w:rsidRDefault="00B92EDA" w:rsidP="00B92EDA">
      <w:pPr>
        <w:numPr>
          <w:ilvl w:val="0"/>
          <w:numId w:val="15"/>
        </w:numPr>
        <w:rPr>
          <w:b/>
          <w:bCs/>
        </w:rPr>
      </w:pPr>
      <w:r w:rsidRPr="00B92EDA">
        <w:rPr>
          <w:b/>
          <w:bCs/>
        </w:rPr>
        <w:t>Lo que devuelven.</w:t>
      </w:r>
    </w:p>
    <w:p w14:paraId="346A94B7" w14:textId="77777777" w:rsidR="00B92EDA" w:rsidRPr="00B92EDA" w:rsidRDefault="00B92EDA" w:rsidP="00B92EDA">
      <w:pPr>
        <w:rPr>
          <w:b/>
          <w:bCs/>
        </w:rPr>
      </w:pPr>
      <w:r w:rsidRPr="00B92EDA">
        <w:rPr>
          <w:b/>
          <w:bCs/>
        </w:rPr>
        <w:t>Lo he omitido with()de este gráfico porque es lo mismo que run(), excepto que es una función tradicional en lugar de una función de extensión.</w:t>
      </w:r>
    </w:p>
    <w:p w14:paraId="77D7F928" w14:textId="77777777" w:rsidR="00B92EDA" w:rsidRPr="00B92EDA" w:rsidRDefault="00B92EDA" w:rsidP="00B92EDA">
      <w:pPr>
        <w:rPr>
          <w:b/>
          <w:bCs/>
        </w:rPr>
      </w:pPr>
      <w:r w:rsidRPr="00B92EDA">
        <w:rPr>
          <w:b/>
          <w:bCs/>
        </w:rPr>
        <w:t>Con todas estas funciones de alcance para elegir, ¿cómo saber cuál usar?</w:t>
      </w:r>
    </w:p>
    <w:p w14:paraId="337E7B14" w14:textId="77777777" w:rsidR="00B92EDA" w:rsidRPr="00B92EDA" w:rsidRDefault="00B92EDA" w:rsidP="00B92EDA">
      <w:pPr>
        <w:rPr>
          <w:b/>
          <w:bCs/>
        </w:rPr>
      </w:pPr>
      <w:bookmarkStart w:id="27" w:name="choosing"/>
      <w:bookmarkEnd w:id="27"/>
      <w:r w:rsidRPr="00B92EDA">
        <w:rPr>
          <w:rFonts w:hint="cs"/>
          <w:b/>
          <w:bCs/>
        </w:rPr>
        <w:t>Cómo elegir la función de alcance más adecuada</w:t>
      </w:r>
    </w:p>
    <w:p w14:paraId="1644785F" w14:textId="77777777" w:rsidR="00B92EDA" w:rsidRPr="00B92EDA" w:rsidRDefault="00B92EDA" w:rsidP="00B92EDA">
      <w:pPr>
        <w:rPr>
          <w:b/>
          <w:bCs/>
        </w:rPr>
      </w:pPr>
      <w:r w:rsidRPr="00B92EDA">
        <w:rPr>
          <w:b/>
          <w:bCs/>
        </w:rPr>
        <w:t>Al decidir qué función de alcance utilizar, comience por preguntarse: "¿Qué necesito que devuelva la función de alcance?".</w:t>
      </w:r>
    </w:p>
    <w:p w14:paraId="5BCAA0A3" w14:textId="77777777" w:rsidR="00B92EDA" w:rsidRPr="00B92EDA" w:rsidRDefault="00B92EDA" w:rsidP="00B92EDA">
      <w:pPr>
        <w:numPr>
          <w:ilvl w:val="0"/>
          <w:numId w:val="16"/>
        </w:numPr>
        <w:rPr>
          <w:b/>
          <w:bCs/>
        </w:rPr>
      </w:pPr>
      <w:r w:rsidRPr="00B92EDA">
        <w:rPr>
          <w:b/>
          <w:bCs/>
        </w:rPr>
        <w:t>Si necesita el resultado lambda, limite sus opciones a let()o run().</w:t>
      </w:r>
    </w:p>
    <w:p w14:paraId="07817C0A" w14:textId="77777777" w:rsidR="00B92EDA" w:rsidRPr="00B92EDA" w:rsidRDefault="00B92EDA" w:rsidP="00B92EDA">
      <w:pPr>
        <w:numPr>
          <w:ilvl w:val="0"/>
          <w:numId w:val="16"/>
        </w:numPr>
        <w:rPr>
          <w:b/>
          <w:bCs/>
        </w:rPr>
      </w:pPr>
      <w:r w:rsidRPr="00B92EDA">
        <w:rPr>
          <w:b/>
          <w:bCs/>
        </w:rPr>
        <w:t>Si necesita el objeto de contexto, limite sus opciones a also()o apply().</w:t>
      </w:r>
    </w:p>
    <w:p w14:paraId="0D80318D" w14:textId="77777777" w:rsidR="00B92EDA" w:rsidRPr="00B92EDA" w:rsidRDefault="00B92EDA" w:rsidP="00B92EDA">
      <w:pPr>
        <w:rPr>
          <w:b/>
          <w:bCs/>
        </w:rPr>
      </w:pPr>
      <w:r w:rsidRPr="00B92EDA">
        <w:rPr>
          <w:b/>
          <w:bCs/>
        </w:rPr>
        <w:t>Después de eso, elija entre las dos opciones restantes en función de su preferencia sobre cómo representar el objeto de contexto dentro de la lambda. Si necesita usar funciones o propiedades en el objeto, pero </w:t>
      </w:r>
      <w:r w:rsidRPr="00B92EDA">
        <w:rPr>
          <w:b/>
          <w:bCs/>
          <w:i/>
          <w:iCs/>
        </w:rPr>
        <w:t>no</w:t>
      </w:r>
      <w:r w:rsidRPr="00B92EDA">
        <w:rPr>
          <w:b/>
          <w:bCs/>
        </w:rPr>
        <w:t> en el objeto en sí, entonces run()o apply()probablemente sería una buena opción. De lo contrario, let()or also()en general sería una buena opción.</w:t>
      </w:r>
    </w:p>
    <w:p w14:paraId="4838E7A6" w14:textId="77777777" w:rsidR="00B92EDA" w:rsidRPr="00B92EDA" w:rsidRDefault="00B92EDA" w:rsidP="00B92EDA">
      <w:pPr>
        <w:rPr>
          <w:b/>
          <w:bCs/>
        </w:rPr>
      </w:pPr>
      <w:r w:rsidRPr="00B92EDA">
        <w:rPr>
          <w:b/>
          <w:bCs/>
        </w:rPr>
        <w:t>Otra advertencia: es posible crear una variable o un parámetro lambda con el mismo nombre que una variable de un ámbito externo, y normalmente es mejor evitarlo. Veamos esto a continuación.</w:t>
      </w:r>
    </w:p>
    <w:p w14:paraId="4A1BA272" w14:textId="77777777" w:rsidR="00B92EDA" w:rsidRPr="00B92EDA" w:rsidRDefault="00B92EDA" w:rsidP="00B92EDA">
      <w:pPr>
        <w:rPr>
          <w:b/>
          <w:bCs/>
        </w:rPr>
      </w:pPr>
      <w:bookmarkStart w:id="28" w:name="shadowing"/>
      <w:bookmarkEnd w:id="28"/>
      <w:r w:rsidRPr="00B92EDA">
        <w:rPr>
          <w:rFonts w:hint="cs"/>
          <w:b/>
          <w:bCs/>
        </w:rPr>
        <w:t>Nombres de sombra</w:t>
      </w:r>
    </w:p>
    <w:p w14:paraId="2133D2C5" w14:textId="77777777" w:rsidR="00B92EDA" w:rsidRPr="00B92EDA" w:rsidRDefault="00B92EDA" w:rsidP="00B92EDA">
      <w:pPr>
        <w:rPr>
          <w:b/>
          <w:bCs/>
        </w:rPr>
      </w:pPr>
      <w:r w:rsidRPr="00B92EDA">
        <w:rPr>
          <w:b/>
          <w:bCs/>
        </w:rPr>
        <w:t>Cuando un ámbito anidado declara un nombre para una variable, función o clase que también se declara en un ámbito externo, decimos que el nombre en el ámbito externo está sombreado por el nombre en el ámbito interno. Aquí hay un ejemplo muy simple, donde tanto un libro como un capítulo tienen un title.</w:t>
      </w:r>
    </w:p>
    <w:p w14:paraId="44801606" w14:textId="77777777" w:rsidR="00B92EDA" w:rsidRPr="00B92EDA" w:rsidRDefault="00B92EDA" w:rsidP="00B92EDA">
      <w:pPr>
        <w:rPr>
          <w:b/>
          <w:bCs/>
        </w:rPr>
      </w:pPr>
      <w:r w:rsidRPr="00B92EDA">
        <w:rPr>
          <w:b/>
          <w:bCs/>
        </w:rPr>
        <w:lastRenderedPageBreak/>
        <w:t>Es perfectamente válido hacer shadowing a nombres como este, pero hay algunas cosas que tener en cuenta.</w:t>
      </w:r>
    </w:p>
    <w:p w14:paraId="00D9BBA0" w14:textId="77777777" w:rsidR="00B92EDA" w:rsidRPr="00B92EDA" w:rsidRDefault="00B92EDA" w:rsidP="00B92EDA">
      <w:pPr>
        <w:numPr>
          <w:ilvl w:val="0"/>
          <w:numId w:val="17"/>
        </w:numPr>
        <w:rPr>
          <w:b/>
          <w:bCs/>
        </w:rPr>
      </w:pPr>
      <w:r w:rsidRPr="00B92EDA">
        <w:rPr>
          <w:b/>
          <w:bCs/>
        </w:rPr>
        <w:t>Al leer un código como este, es posible confundirse y pensar que se está refiriendo al nombre del ámbito </w:t>
      </w:r>
      <w:r w:rsidRPr="00B92EDA">
        <w:rPr>
          <w:b/>
          <w:bCs/>
          <w:i/>
          <w:iCs/>
        </w:rPr>
        <w:t>externo</w:t>
      </w:r>
      <w:r w:rsidRPr="00B92EDA">
        <w:rPr>
          <w:b/>
          <w:bCs/>
        </w:rPr>
        <w:t> .</w:t>
      </w:r>
    </w:p>
    <w:p w14:paraId="3BFF9BA1" w14:textId="77777777" w:rsidR="00B92EDA" w:rsidRPr="00B92EDA" w:rsidRDefault="00B92EDA" w:rsidP="00B92EDA">
      <w:pPr>
        <w:numPr>
          <w:ilvl w:val="0"/>
          <w:numId w:val="17"/>
        </w:numPr>
        <w:rPr>
          <w:b/>
          <w:bCs/>
        </w:rPr>
      </w:pPr>
      <w:r w:rsidRPr="00B92EDA">
        <w:rPr>
          <w:b/>
          <w:bCs/>
        </w:rPr>
        <w:t>Es más difícil (y a veces imposible) hacer referencia a una variable declarada en un ámbito externo desde un ámbito interno que ha ocultado el nombre de esa variable. A veces hay soluciones: en el ejemplo anterior, todavía se puede hacer referencia al título del libro con this.title. En los casos en que la variable oculta está en el nivel superior, se puede hacer referencia a ella anteponiéndole el nombre del paquete. Pero en algunos casos, la única opción puede ser cambiar el nombre de uno de los dos.</w:t>
      </w:r>
    </w:p>
    <w:p w14:paraId="5802334C" w14:textId="77777777" w:rsidR="00B92EDA" w:rsidRPr="00B92EDA" w:rsidRDefault="00B92EDA" w:rsidP="00B92EDA">
      <w:pPr>
        <w:rPr>
          <w:b/>
          <w:bCs/>
        </w:rPr>
      </w:pPr>
      <w:r w:rsidRPr="00B92EDA">
        <w:rPr>
          <w:b/>
          <w:bCs/>
        </w:rPr>
        <w:t>Por lo general, es mejor evitar las sombras.</w:t>
      </w:r>
    </w:p>
    <w:p w14:paraId="6776DEAC" w14:textId="77777777" w:rsidR="00B92EDA" w:rsidRPr="00B92EDA" w:rsidRDefault="00B92EDA" w:rsidP="00B92EDA">
      <w:pPr>
        <w:rPr>
          <w:b/>
          <w:bCs/>
        </w:rPr>
      </w:pPr>
      <w:r w:rsidRPr="00B92EDA">
        <w:rPr>
          <w:rFonts w:hint="cs"/>
          <w:b/>
          <w:bCs/>
        </w:rPr>
        <w:t>Receptores implícitos y de sombra</w:t>
      </w:r>
    </w:p>
    <w:p w14:paraId="5649542F" w14:textId="77777777" w:rsidR="00B92EDA" w:rsidRPr="00B92EDA" w:rsidRDefault="00B92EDA" w:rsidP="00B92EDA">
      <w:pPr>
        <w:rPr>
          <w:b/>
          <w:bCs/>
        </w:rPr>
      </w:pPr>
      <w:r w:rsidRPr="00B92EDA">
        <w:rPr>
          <w:b/>
          <w:bCs/>
        </w:rPr>
        <w:t>Una forma interesante de sombreado ocurre cuando un </w:t>
      </w:r>
      <w:r w:rsidRPr="00B92EDA">
        <w:rPr>
          <w:b/>
          <w:bCs/>
          <w:i/>
          <w:iCs/>
        </w:rPr>
        <w:t>receptor implícito</w:t>
      </w:r>
      <w:r w:rsidRPr="00B92EDA">
        <w:rPr>
          <w:b/>
          <w:bCs/>
        </w:rPr>
        <w:t> es sombreado por el receptor implícito de un ámbito anidado. ¡Y funciona de manera diferente según se incluya u omita el thisprefijo! Por ejemplo, digamos que tenemos clases y objetos para a Persony a Dog.</w:t>
      </w:r>
    </w:p>
    <w:p w14:paraId="47DE81BC" w14:textId="77777777" w:rsidR="00B92EDA" w:rsidRPr="00B92EDA" w:rsidRDefault="00B92EDA" w:rsidP="00B92EDA">
      <w:pPr>
        <w:rPr>
          <w:b/>
          <w:bCs/>
        </w:rPr>
      </w:pPr>
      <w:bookmarkStart w:id="29" w:name="code-listing-11.19"/>
      <w:bookmarkEnd w:id="29"/>
      <w:r w:rsidRPr="00B92EDA">
        <w:rPr>
          <w:b/>
          <w:bCs/>
        </w:rPr>
        <w:t>Ahora, podemos hacer sombra al receptor implícito si anidamos una with()llamada dentro de otra with()llamada, de esta manera:</w:t>
      </w:r>
    </w:p>
    <w:p w14:paraId="14871D22" w14:textId="77777777" w:rsidR="00B92EDA" w:rsidRPr="00B92EDA" w:rsidRDefault="00B92EDA" w:rsidP="00B92EDA">
      <w:pPr>
        <w:rPr>
          <w:b/>
          <w:bCs/>
        </w:rPr>
      </w:pPr>
      <w:bookmarkStart w:id="30" w:name="code-listing-11.20"/>
      <w:bookmarkEnd w:id="30"/>
      <w:r w:rsidRPr="00B92EDA">
        <w:rPr>
          <w:b/>
          <w:bCs/>
        </w:rPr>
        <w:t>En el ámbito externo, el receptor implícito es person, pero en el ámbito interno, el receptor implícito es dog:</w:t>
      </w:r>
    </w:p>
    <w:p w14:paraId="17524E89" w14:textId="77777777" w:rsidR="00B92EDA" w:rsidRPr="00B92EDA" w:rsidRDefault="00B92EDA" w:rsidP="00B92EDA">
      <w:pPr>
        <w:rPr>
          <w:b/>
          <w:bCs/>
        </w:rPr>
      </w:pPr>
      <w:r w:rsidRPr="00B92EDA">
        <w:rPr>
          <w:b/>
          <w:bCs/>
        </w:rPr>
        <w:t>Como probablemente supongas, namedentro de ese ámbito más interno se hace referencia al namedel dogobjeto, por lo que es Sparky. También puedes llamar bark()a ese objeto.</w:t>
      </w:r>
    </w:p>
    <w:p w14:paraId="5A97B4F4" w14:textId="77777777" w:rsidR="00B92EDA" w:rsidRPr="00B92EDA" w:rsidRDefault="00B92EDA" w:rsidP="00B92EDA">
      <w:pPr>
        <w:rPr>
          <w:b/>
          <w:bCs/>
        </w:rPr>
      </w:pPr>
      <w:bookmarkStart w:id="31" w:name="code-listing-11.21"/>
      <w:bookmarkEnd w:id="31"/>
      <w:r w:rsidRPr="00B92EDA">
        <w:rPr>
          <w:b/>
          <w:bCs/>
          <w:i/>
          <w:iCs/>
        </w:rPr>
        <w:t>Pero aquí viene la parte divertida: en ese mismo ámbito, también</w:t>
      </w:r>
      <w:r w:rsidRPr="00B92EDA">
        <w:rPr>
          <w:b/>
          <w:bCs/>
        </w:rPr>
        <w:t> puedes llamar sayHello()al personobjeto sin anteponerle explícitamente el prefijo person!.</w:t>
      </w:r>
    </w:p>
    <w:p w14:paraId="3CAD25DE" w14:textId="77777777" w:rsidR="00B92EDA" w:rsidRPr="00C01F7E" w:rsidRDefault="00B92EDA" w:rsidP="00B92EDA">
      <w:pPr>
        <w:rPr>
          <w:b/>
          <w:bCs/>
        </w:rPr>
      </w:pPr>
      <w:bookmarkStart w:id="32" w:name="code-listing-11.22"/>
      <w:bookmarkEnd w:id="32"/>
      <w:r w:rsidRPr="00B92EDA">
        <w:rPr>
          <w:b/>
          <w:bCs/>
        </w:rPr>
        <w:t xml:space="preserve">Así, en este ejemplo, tanto persony como dogcontribuyen al receptor implícito en ese ámbito más interno. </w:t>
      </w:r>
      <w:r w:rsidRPr="00C01F7E">
        <w:rPr>
          <w:b/>
          <w:bCs/>
        </w:rPr>
        <w:t>Puedes visualizarlo así:</w:t>
      </w:r>
    </w:p>
    <w:p w14:paraId="654CEEF4" w14:textId="77777777" w:rsidR="00B92EDA" w:rsidRPr="00B92EDA" w:rsidRDefault="00B92EDA" w:rsidP="00B92EDA">
      <w:pPr>
        <w:rPr>
          <w:b/>
          <w:bCs/>
        </w:rPr>
      </w:pPr>
      <w:r w:rsidRPr="00B92EDA">
        <w:rPr>
          <w:b/>
          <w:bCs/>
        </w:rPr>
        <w:t>En otras palabras, el receptor implícito efectivo se convierte en una combinación de </w:t>
      </w:r>
      <w:r w:rsidRPr="00B92EDA">
        <w:rPr>
          <w:b/>
          <w:bCs/>
          <w:i/>
          <w:iCs/>
        </w:rPr>
        <w:t>todos</w:t>
      </w:r>
      <w:r w:rsidRPr="00B92EDA">
        <w:rPr>
          <w:b/>
          <w:bCs/>
        </w:rPr>
        <w:t> los receptores implícitos desde el ámbito más interno hasta el más externo. Cuando existe un conflicto de nombres (por ejemplo, tanto Persony Dogtienen una namepropiedad), se da prioridad al ámbito interno.</w:t>
      </w:r>
    </w:p>
    <w:p w14:paraId="5377ED97" w14:textId="77777777" w:rsidR="00B92EDA" w:rsidRPr="00B92EDA" w:rsidRDefault="00B92EDA" w:rsidP="00B92EDA">
      <w:pPr>
        <w:rPr>
          <w:b/>
          <w:bCs/>
        </w:rPr>
      </w:pPr>
      <w:r w:rsidRPr="00B92EDA">
        <w:rPr>
          <w:rFonts w:hint="cs"/>
          <w:b/>
          <w:bCs/>
        </w:rPr>
        <w:t>Sombreado, receptores implícitos ythis</w:t>
      </w:r>
    </w:p>
    <w:p w14:paraId="3AE2A9B9" w14:textId="77777777" w:rsidR="00B92EDA" w:rsidRPr="00B92EDA" w:rsidRDefault="00B92EDA" w:rsidP="00B92EDA">
      <w:pPr>
        <w:rPr>
          <w:b/>
          <w:bCs/>
        </w:rPr>
      </w:pPr>
      <w:r w:rsidRPr="00B92EDA">
        <w:rPr>
          <w:b/>
          <w:bCs/>
        </w:rPr>
        <w:t>Ahora bien, todo esto es cierto cuando se utiliza el receptor implícito </w:t>
      </w:r>
      <w:r w:rsidRPr="00B92EDA">
        <w:rPr>
          <w:b/>
          <w:bCs/>
          <w:i/>
          <w:iCs/>
        </w:rPr>
        <w:t>sin</w:t>
      </w:r>
      <w:r w:rsidRPr="00B92EDA">
        <w:rPr>
          <w:b/>
          <w:bCs/>
        </w:rPr>
        <w:t> la thispalabra clave. Sin embargo, si se hace referencia al receptor implícito </w:t>
      </w:r>
      <w:r w:rsidRPr="00B92EDA">
        <w:rPr>
          <w:b/>
          <w:bCs/>
          <w:i/>
          <w:iCs/>
        </w:rPr>
        <w:t>con</w:t>
      </w:r>
      <w:r w:rsidRPr="00B92EDA">
        <w:rPr>
          <w:b/>
          <w:bCs/>
        </w:rPr>
        <w:t> el prefijo , </w:t>
      </w:r>
      <w:r w:rsidRPr="00B92EDA">
        <w:rPr>
          <w:b/>
          <w:bCs/>
          <w:i/>
          <w:iCs/>
        </w:rPr>
        <w:t>solo</w:t>
      </w:r>
      <w:r w:rsidRPr="00B92EDA">
        <w:rPr>
          <w:b/>
          <w:bCs/>
        </w:rPr>
        <w:t>this tendrá las funciones y propiedades del receptor implícito del ámbito más interno. En el ejemplo anterior, se hará referencia al </w:t>
      </w:r>
      <w:r w:rsidRPr="00B92EDA">
        <w:rPr>
          <w:b/>
          <w:bCs/>
          <w:i/>
          <w:iCs/>
        </w:rPr>
        <w:t>sin</w:t>
      </w:r>
      <w:r w:rsidRPr="00B92EDA">
        <w:rPr>
          <w:b/>
          <w:bCs/>
        </w:rPr>
        <w:t> ninguna contribución del objeto.thisdog person</w:t>
      </w:r>
    </w:p>
    <w:p w14:paraId="2495FF51" w14:textId="77777777" w:rsidR="00B92EDA" w:rsidRPr="00B92EDA" w:rsidRDefault="00B92EDA" w:rsidP="00B92EDA">
      <w:pPr>
        <w:rPr>
          <w:b/>
          <w:bCs/>
        </w:rPr>
      </w:pPr>
      <w:r w:rsidRPr="00B92EDA">
        <w:rPr>
          <w:b/>
          <w:bCs/>
        </w:rPr>
        <w:t>Para demostrar esto, intentemos agregar this.antes de name, bark(), y sayHello():</w:t>
      </w:r>
    </w:p>
    <w:p w14:paraId="53A06B11" w14:textId="77777777" w:rsidR="00B92EDA" w:rsidRPr="00B92EDA" w:rsidRDefault="00B92EDA" w:rsidP="00B92EDA">
      <w:pPr>
        <w:rPr>
          <w:b/>
          <w:bCs/>
        </w:rPr>
      </w:pPr>
      <w:bookmarkStart w:id="33" w:name="code-listing-11.23"/>
      <w:bookmarkEnd w:id="33"/>
      <w:r w:rsidRPr="00B92EDA">
        <w:rPr>
          <w:b/>
          <w:bCs/>
        </w:rPr>
        <w:t>Como puedes ver, funciona bien para this.namey this.bark(), pero this.sayHello()nos da un error, porque this </w:t>
      </w:r>
      <w:r w:rsidRPr="00B92EDA">
        <w:rPr>
          <w:b/>
          <w:bCs/>
          <w:i/>
          <w:iCs/>
        </w:rPr>
        <w:t>solo</w:t>
      </w:r>
      <w:r w:rsidRPr="00B92EDA">
        <w:rPr>
          <w:b/>
          <w:bCs/>
        </w:rPr>
        <w:t> se refiere a dog.</w:t>
      </w:r>
    </w:p>
    <w:p w14:paraId="4C385B7E" w14:textId="77777777" w:rsidR="00B92EDA" w:rsidRPr="00B92EDA" w:rsidRDefault="00B92EDA" w:rsidP="00B92EDA">
      <w:pPr>
        <w:rPr>
          <w:b/>
          <w:bCs/>
        </w:rPr>
      </w:pPr>
      <w:r w:rsidRPr="00B92EDA">
        <w:rPr>
          <w:b/>
          <w:bCs/>
        </w:rPr>
        <w:lastRenderedPageBreak/>
        <w:t>Así que, simplemente recuerda:</w:t>
      </w:r>
    </w:p>
    <w:p w14:paraId="291AD554" w14:textId="77777777" w:rsidR="00B92EDA" w:rsidRPr="00B92EDA" w:rsidRDefault="00B92EDA" w:rsidP="00B92EDA">
      <w:pPr>
        <w:numPr>
          <w:ilvl w:val="0"/>
          <w:numId w:val="18"/>
        </w:numPr>
        <w:rPr>
          <w:b/>
          <w:bCs/>
        </w:rPr>
      </w:pPr>
      <w:r w:rsidRPr="00B92EDA">
        <w:rPr>
          <w:b/>
          <w:bCs/>
        </w:rPr>
        <w:t>Al utilizar this, </w:t>
      </w:r>
      <w:r w:rsidRPr="00B92EDA">
        <w:rPr>
          <w:b/>
          <w:bCs/>
          <w:i/>
          <w:iCs/>
        </w:rPr>
        <w:t>solo</w:t>
      </w:r>
      <w:r w:rsidRPr="00B92EDA">
        <w:rPr>
          <w:b/>
          <w:bCs/>
        </w:rPr>
        <w:t> se hará referencia al receptor implícito exacto en ese ámbito.</w:t>
      </w:r>
    </w:p>
    <w:p w14:paraId="0576C838" w14:textId="77777777" w:rsidR="00B92EDA" w:rsidRPr="00B92EDA" w:rsidRDefault="00B92EDA" w:rsidP="00B92EDA">
      <w:pPr>
        <w:numPr>
          <w:ilvl w:val="0"/>
          <w:numId w:val="18"/>
        </w:numPr>
        <w:rPr>
          <w:b/>
          <w:bCs/>
        </w:rPr>
      </w:pPr>
      <w:r w:rsidRPr="00B92EDA">
        <w:rPr>
          <w:b/>
          <w:bCs/>
        </w:rPr>
        <w:t>Al omitir this, el receptor efectivo es una combinación de los receptores implícitos, desde el ámbito más interno hasta el más externo.</w:t>
      </w:r>
    </w:p>
    <w:p w14:paraId="38EBB182" w14:textId="77777777" w:rsidR="00B92EDA" w:rsidRPr="00B92EDA" w:rsidRDefault="00B92EDA" w:rsidP="00B92EDA">
      <w:pPr>
        <w:rPr>
          <w:b/>
          <w:bCs/>
        </w:rPr>
      </w:pPr>
      <w:r w:rsidRPr="00B92EDA">
        <w:rPr>
          <w:b/>
          <w:bCs/>
        </w:rPr>
        <w:t>Antes de finalizar este capítulo, veamos cómo se utilizan las funciones de alcance con características de seguridad nula en Kotlin.</w:t>
      </w:r>
    </w:p>
    <w:p w14:paraId="4505A5AA" w14:textId="77777777" w:rsidR="00B92EDA" w:rsidRPr="00B92EDA" w:rsidRDefault="00B92EDA" w:rsidP="00B92EDA">
      <w:pPr>
        <w:rPr>
          <w:b/>
          <w:bCs/>
        </w:rPr>
      </w:pPr>
      <w:bookmarkStart w:id="34" w:name="null-checks"/>
      <w:bookmarkEnd w:id="34"/>
      <w:r w:rsidRPr="00B92EDA">
        <w:rPr>
          <w:rFonts w:hint="cs"/>
          <w:b/>
          <w:bCs/>
        </w:rPr>
        <w:t>Funciones de alcance y comprobaciones nulas</w:t>
      </w:r>
    </w:p>
    <w:p w14:paraId="04B131A5" w14:textId="77777777" w:rsidR="00B92EDA" w:rsidRPr="00B92EDA" w:rsidRDefault="00B92EDA" w:rsidP="00B92EDA">
      <w:pPr>
        <w:rPr>
          <w:b/>
          <w:bCs/>
        </w:rPr>
      </w:pPr>
      <w:r w:rsidRPr="00B92EDA">
        <w:rPr>
          <w:b/>
          <w:bCs/>
        </w:rPr>
        <w:t>Aparte de with(), todas las funciones de ámbito son funciones de extensión. Al igual que con todas las funciones de extensión, puede utilizar el </w:t>
      </w:r>
      <w:hyperlink r:id="rId30" w:anchor="safe-call-operator" w:history="1">
        <w:r w:rsidRPr="00B92EDA">
          <w:rPr>
            <w:rStyle w:val="Hipervnculo"/>
            <w:b/>
            <w:bCs/>
          </w:rPr>
          <w:t>operador de llamada segura</w:t>
        </w:r>
      </w:hyperlink>
      <w:r w:rsidRPr="00B92EDA">
        <w:rPr>
          <w:b/>
          <w:bCs/>
        </w:rPr>
        <w:t> al llamarlas, de modo que solo se las llame si el receptor no es nulo, como vimos en el </w:t>
      </w:r>
      <w:hyperlink r:id="rId31" w:history="1">
        <w:r w:rsidRPr="00B92EDA">
          <w:rPr>
            <w:rStyle w:val="Hipervnculo"/>
            <w:b/>
            <w:bCs/>
          </w:rPr>
          <w:t>capítulo anterior</w:t>
        </w:r>
      </w:hyperlink>
      <w:r w:rsidRPr="00B92EDA">
        <w:rPr>
          <w:b/>
          <w:bCs/>
        </w:rPr>
        <w:t> .</w:t>
      </w:r>
    </w:p>
    <w:p w14:paraId="1CCA33FA" w14:textId="77777777" w:rsidR="00B92EDA" w:rsidRPr="00B92EDA" w:rsidRDefault="00B92EDA" w:rsidP="00B92EDA">
      <w:pPr>
        <w:rPr>
          <w:b/>
          <w:bCs/>
        </w:rPr>
      </w:pPr>
      <w:r w:rsidRPr="00B92EDA">
        <w:rPr>
          <w:b/>
          <w:bCs/>
        </w:rPr>
        <w:t>El operador safe-call se utiliza a menudo con funciones de ámbito. De hecho, muchos desarrolladores de Kotlin utilizan let()el operador safe-call para ejecutar un pequeño bloque de código siempre que el objeto no sea nulo. Por ejemplo, cuando aprendimos por primera vez sobre los valores nulos en </w:t>
      </w:r>
      <w:hyperlink r:id="rId32" w:history="1">
        <w:r w:rsidRPr="00B92EDA">
          <w:rPr>
            <w:rStyle w:val="Hipervnculo"/>
            <w:b/>
            <w:bCs/>
          </w:rPr>
          <w:t>el Capítulo 6</w:t>
        </w:r>
      </w:hyperlink>
      <w:r w:rsidRPr="00B92EDA">
        <w:rPr>
          <w:b/>
          <w:bCs/>
        </w:rPr>
        <w:t> , necesitábamos asegurarnos de que el código solo ordenara café cuando el cliente hubiera realizado el pago. Aquí hay un fragmento de código inspirado en el </w:t>
      </w:r>
      <w:hyperlink r:id="rId33" w:anchor="code-listing-6.19" w:history="1">
        <w:r w:rsidRPr="00B92EDA">
          <w:rPr>
            <w:rStyle w:val="Hipervnculo"/>
            <w:b/>
            <w:bCs/>
          </w:rPr>
          <w:t>Listado 6.19</w:t>
        </w:r>
      </w:hyperlink>
      <w:r w:rsidRPr="00B92EDA">
        <w:rPr>
          <w:b/>
          <w:bCs/>
        </w:rPr>
        <w:t> de ese capítulo.</w:t>
      </w:r>
    </w:p>
    <w:p w14:paraId="14DA2430" w14:textId="77777777" w:rsidR="00B92EDA" w:rsidRPr="00B92EDA" w:rsidRDefault="00B92EDA" w:rsidP="00B92EDA">
      <w:pPr>
        <w:rPr>
          <w:b/>
          <w:bCs/>
        </w:rPr>
      </w:pPr>
      <w:bookmarkStart w:id="35" w:name="code-listing-11.24"/>
      <w:bookmarkEnd w:id="35"/>
      <w:r w:rsidRPr="00B92EDA">
        <w:rPr>
          <w:b/>
          <w:bCs/>
        </w:rPr>
        <w:t>No hay absolutamente nada de malo en escribir el código de esta manera. Sin embargo, también es común que los desarrolladores de Kotlin escriban este código con una función de ámbito y un operador de llamada segura, como este:</w:t>
      </w:r>
    </w:p>
    <w:p w14:paraId="42CDE74F" w14:textId="77777777" w:rsidR="00B92EDA" w:rsidRPr="00B92EDA" w:rsidRDefault="00B92EDA" w:rsidP="00B92EDA">
      <w:pPr>
        <w:rPr>
          <w:b/>
          <w:bCs/>
        </w:rPr>
      </w:pPr>
      <w:bookmarkStart w:id="36" w:name="code-listing-11.25"/>
      <w:bookmarkEnd w:id="36"/>
      <w:r w:rsidRPr="00B92EDA">
        <w:rPr>
          <w:b/>
          <w:bCs/>
        </w:rPr>
        <w:t>Es bueno poder reconocer ambas formas de expresar esto. La segunda forma es especialmente útil cuando necesitas insertarlo en una cadena de llamadas, por supuesto.</w:t>
      </w:r>
    </w:p>
    <w:p w14:paraId="702F8967" w14:textId="77777777" w:rsidR="00B92EDA" w:rsidRPr="00B92EDA" w:rsidRDefault="00B92EDA" w:rsidP="00B92EDA">
      <w:pPr>
        <w:rPr>
          <w:b/>
          <w:bCs/>
        </w:rPr>
      </w:pPr>
      <w:r w:rsidRPr="00B92EDA">
        <w:rPr>
          <w:b/>
          <w:bCs/>
        </w:rPr>
        <w:t>En algunos casos, también es posible que tengas un elsecon tu condicional, como esto:</w:t>
      </w:r>
    </w:p>
    <w:p w14:paraId="29060E57" w14:textId="6F0ABAB6" w:rsidR="00B92EDA" w:rsidRPr="00B92EDA" w:rsidRDefault="00B92EDA" w:rsidP="00B92EDA">
      <w:pPr>
        <w:rPr>
          <w:b/>
          <w:bCs/>
        </w:rPr>
      </w:pPr>
      <w:bookmarkStart w:id="37" w:name="code-listing-11.26"/>
      <w:bookmarkEnd w:id="37"/>
      <w:r w:rsidRPr="00B92EDA">
        <w:rPr>
          <w:b/>
          <w:bCs/>
        </w:rPr>
        <w:t>Para obtener el mismo efecto con una función de alcance, puede utilizar un </w:t>
      </w:r>
      <w:hyperlink r:id="rId34" w:anchor="elvis-operator" w:history="1">
        <w:r w:rsidRPr="00B92EDA">
          <w:rPr>
            <w:rStyle w:val="Hipervnculo"/>
            <w:b/>
            <w:bCs/>
          </w:rPr>
          <w:t>operador elvis</w:t>
        </w:r>
      </w:hyperlink>
      <w:r w:rsidRPr="00B92EDA">
        <w:rPr>
          <w:b/>
          <w:bCs/>
        </w:rPr>
        <w:t> para expresar el else</w:t>
      </w:r>
      <w:r w:rsidR="00A12BEC">
        <w:rPr>
          <w:b/>
          <w:bCs/>
        </w:rPr>
        <w:t xml:space="preserve"> </w:t>
      </w:r>
      <w:r w:rsidRPr="00B92EDA">
        <w:rPr>
          <w:b/>
          <w:bCs/>
        </w:rPr>
        <w:t>caso, de la siguiente manera:</w:t>
      </w:r>
    </w:p>
    <w:p w14:paraId="6A493A39" w14:textId="3DB9098D" w:rsidR="00B92EDA" w:rsidRPr="00B92EDA" w:rsidRDefault="00C01F7E" w:rsidP="00B92EDA">
      <w:pPr>
        <w:rPr>
          <w:b/>
          <w:bCs/>
        </w:rPr>
      </w:pPr>
      <w:bookmarkStart w:id="38" w:name="code-listing-11.27"/>
      <w:bookmarkEnd w:id="38"/>
      <w:r>
        <w:rPr>
          <w:b/>
          <w:bCs/>
        </w:rPr>
        <w:t>If</w:t>
      </w:r>
      <w:r w:rsidR="00A12BEC">
        <w:rPr>
          <w:b/>
          <w:bCs/>
        </w:rPr>
        <w:t xml:space="preserve"> </w:t>
      </w:r>
      <w:r w:rsidR="00B92EDA" w:rsidRPr="00B92EDA">
        <w:rPr>
          <w:b/>
          <w:bCs/>
        </w:rPr>
        <w:t>Sin embargo, los buenos y viejos else</w:t>
      </w:r>
      <w:r w:rsidR="00A12BEC">
        <w:rPr>
          <w:b/>
          <w:bCs/>
        </w:rPr>
        <w:t xml:space="preserve"> </w:t>
      </w:r>
      <w:r w:rsidR="00B92EDA" w:rsidRPr="00B92EDA">
        <w:rPr>
          <w:b/>
          <w:bCs/>
        </w:rPr>
        <w:t>condicionales son fáciles de entender para la mayoría de los desarrolladores, así que considere comenzar por ahí y usar el enfoque de función de alcance / llamada segura / elvis solo para verificaciones nulas cuando se ajuste mejor al contexto circundante, como dentro de una cadena de llamadas.</w:t>
      </w:r>
    </w:p>
    <w:p w14:paraId="1B15B702" w14:textId="77777777" w:rsidR="000E16DB" w:rsidRPr="00B92EDA" w:rsidRDefault="000E16DB" w:rsidP="00B92EDA"/>
    <w:sectPr w:rsidR="000E16DB" w:rsidRPr="00B92E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65D3E"/>
    <w:multiLevelType w:val="multilevel"/>
    <w:tmpl w:val="BFD28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53763"/>
    <w:multiLevelType w:val="multilevel"/>
    <w:tmpl w:val="2C74D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F0509"/>
    <w:multiLevelType w:val="multilevel"/>
    <w:tmpl w:val="D112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C2F1D"/>
    <w:multiLevelType w:val="multilevel"/>
    <w:tmpl w:val="6530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74403"/>
    <w:multiLevelType w:val="multilevel"/>
    <w:tmpl w:val="E0B4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63744"/>
    <w:multiLevelType w:val="multilevel"/>
    <w:tmpl w:val="E07CA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90018"/>
    <w:multiLevelType w:val="multilevel"/>
    <w:tmpl w:val="80B0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F5ADC"/>
    <w:multiLevelType w:val="multilevel"/>
    <w:tmpl w:val="FB64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A27A6F"/>
    <w:multiLevelType w:val="multilevel"/>
    <w:tmpl w:val="7FF44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5F2668"/>
    <w:multiLevelType w:val="multilevel"/>
    <w:tmpl w:val="4576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647E0"/>
    <w:multiLevelType w:val="multilevel"/>
    <w:tmpl w:val="4DEA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D046B"/>
    <w:multiLevelType w:val="multilevel"/>
    <w:tmpl w:val="75F6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25288"/>
    <w:multiLevelType w:val="multilevel"/>
    <w:tmpl w:val="C0E6E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F86C55"/>
    <w:multiLevelType w:val="multilevel"/>
    <w:tmpl w:val="8F18F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78358F"/>
    <w:multiLevelType w:val="multilevel"/>
    <w:tmpl w:val="F030F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0F2DB5"/>
    <w:multiLevelType w:val="multilevel"/>
    <w:tmpl w:val="56209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11162B"/>
    <w:multiLevelType w:val="multilevel"/>
    <w:tmpl w:val="556A3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0F2E9A"/>
    <w:multiLevelType w:val="multilevel"/>
    <w:tmpl w:val="F738E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111092">
    <w:abstractNumId w:val="10"/>
  </w:num>
  <w:num w:numId="2" w16cid:durableId="2047677924">
    <w:abstractNumId w:val="17"/>
  </w:num>
  <w:num w:numId="3" w16cid:durableId="1765959513">
    <w:abstractNumId w:val="1"/>
  </w:num>
  <w:num w:numId="4" w16cid:durableId="1303118833">
    <w:abstractNumId w:val="6"/>
  </w:num>
  <w:num w:numId="5" w16cid:durableId="561713590">
    <w:abstractNumId w:val="12"/>
  </w:num>
  <w:num w:numId="6" w16cid:durableId="315501401">
    <w:abstractNumId w:val="3"/>
  </w:num>
  <w:num w:numId="7" w16cid:durableId="1614247488">
    <w:abstractNumId w:val="9"/>
  </w:num>
  <w:num w:numId="8" w16cid:durableId="1761675518">
    <w:abstractNumId w:val="8"/>
  </w:num>
  <w:num w:numId="9" w16cid:durableId="191574498">
    <w:abstractNumId w:val="7"/>
  </w:num>
  <w:num w:numId="10" w16cid:durableId="2038891965">
    <w:abstractNumId w:val="2"/>
  </w:num>
  <w:num w:numId="11" w16cid:durableId="664864524">
    <w:abstractNumId w:val="11"/>
  </w:num>
  <w:num w:numId="12" w16cid:durableId="327565210">
    <w:abstractNumId w:val="4"/>
  </w:num>
  <w:num w:numId="13" w16cid:durableId="637422610">
    <w:abstractNumId w:val="13"/>
  </w:num>
  <w:num w:numId="14" w16cid:durableId="874149278">
    <w:abstractNumId w:val="5"/>
  </w:num>
  <w:num w:numId="15" w16cid:durableId="1499299614">
    <w:abstractNumId w:val="16"/>
  </w:num>
  <w:num w:numId="16" w16cid:durableId="488861775">
    <w:abstractNumId w:val="15"/>
  </w:num>
  <w:num w:numId="17" w16cid:durableId="605118389">
    <w:abstractNumId w:val="14"/>
  </w:num>
  <w:num w:numId="18" w16cid:durableId="2031954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E27"/>
    <w:rsid w:val="000E16DB"/>
    <w:rsid w:val="00834148"/>
    <w:rsid w:val="009423B6"/>
    <w:rsid w:val="00A12BEC"/>
    <w:rsid w:val="00B74F6E"/>
    <w:rsid w:val="00B92EDA"/>
    <w:rsid w:val="00C01F7E"/>
    <w:rsid w:val="00C75B89"/>
    <w:rsid w:val="00C95F6A"/>
    <w:rsid w:val="00E21E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091E1"/>
  <w15:chartTrackingRefBased/>
  <w15:docId w15:val="{6A615A47-0099-449F-A3DA-17D19F94B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B92ED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ES"/>
      <w14:ligatures w14:val="none"/>
    </w:rPr>
  </w:style>
  <w:style w:type="paragraph" w:styleId="Ttulo3">
    <w:name w:val="heading 3"/>
    <w:basedOn w:val="Normal"/>
    <w:link w:val="Ttulo3Car"/>
    <w:uiPriority w:val="9"/>
    <w:qFormat/>
    <w:rsid w:val="00B92ED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21E27"/>
    <w:rPr>
      <w:color w:val="0563C1" w:themeColor="hyperlink"/>
      <w:u w:val="single"/>
    </w:rPr>
  </w:style>
  <w:style w:type="character" w:styleId="Mencinsinresolver">
    <w:name w:val="Unresolved Mention"/>
    <w:basedOn w:val="Fuentedeprrafopredeter"/>
    <w:uiPriority w:val="99"/>
    <w:semiHidden/>
    <w:unhideWhenUsed/>
    <w:rsid w:val="00E21E27"/>
    <w:rPr>
      <w:color w:val="605E5C"/>
      <w:shd w:val="clear" w:color="auto" w:fill="E1DFDD"/>
    </w:rPr>
  </w:style>
  <w:style w:type="character" w:customStyle="1" w:styleId="Ttulo2Car">
    <w:name w:val="Título 2 Car"/>
    <w:basedOn w:val="Fuentedeprrafopredeter"/>
    <w:link w:val="Ttulo2"/>
    <w:uiPriority w:val="9"/>
    <w:rsid w:val="00B92EDA"/>
    <w:rPr>
      <w:rFonts w:ascii="Times New Roman" w:eastAsia="Times New Roman" w:hAnsi="Times New Roman" w:cs="Times New Roman"/>
      <w:b/>
      <w:bCs/>
      <w:kern w:val="0"/>
      <w:sz w:val="36"/>
      <w:szCs w:val="36"/>
      <w:lang w:eastAsia="es-ES"/>
      <w14:ligatures w14:val="none"/>
    </w:rPr>
  </w:style>
  <w:style w:type="character" w:customStyle="1" w:styleId="Ttulo3Car">
    <w:name w:val="Título 3 Car"/>
    <w:basedOn w:val="Fuentedeprrafopredeter"/>
    <w:link w:val="Ttulo3"/>
    <w:uiPriority w:val="9"/>
    <w:rsid w:val="00B92EDA"/>
    <w:rPr>
      <w:rFonts w:ascii="Times New Roman" w:eastAsia="Times New Roman" w:hAnsi="Times New Roman" w:cs="Times New Roman"/>
      <w:b/>
      <w:bCs/>
      <w:kern w:val="0"/>
      <w:sz w:val="27"/>
      <w:szCs w:val="27"/>
      <w:lang w:eastAsia="es-ES"/>
      <w14:ligatures w14:val="none"/>
    </w:rPr>
  </w:style>
  <w:style w:type="paragraph" w:customStyle="1" w:styleId="msonormal0">
    <w:name w:val="msonormal"/>
    <w:basedOn w:val="Normal"/>
    <w:rsid w:val="00B92EDA"/>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B92EDA"/>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B92EDA"/>
    <w:rPr>
      <w:b/>
      <w:bCs/>
    </w:rPr>
  </w:style>
  <w:style w:type="character" w:styleId="nfasis">
    <w:name w:val="Emphasis"/>
    <w:basedOn w:val="Fuentedeprrafopredeter"/>
    <w:uiPriority w:val="20"/>
    <w:qFormat/>
    <w:rsid w:val="00B92EDA"/>
    <w:rPr>
      <w:i/>
      <w:iCs/>
    </w:rPr>
  </w:style>
  <w:style w:type="character" w:styleId="CdigoHTML">
    <w:name w:val="HTML Code"/>
    <w:basedOn w:val="Fuentedeprrafopredeter"/>
    <w:uiPriority w:val="99"/>
    <w:semiHidden/>
    <w:unhideWhenUsed/>
    <w:rsid w:val="00B92EDA"/>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92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B92EDA"/>
    <w:rPr>
      <w:rFonts w:ascii="Courier New" w:eastAsia="Times New Roman" w:hAnsi="Courier New" w:cs="Courier New"/>
      <w:kern w:val="0"/>
      <w:sz w:val="20"/>
      <w:szCs w:val="20"/>
      <w:lang w:eastAsia="es-ES"/>
      <w14:ligatures w14:val="none"/>
    </w:rPr>
  </w:style>
  <w:style w:type="character" w:customStyle="1" w:styleId="token">
    <w:name w:val="token"/>
    <w:basedOn w:val="Fuentedeprrafopredeter"/>
    <w:rsid w:val="00B92EDA"/>
  </w:style>
  <w:style w:type="character" w:customStyle="1" w:styleId="listing-number">
    <w:name w:val="listing-number"/>
    <w:basedOn w:val="Fuentedeprrafopredeter"/>
    <w:rsid w:val="00B92EDA"/>
  </w:style>
  <w:style w:type="character" w:customStyle="1" w:styleId="Descripcin1">
    <w:name w:val="Descripción1"/>
    <w:basedOn w:val="Fuentedeprrafopredeter"/>
    <w:rsid w:val="00B92EDA"/>
  </w:style>
  <w:style w:type="character" w:styleId="Hipervnculovisitado">
    <w:name w:val="FollowedHyperlink"/>
    <w:basedOn w:val="Fuentedeprrafopredeter"/>
    <w:uiPriority w:val="99"/>
    <w:semiHidden/>
    <w:unhideWhenUsed/>
    <w:rsid w:val="00B92ED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562095">
      <w:bodyDiv w:val="1"/>
      <w:marLeft w:val="0"/>
      <w:marRight w:val="0"/>
      <w:marTop w:val="0"/>
      <w:marBottom w:val="0"/>
      <w:divBdr>
        <w:top w:val="none" w:sz="0" w:space="0" w:color="auto"/>
        <w:left w:val="none" w:sz="0" w:space="0" w:color="auto"/>
        <w:bottom w:val="none" w:sz="0" w:space="0" w:color="auto"/>
        <w:right w:val="none" w:sz="0" w:space="0" w:color="auto"/>
      </w:divBdr>
      <w:divsChild>
        <w:div w:id="2099400566">
          <w:marLeft w:val="0"/>
          <w:marRight w:val="0"/>
          <w:marTop w:val="0"/>
          <w:marBottom w:val="0"/>
          <w:divBdr>
            <w:top w:val="none" w:sz="0" w:space="0" w:color="auto"/>
            <w:left w:val="none" w:sz="0" w:space="0" w:color="auto"/>
            <w:bottom w:val="none" w:sz="0" w:space="0" w:color="auto"/>
            <w:right w:val="none" w:sz="0" w:space="0" w:color="auto"/>
          </w:divBdr>
          <w:divsChild>
            <w:div w:id="1001280865">
              <w:marLeft w:val="0"/>
              <w:marRight w:val="0"/>
              <w:marTop w:val="0"/>
              <w:marBottom w:val="0"/>
              <w:divBdr>
                <w:top w:val="none" w:sz="0" w:space="0" w:color="auto"/>
                <w:left w:val="none" w:sz="0" w:space="0" w:color="auto"/>
                <w:bottom w:val="none" w:sz="0" w:space="0" w:color="auto"/>
                <w:right w:val="none" w:sz="0" w:space="0" w:color="auto"/>
              </w:divBdr>
            </w:div>
          </w:divsChild>
        </w:div>
        <w:div w:id="1979216852">
          <w:marLeft w:val="0"/>
          <w:marRight w:val="0"/>
          <w:marTop w:val="0"/>
          <w:marBottom w:val="0"/>
          <w:divBdr>
            <w:top w:val="none" w:sz="0" w:space="0" w:color="auto"/>
            <w:left w:val="none" w:sz="0" w:space="0" w:color="auto"/>
            <w:bottom w:val="none" w:sz="0" w:space="0" w:color="auto"/>
            <w:right w:val="none" w:sz="0" w:space="0" w:color="auto"/>
          </w:divBdr>
        </w:div>
        <w:div w:id="25258990">
          <w:marLeft w:val="0"/>
          <w:marRight w:val="0"/>
          <w:marTop w:val="0"/>
          <w:marBottom w:val="0"/>
          <w:divBdr>
            <w:top w:val="none" w:sz="0" w:space="0" w:color="auto"/>
            <w:left w:val="none" w:sz="0" w:space="0" w:color="auto"/>
            <w:bottom w:val="none" w:sz="0" w:space="0" w:color="auto"/>
            <w:right w:val="none" w:sz="0" w:space="0" w:color="auto"/>
          </w:divBdr>
          <w:divsChild>
            <w:div w:id="882643973">
              <w:marLeft w:val="0"/>
              <w:marRight w:val="0"/>
              <w:marTop w:val="0"/>
              <w:marBottom w:val="0"/>
              <w:divBdr>
                <w:top w:val="none" w:sz="0" w:space="0" w:color="auto"/>
                <w:left w:val="none" w:sz="0" w:space="0" w:color="auto"/>
                <w:bottom w:val="none" w:sz="0" w:space="0" w:color="auto"/>
                <w:right w:val="none" w:sz="0" w:space="0" w:color="auto"/>
              </w:divBdr>
            </w:div>
          </w:divsChild>
        </w:div>
        <w:div w:id="1030304663">
          <w:marLeft w:val="0"/>
          <w:marRight w:val="0"/>
          <w:marTop w:val="0"/>
          <w:marBottom w:val="0"/>
          <w:divBdr>
            <w:top w:val="none" w:sz="0" w:space="0" w:color="auto"/>
            <w:left w:val="none" w:sz="0" w:space="0" w:color="auto"/>
            <w:bottom w:val="none" w:sz="0" w:space="0" w:color="auto"/>
            <w:right w:val="none" w:sz="0" w:space="0" w:color="auto"/>
          </w:divBdr>
        </w:div>
        <w:div w:id="820002818">
          <w:marLeft w:val="0"/>
          <w:marRight w:val="0"/>
          <w:marTop w:val="0"/>
          <w:marBottom w:val="0"/>
          <w:divBdr>
            <w:top w:val="none" w:sz="0" w:space="0" w:color="auto"/>
            <w:left w:val="none" w:sz="0" w:space="0" w:color="auto"/>
            <w:bottom w:val="none" w:sz="0" w:space="0" w:color="auto"/>
            <w:right w:val="none" w:sz="0" w:space="0" w:color="auto"/>
          </w:divBdr>
          <w:divsChild>
            <w:div w:id="946501795">
              <w:marLeft w:val="0"/>
              <w:marRight w:val="0"/>
              <w:marTop w:val="0"/>
              <w:marBottom w:val="0"/>
              <w:divBdr>
                <w:top w:val="none" w:sz="0" w:space="0" w:color="auto"/>
                <w:left w:val="none" w:sz="0" w:space="0" w:color="auto"/>
                <w:bottom w:val="none" w:sz="0" w:space="0" w:color="auto"/>
                <w:right w:val="none" w:sz="0" w:space="0" w:color="auto"/>
              </w:divBdr>
            </w:div>
          </w:divsChild>
        </w:div>
        <w:div w:id="799541209">
          <w:marLeft w:val="0"/>
          <w:marRight w:val="0"/>
          <w:marTop w:val="0"/>
          <w:marBottom w:val="0"/>
          <w:divBdr>
            <w:top w:val="none" w:sz="0" w:space="0" w:color="auto"/>
            <w:left w:val="none" w:sz="0" w:space="0" w:color="auto"/>
            <w:bottom w:val="none" w:sz="0" w:space="0" w:color="auto"/>
            <w:right w:val="none" w:sz="0" w:space="0" w:color="auto"/>
          </w:divBdr>
        </w:div>
        <w:div w:id="695616766">
          <w:marLeft w:val="0"/>
          <w:marRight w:val="0"/>
          <w:marTop w:val="0"/>
          <w:marBottom w:val="0"/>
          <w:divBdr>
            <w:top w:val="none" w:sz="0" w:space="0" w:color="auto"/>
            <w:left w:val="none" w:sz="0" w:space="0" w:color="auto"/>
            <w:bottom w:val="none" w:sz="0" w:space="0" w:color="auto"/>
            <w:right w:val="none" w:sz="0" w:space="0" w:color="auto"/>
          </w:divBdr>
          <w:divsChild>
            <w:div w:id="349573029">
              <w:marLeft w:val="0"/>
              <w:marRight w:val="0"/>
              <w:marTop w:val="0"/>
              <w:marBottom w:val="0"/>
              <w:divBdr>
                <w:top w:val="none" w:sz="0" w:space="0" w:color="auto"/>
                <w:left w:val="none" w:sz="0" w:space="0" w:color="auto"/>
                <w:bottom w:val="none" w:sz="0" w:space="0" w:color="auto"/>
                <w:right w:val="none" w:sz="0" w:space="0" w:color="auto"/>
              </w:divBdr>
            </w:div>
          </w:divsChild>
        </w:div>
        <w:div w:id="1679113453">
          <w:marLeft w:val="0"/>
          <w:marRight w:val="0"/>
          <w:marTop w:val="0"/>
          <w:marBottom w:val="0"/>
          <w:divBdr>
            <w:top w:val="none" w:sz="0" w:space="0" w:color="auto"/>
            <w:left w:val="none" w:sz="0" w:space="0" w:color="auto"/>
            <w:bottom w:val="none" w:sz="0" w:space="0" w:color="auto"/>
            <w:right w:val="none" w:sz="0" w:space="0" w:color="auto"/>
          </w:divBdr>
        </w:div>
        <w:div w:id="541749048">
          <w:marLeft w:val="0"/>
          <w:marRight w:val="0"/>
          <w:marTop w:val="0"/>
          <w:marBottom w:val="0"/>
          <w:divBdr>
            <w:top w:val="none" w:sz="0" w:space="0" w:color="auto"/>
            <w:left w:val="none" w:sz="0" w:space="0" w:color="auto"/>
            <w:bottom w:val="none" w:sz="0" w:space="0" w:color="auto"/>
            <w:right w:val="none" w:sz="0" w:space="0" w:color="auto"/>
          </w:divBdr>
          <w:divsChild>
            <w:div w:id="262997987">
              <w:marLeft w:val="0"/>
              <w:marRight w:val="0"/>
              <w:marTop w:val="0"/>
              <w:marBottom w:val="0"/>
              <w:divBdr>
                <w:top w:val="none" w:sz="0" w:space="0" w:color="auto"/>
                <w:left w:val="none" w:sz="0" w:space="0" w:color="auto"/>
                <w:bottom w:val="none" w:sz="0" w:space="0" w:color="auto"/>
                <w:right w:val="none" w:sz="0" w:space="0" w:color="auto"/>
              </w:divBdr>
            </w:div>
          </w:divsChild>
        </w:div>
        <w:div w:id="1833444412">
          <w:marLeft w:val="0"/>
          <w:marRight w:val="0"/>
          <w:marTop w:val="0"/>
          <w:marBottom w:val="0"/>
          <w:divBdr>
            <w:top w:val="none" w:sz="0" w:space="0" w:color="auto"/>
            <w:left w:val="none" w:sz="0" w:space="0" w:color="auto"/>
            <w:bottom w:val="none" w:sz="0" w:space="0" w:color="auto"/>
            <w:right w:val="none" w:sz="0" w:space="0" w:color="auto"/>
          </w:divBdr>
        </w:div>
        <w:div w:id="1023365581">
          <w:marLeft w:val="0"/>
          <w:marRight w:val="0"/>
          <w:marTop w:val="0"/>
          <w:marBottom w:val="0"/>
          <w:divBdr>
            <w:top w:val="none" w:sz="0" w:space="0" w:color="auto"/>
            <w:left w:val="none" w:sz="0" w:space="0" w:color="auto"/>
            <w:bottom w:val="none" w:sz="0" w:space="0" w:color="auto"/>
            <w:right w:val="none" w:sz="0" w:space="0" w:color="auto"/>
          </w:divBdr>
          <w:divsChild>
            <w:div w:id="351155369">
              <w:marLeft w:val="0"/>
              <w:marRight w:val="0"/>
              <w:marTop w:val="0"/>
              <w:marBottom w:val="0"/>
              <w:divBdr>
                <w:top w:val="none" w:sz="0" w:space="0" w:color="auto"/>
                <w:left w:val="none" w:sz="0" w:space="0" w:color="auto"/>
                <w:bottom w:val="none" w:sz="0" w:space="0" w:color="auto"/>
                <w:right w:val="none" w:sz="0" w:space="0" w:color="auto"/>
              </w:divBdr>
            </w:div>
          </w:divsChild>
        </w:div>
        <w:div w:id="1055814661">
          <w:marLeft w:val="0"/>
          <w:marRight w:val="0"/>
          <w:marTop w:val="0"/>
          <w:marBottom w:val="0"/>
          <w:divBdr>
            <w:top w:val="none" w:sz="0" w:space="0" w:color="auto"/>
            <w:left w:val="none" w:sz="0" w:space="0" w:color="auto"/>
            <w:bottom w:val="none" w:sz="0" w:space="0" w:color="auto"/>
            <w:right w:val="none" w:sz="0" w:space="0" w:color="auto"/>
          </w:divBdr>
        </w:div>
        <w:div w:id="724649216">
          <w:marLeft w:val="0"/>
          <w:marRight w:val="0"/>
          <w:marTop w:val="0"/>
          <w:marBottom w:val="0"/>
          <w:divBdr>
            <w:top w:val="none" w:sz="0" w:space="0" w:color="auto"/>
            <w:left w:val="none" w:sz="0" w:space="0" w:color="auto"/>
            <w:bottom w:val="none" w:sz="0" w:space="0" w:color="auto"/>
            <w:right w:val="none" w:sz="0" w:space="0" w:color="auto"/>
          </w:divBdr>
          <w:divsChild>
            <w:div w:id="2126119113">
              <w:marLeft w:val="0"/>
              <w:marRight w:val="0"/>
              <w:marTop w:val="0"/>
              <w:marBottom w:val="0"/>
              <w:divBdr>
                <w:top w:val="none" w:sz="0" w:space="0" w:color="auto"/>
                <w:left w:val="none" w:sz="0" w:space="0" w:color="auto"/>
                <w:bottom w:val="none" w:sz="0" w:space="0" w:color="auto"/>
                <w:right w:val="none" w:sz="0" w:space="0" w:color="auto"/>
              </w:divBdr>
            </w:div>
          </w:divsChild>
        </w:div>
        <w:div w:id="982124838">
          <w:marLeft w:val="0"/>
          <w:marRight w:val="0"/>
          <w:marTop w:val="0"/>
          <w:marBottom w:val="0"/>
          <w:divBdr>
            <w:top w:val="none" w:sz="0" w:space="0" w:color="auto"/>
            <w:left w:val="none" w:sz="0" w:space="0" w:color="auto"/>
            <w:bottom w:val="none" w:sz="0" w:space="0" w:color="auto"/>
            <w:right w:val="none" w:sz="0" w:space="0" w:color="auto"/>
          </w:divBdr>
        </w:div>
        <w:div w:id="11684742">
          <w:marLeft w:val="0"/>
          <w:marRight w:val="0"/>
          <w:marTop w:val="0"/>
          <w:marBottom w:val="0"/>
          <w:divBdr>
            <w:top w:val="none" w:sz="0" w:space="0" w:color="auto"/>
            <w:left w:val="none" w:sz="0" w:space="0" w:color="auto"/>
            <w:bottom w:val="none" w:sz="0" w:space="0" w:color="auto"/>
            <w:right w:val="none" w:sz="0" w:space="0" w:color="auto"/>
          </w:divBdr>
          <w:divsChild>
            <w:div w:id="234778852">
              <w:marLeft w:val="0"/>
              <w:marRight w:val="0"/>
              <w:marTop w:val="0"/>
              <w:marBottom w:val="0"/>
              <w:divBdr>
                <w:top w:val="none" w:sz="0" w:space="0" w:color="auto"/>
                <w:left w:val="none" w:sz="0" w:space="0" w:color="auto"/>
                <w:bottom w:val="none" w:sz="0" w:space="0" w:color="auto"/>
                <w:right w:val="none" w:sz="0" w:space="0" w:color="auto"/>
              </w:divBdr>
            </w:div>
          </w:divsChild>
        </w:div>
        <w:div w:id="2041779186">
          <w:marLeft w:val="0"/>
          <w:marRight w:val="0"/>
          <w:marTop w:val="0"/>
          <w:marBottom w:val="0"/>
          <w:divBdr>
            <w:top w:val="none" w:sz="0" w:space="0" w:color="auto"/>
            <w:left w:val="none" w:sz="0" w:space="0" w:color="auto"/>
            <w:bottom w:val="none" w:sz="0" w:space="0" w:color="auto"/>
            <w:right w:val="none" w:sz="0" w:space="0" w:color="auto"/>
          </w:divBdr>
        </w:div>
        <w:div w:id="1170486180">
          <w:marLeft w:val="0"/>
          <w:marRight w:val="0"/>
          <w:marTop w:val="0"/>
          <w:marBottom w:val="0"/>
          <w:divBdr>
            <w:top w:val="none" w:sz="0" w:space="0" w:color="auto"/>
            <w:left w:val="none" w:sz="0" w:space="0" w:color="auto"/>
            <w:bottom w:val="none" w:sz="0" w:space="0" w:color="auto"/>
            <w:right w:val="none" w:sz="0" w:space="0" w:color="auto"/>
          </w:divBdr>
          <w:divsChild>
            <w:div w:id="845096140">
              <w:marLeft w:val="0"/>
              <w:marRight w:val="0"/>
              <w:marTop w:val="0"/>
              <w:marBottom w:val="0"/>
              <w:divBdr>
                <w:top w:val="none" w:sz="0" w:space="0" w:color="auto"/>
                <w:left w:val="none" w:sz="0" w:space="0" w:color="auto"/>
                <w:bottom w:val="none" w:sz="0" w:space="0" w:color="auto"/>
                <w:right w:val="none" w:sz="0" w:space="0" w:color="auto"/>
              </w:divBdr>
            </w:div>
          </w:divsChild>
        </w:div>
        <w:div w:id="962349463">
          <w:marLeft w:val="0"/>
          <w:marRight w:val="0"/>
          <w:marTop w:val="0"/>
          <w:marBottom w:val="0"/>
          <w:divBdr>
            <w:top w:val="none" w:sz="0" w:space="0" w:color="auto"/>
            <w:left w:val="none" w:sz="0" w:space="0" w:color="auto"/>
            <w:bottom w:val="none" w:sz="0" w:space="0" w:color="auto"/>
            <w:right w:val="none" w:sz="0" w:space="0" w:color="auto"/>
          </w:divBdr>
        </w:div>
        <w:div w:id="151720924">
          <w:marLeft w:val="0"/>
          <w:marRight w:val="0"/>
          <w:marTop w:val="0"/>
          <w:marBottom w:val="0"/>
          <w:divBdr>
            <w:top w:val="none" w:sz="0" w:space="0" w:color="auto"/>
            <w:left w:val="none" w:sz="0" w:space="0" w:color="auto"/>
            <w:bottom w:val="none" w:sz="0" w:space="0" w:color="auto"/>
            <w:right w:val="none" w:sz="0" w:space="0" w:color="auto"/>
          </w:divBdr>
          <w:divsChild>
            <w:div w:id="1167748774">
              <w:marLeft w:val="0"/>
              <w:marRight w:val="0"/>
              <w:marTop w:val="0"/>
              <w:marBottom w:val="0"/>
              <w:divBdr>
                <w:top w:val="none" w:sz="0" w:space="0" w:color="auto"/>
                <w:left w:val="none" w:sz="0" w:space="0" w:color="auto"/>
                <w:bottom w:val="none" w:sz="0" w:space="0" w:color="auto"/>
                <w:right w:val="none" w:sz="0" w:space="0" w:color="auto"/>
              </w:divBdr>
            </w:div>
          </w:divsChild>
        </w:div>
        <w:div w:id="2082406884">
          <w:marLeft w:val="0"/>
          <w:marRight w:val="0"/>
          <w:marTop w:val="0"/>
          <w:marBottom w:val="0"/>
          <w:divBdr>
            <w:top w:val="none" w:sz="0" w:space="0" w:color="auto"/>
            <w:left w:val="none" w:sz="0" w:space="0" w:color="auto"/>
            <w:bottom w:val="none" w:sz="0" w:space="0" w:color="auto"/>
            <w:right w:val="none" w:sz="0" w:space="0" w:color="auto"/>
          </w:divBdr>
        </w:div>
        <w:div w:id="973171702">
          <w:marLeft w:val="0"/>
          <w:marRight w:val="0"/>
          <w:marTop w:val="0"/>
          <w:marBottom w:val="0"/>
          <w:divBdr>
            <w:top w:val="none" w:sz="0" w:space="0" w:color="auto"/>
            <w:left w:val="none" w:sz="0" w:space="0" w:color="auto"/>
            <w:bottom w:val="none" w:sz="0" w:space="0" w:color="auto"/>
            <w:right w:val="none" w:sz="0" w:space="0" w:color="auto"/>
          </w:divBdr>
          <w:divsChild>
            <w:div w:id="1709404052">
              <w:marLeft w:val="0"/>
              <w:marRight w:val="0"/>
              <w:marTop w:val="0"/>
              <w:marBottom w:val="0"/>
              <w:divBdr>
                <w:top w:val="none" w:sz="0" w:space="0" w:color="auto"/>
                <w:left w:val="none" w:sz="0" w:space="0" w:color="auto"/>
                <w:bottom w:val="none" w:sz="0" w:space="0" w:color="auto"/>
                <w:right w:val="none" w:sz="0" w:space="0" w:color="auto"/>
              </w:divBdr>
            </w:div>
          </w:divsChild>
        </w:div>
        <w:div w:id="1558126743">
          <w:marLeft w:val="0"/>
          <w:marRight w:val="0"/>
          <w:marTop w:val="0"/>
          <w:marBottom w:val="0"/>
          <w:divBdr>
            <w:top w:val="none" w:sz="0" w:space="0" w:color="auto"/>
            <w:left w:val="none" w:sz="0" w:space="0" w:color="auto"/>
            <w:bottom w:val="none" w:sz="0" w:space="0" w:color="auto"/>
            <w:right w:val="none" w:sz="0" w:space="0" w:color="auto"/>
          </w:divBdr>
        </w:div>
        <w:div w:id="1069427324">
          <w:marLeft w:val="0"/>
          <w:marRight w:val="0"/>
          <w:marTop w:val="0"/>
          <w:marBottom w:val="0"/>
          <w:divBdr>
            <w:top w:val="none" w:sz="0" w:space="0" w:color="auto"/>
            <w:left w:val="none" w:sz="0" w:space="0" w:color="auto"/>
            <w:bottom w:val="none" w:sz="0" w:space="0" w:color="auto"/>
            <w:right w:val="none" w:sz="0" w:space="0" w:color="auto"/>
          </w:divBdr>
          <w:divsChild>
            <w:div w:id="826895159">
              <w:marLeft w:val="0"/>
              <w:marRight w:val="0"/>
              <w:marTop w:val="0"/>
              <w:marBottom w:val="0"/>
              <w:divBdr>
                <w:top w:val="none" w:sz="0" w:space="0" w:color="auto"/>
                <w:left w:val="none" w:sz="0" w:space="0" w:color="auto"/>
                <w:bottom w:val="none" w:sz="0" w:space="0" w:color="auto"/>
                <w:right w:val="none" w:sz="0" w:space="0" w:color="auto"/>
              </w:divBdr>
            </w:div>
          </w:divsChild>
        </w:div>
        <w:div w:id="1952860349">
          <w:marLeft w:val="0"/>
          <w:marRight w:val="0"/>
          <w:marTop w:val="0"/>
          <w:marBottom w:val="0"/>
          <w:divBdr>
            <w:top w:val="none" w:sz="0" w:space="0" w:color="auto"/>
            <w:left w:val="none" w:sz="0" w:space="0" w:color="auto"/>
            <w:bottom w:val="none" w:sz="0" w:space="0" w:color="auto"/>
            <w:right w:val="none" w:sz="0" w:space="0" w:color="auto"/>
          </w:divBdr>
        </w:div>
        <w:div w:id="1886142269">
          <w:marLeft w:val="0"/>
          <w:marRight w:val="0"/>
          <w:marTop w:val="0"/>
          <w:marBottom w:val="0"/>
          <w:divBdr>
            <w:top w:val="none" w:sz="0" w:space="0" w:color="auto"/>
            <w:left w:val="none" w:sz="0" w:space="0" w:color="auto"/>
            <w:bottom w:val="none" w:sz="0" w:space="0" w:color="auto"/>
            <w:right w:val="none" w:sz="0" w:space="0" w:color="auto"/>
          </w:divBdr>
          <w:divsChild>
            <w:div w:id="987242411">
              <w:marLeft w:val="0"/>
              <w:marRight w:val="0"/>
              <w:marTop w:val="0"/>
              <w:marBottom w:val="0"/>
              <w:divBdr>
                <w:top w:val="none" w:sz="0" w:space="0" w:color="auto"/>
                <w:left w:val="none" w:sz="0" w:space="0" w:color="auto"/>
                <w:bottom w:val="none" w:sz="0" w:space="0" w:color="auto"/>
                <w:right w:val="none" w:sz="0" w:space="0" w:color="auto"/>
              </w:divBdr>
            </w:div>
          </w:divsChild>
        </w:div>
        <w:div w:id="502624149">
          <w:marLeft w:val="0"/>
          <w:marRight w:val="0"/>
          <w:marTop w:val="0"/>
          <w:marBottom w:val="0"/>
          <w:divBdr>
            <w:top w:val="none" w:sz="0" w:space="0" w:color="auto"/>
            <w:left w:val="none" w:sz="0" w:space="0" w:color="auto"/>
            <w:bottom w:val="none" w:sz="0" w:space="0" w:color="auto"/>
            <w:right w:val="none" w:sz="0" w:space="0" w:color="auto"/>
          </w:divBdr>
        </w:div>
        <w:div w:id="962199657">
          <w:marLeft w:val="0"/>
          <w:marRight w:val="0"/>
          <w:marTop w:val="0"/>
          <w:marBottom w:val="0"/>
          <w:divBdr>
            <w:top w:val="none" w:sz="0" w:space="0" w:color="auto"/>
            <w:left w:val="none" w:sz="0" w:space="0" w:color="auto"/>
            <w:bottom w:val="none" w:sz="0" w:space="0" w:color="auto"/>
            <w:right w:val="none" w:sz="0" w:space="0" w:color="auto"/>
          </w:divBdr>
          <w:divsChild>
            <w:div w:id="1623922417">
              <w:marLeft w:val="0"/>
              <w:marRight w:val="0"/>
              <w:marTop w:val="0"/>
              <w:marBottom w:val="0"/>
              <w:divBdr>
                <w:top w:val="none" w:sz="0" w:space="0" w:color="auto"/>
                <w:left w:val="none" w:sz="0" w:space="0" w:color="auto"/>
                <w:bottom w:val="none" w:sz="0" w:space="0" w:color="auto"/>
                <w:right w:val="none" w:sz="0" w:space="0" w:color="auto"/>
              </w:divBdr>
            </w:div>
          </w:divsChild>
        </w:div>
        <w:div w:id="1181505797">
          <w:marLeft w:val="0"/>
          <w:marRight w:val="0"/>
          <w:marTop w:val="0"/>
          <w:marBottom w:val="0"/>
          <w:divBdr>
            <w:top w:val="none" w:sz="0" w:space="0" w:color="auto"/>
            <w:left w:val="none" w:sz="0" w:space="0" w:color="auto"/>
            <w:bottom w:val="none" w:sz="0" w:space="0" w:color="auto"/>
            <w:right w:val="none" w:sz="0" w:space="0" w:color="auto"/>
          </w:divBdr>
        </w:div>
        <w:div w:id="1246573729">
          <w:marLeft w:val="0"/>
          <w:marRight w:val="0"/>
          <w:marTop w:val="0"/>
          <w:marBottom w:val="0"/>
          <w:divBdr>
            <w:top w:val="none" w:sz="0" w:space="0" w:color="auto"/>
            <w:left w:val="none" w:sz="0" w:space="0" w:color="auto"/>
            <w:bottom w:val="none" w:sz="0" w:space="0" w:color="auto"/>
            <w:right w:val="none" w:sz="0" w:space="0" w:color="auto"/>
          </w:divBdr>
          <w:divsChild>
            <w:div w:id="1246452841">
              <w:marLeft w:val="0"/>
              <w:marRight w:val="0"/>
              <w:marTop w:val="0"/>
              <w:marBottom w:val="0"/>
              <w:divBdr>
                <w:top w:val="none" w:sz="0" w:space="0" w:color="auto"/>
                <w:left w:val="none" w:sz="0" w:space="0" w:color="auto"/>
                <w:bottom w:val="none" w:sz="0" w:space="0" w:color="auto"/>
                <w:right w:val="none" w:sz="0" w:space="0" w:color="auto"/>
              </w:divBdr>
            </w:div>
            <w:div w:id="1510026185">
              <w:marLeft w:val="0"/>
              <w:marRight w:val="0"/>
              <w:marTop w:val="0"/>
              <w:marBottom w:val="0"/>
              <w:divBdr>
                <w:top w:val="single" w:sz="12" w:space="6" w:color="C25C5C"/>
                <w:left w:val="single" w:sz="12" w:space="6" w:color="C25C5C"/>
                <w:bottom w:val="single" w:sz="12" w:space="6" w:color="C25C5C"/>
                <w:right w:val="single" w:sz="12" w:space="6" w:color="C25C5C"/>
              </w:divBdr>
            </w:div>
          </w:divsChild>
        </w:div>
        <w:div w:id="480460233">
          <w:marLeft w:val="0"/>
          <w:marRight w:val="0"/>
          <w:marTop w:val="0"/>
          <w:marBottom w:val="0"/>
          <w:divBdr>
            <w:top w:val="none" w:sz="0" w:space="0" w:color="auto"/>
            <w:left w:val="none" w:sz="0" w:space="0" w:color="auto"/>
            <w:bottom w:val="none" w:sz="0" w:space="0" w:color="auto"/>
            <w:right w:val="none" w:sz="0" w:space="0" w:color="auto"/>
          </w:divBdr>
        </w:div>
        <w:div w:id="896168549">
          <w:marLeft w:val="0"/>
          <w:marRight w:val="0"/>
          <w:marTop w:val="0"/>
          <w:marBottom w:val="0"/>
          <w:divBdr>
            <w:top w:val="none" w:sz="0" w:space="0" w:color="auto"/>
            <w:left w:val="none" w:sz="0" w:space="0" w:color="auto"/>
            <w:bottom w:val="none" w:sz="0" w:space="0" w:color="auto"/>
            <w:right w:val="none" w:sz="0" w:space="0" w:color="auto"/>
          </w:divBdr>
          <w:divsChild>
            <w:div w:id="1484542426">
              <w:marLeft w:val="0"/>
              <w:marRight w:val="0"/>
              <w:marTop w:val="0"/>
              <w:marBottom w:val="0"/>
              <w:divBdr>
                <w:top w:val="none" w:sz="0" w:space="0" w:color="auto"/>
                <w:left w:val="none" w:sz="0" w:space="0" w:color="auto"/>
                <w:bottom w:val="none" w:sz="0" w:space="0" w:color="auto"/>
                <w:right w:val="none" w:sz="0" w:space="0" w:color="auto"/>
              </w:divBdr>
            </w:div>
          </w:divsChild>
        </w:div>
        <w:div w:id="652829867">
          <w:marLeft w:val="0"/>
          <w:marRight w:val="0"/>
          <w:marTop w:val="0"/>
          <w:marBottom w:val="0"/>
          <w:divBdr>
            <w:top w:val="none" w:sz="0" w:space="0" w:color="auto"/>
            <w:left w:val="none" w:sz="0" w:space="0" w:color="auto"/>
            <w:bottom w:val="none" w:sz="0" w:space="0" w:color="auto"/>
            <w:right w:val="none" w:sz="0" w:space="0" w:color="auto"/>
          </w:divBdr>
        </w:div>
        <w:div w:id="1016233540">
          <w:marLeft w:val="0"/>
          <w:marRight w:val="0"/>
          <w:marTop w:val="0"/>
          <w:marBottom w:val="0"/>
          <w:divBdr>
            <w:top w:val="none" w:sz="0" w:space="0" w:color="auto"/>
            <w:left w:val="none" w:sz="0" w:space="0" w:color="auto"/>
            <w:bottom w:val="none" w:sz="0" w:space="0" w:color="auto"/>
            <w:right w:val="none" w:sz="0" w:space="0" w:color="auto"/>
          </w:divBdr>
          <w:divsChild>
            <w:div w:id="165218179">
              <w:marLeft w:val="0"/>
              <w:marRight w:val="0"/>
              <w:marTop w:val="0"/>
              <w:marBottom w:val="0"/>
              <w:divBdr>
                <w:top w:val="none" w:sz="0" w:space="0" w:color="auto"/>
                <w:left w:val="none" w:sz="0" w:space="0" w:color="auto"/>
                <w:bottom w:val="none" w:sz="0" w:space="0" w:color="auto"/>
                <w:right w:val="none" w:sz="0" w:space="0" w:color="auto"/>
              </w:divBdr>
            </w:div>
          </w:divsChild>
        </w:div>
        <w:div w:id="633218817">
          <w:marLeft w:val="0"/>
          <w:marRight w:val="0"/>
          <w:marTop w:val="0"/>
          <w:marBottom w:val="0"/>
          <w:divBdr>
            <w:top w:val="none" w:sz="0" w:space="0" w:color="auto"/>
            <w:left w:val="none" w:sz="0" w:space="0" w:color="auto"/>
            <w:bottom w:val="none" w:sz="0" w:space="0" w:color="auto"/>
            <w:right w:val="none" w:sz="0" w:space="0" w:color="auto"/>
          </w:divBdr>
        </w:div>
        <w:div w:id="803424485">
          <w:marLeft w:val="0"/>
          <w:marRight w:val="0"/>
          <w:marTop w:val="0"/>
          <w:marBottom w:val="0"/>
          <w:divBdr>
            <w:top w:val="none" w:sz="0" w:space="0" w:color="auto"/>
            <w:left w:val="none" w:sz="0" w:space="0" w:color="auto"/>
            <w:bottom w:val="none" w:sz="0" w:space="0" w:color="auto"/>
            <w:right w:val="none" w:sz="0" w:space="0" w:color="auto"/>
          </w:divBdr>
          <w:divsChild>
            <w:div w:id="1686207598">
              <w:marLeft w:val="0"/>
              <w:marRight w:val="0"/>
              <w:marTop w:val="0"/>
              <w:marBottom w:val="0"/>
              <w:divBdr>
                <w:top w:val="none" w:sz="0" w:space="0" w:color="auto"/>
                <w:left w:val="none" w:sz="0" w:space="0" w:color="auto"/>
                <w:bottom w:val="none" w:sz="0" w:space="0" w:color="auto"/>
                <w:right w:val="none" w:sz="0" w:space="0" w:color="auto"/>
              </w:divBdr>
            </w:div>
          </w:divsChild>
        </w:div>
        <w:div w:id="82528590">
          <w:marLeft w:val="0"/>
          <w:marRight w:val="0"/>
          <w:marTop w:val="0"/>
          <w:marBottom w:val="0"/>
          <w:divBdr>
            <w:top w:val="none" w:sz="0" w:space="0" w:color="auto"/>
            <w:left w:val="none" w:sz="0" w:space="0" w:color="auto"/>
            <w:bottom w:val="none" w:sz="0" w:space="0" w:color="auto"/>
            <w:right w:val="none" w:sz="0" w:space="0" w:color="auto"/>
          </w:divBdr>
        </w:div>
        <w:div w:id="1196188058">
          <w:marLeft w:val="0"/>
          <w:marRight w:val="0"/>
          <w:marTop w:val="0"/>
          <w:marBottom w:val="0"/>
          <w:divBdr>
            <w:top w:val="none" w:sz="0" w:space="0" w:color="auto"/>
            <w:left w:val="none" w:sz="0" w:space="0" w:color="auto"/>
            <w:bottom w:val="none" w:sz="0" w:space="0" w:color="auto"/>
            <w:right w:val="none" w:sz="0" w:space="0" w:color="auto"/>
          </w:divBdr>
          <w:divsChild>
            <w:div w:id="1469472937">
              <w:marLeft w:val="0"/>
              <w:marRight w:val="0"/>
              <w:marTop w:val="0"/>
              <w:marBottom w:val="0"/>
              <w:divBdr>
                <w:top w:val="none" w:sz="0" w:space="0" w:color="auto"/>
                <w:left w:val="none" w:sz="0" w:space="0" w:color="auto"/>
                <w:bottom w:val="none" w:sz="0" w:space="0" w:color="auto"/>
                <w:right w:val="none" w:sz="0" w:space="0" w:color="auto"/>
              </w:divBdr>
            </w:div>
          </w:divsChild>
        </w:div>
        <w:div w:id="1961186998">
          <w:marLeft w:val="0"/>
          <w:marRight w:val="0"/>
          <w:marTop w:val="0"/>
          <w:marBottom w:val="0"/>
          <w:divBdr>
            <w:top w:val="none" w:sz="0" w:space="0" w:color="auto"/>
            <w:left w:val="none" w:sz="0" w:space="0" w:color="auto"/>
            <w:bottom w:val="none" w:sz="0" w:space="0" w:color="auto"/>
            <w:right w:val="none" w:sz="0" w:space="0" w:color="auto"/>
          </w:divBdr>
        </w:div>
        <w:div w:id="414402620">
          <w:marLeft w:val="0"/>
          <w:marRight w:val="0"/>
          <w:marTop w:val="0"/>
          <w:marBottom w:val="0"/>
          <w:divBdr>
            <w:top w:val="none" w:sz="0" w:space="0" w:color="auto"/>
            <w:left w:val="none" w:sz="0" w:space="0" w:color="auto"/>
            <w:bottom w:val="none" w:sz="0" w:space="0" w:color="auto"/>
            <w:right w:val="none" w:sz="0" w:space="0" w:color="auto"/>
          </w:divBdr>
          <w:divsChild>
            <w:div w:id="844708318">
              <w:marLeft w:val="0"/>
              <w:marRight w:val="0"/>
              <w:marTop w:val="0"/>
              <w:marBottom w:val="0"/>
              <w:divBdr>
                <w:top w:val="none" w:sz="0" w:space="0" w:color="auto"/>
                <w:left w:val="none" w:sz="0" w:space="0" w:color="auto"/>
                <w:bottom w:val="none" w:sz="0" w:space="0" w:color="auto"/>
                <w:right w:val="none" w:sz="0" w:space="0" w:color="auto"/>
              </w:divBdr>
            </w:div>
          </w:divsChild>
        </w:div>
        <w:div w:id="1028095172">
          <w:marLeft w:val="0"/>
          <w:marRight w:val="0"/>
          <w:marTop w:val="0"/>
          <w:marBottom w:val="0"/>
          <w:divBdr>
            <w:top w:val="none" w:sz="0" w:space="0" w:color="auto"/>
            <w:left w:val="none" w:sz="0" w:space="0" w:color="auto"/>
            <w:bottom w:val="none" w:sz="0" w:space="0" w:color="auto"/>
            <w:right w:val="none" w:sz="0" w:space="0" w:color="auto"/>
          </w:divBdr>
        </w:div>
        <w:div w:id="116143481">
          <w:marLeft w:val="0"/>
          <w:marRight w:val="0"/>
          <w:marTop w:val="0"/>
          <w:marBottom w:val="0"/>
          <w:divBdr>
            <w:top w:val="none" w:sz="0" w:space="0" w:color="auto"/>
            <w:left w:val="none" w:sz="0" w:space="0" w:color="auto"/>
            <w:bottom w:val="none" w:sz="0" w:space="0" w:color="auto"/>
            <w:right w:val="none" w:sz="0" w:space="0" w:color="auto"/>
          </w:divBdr>
          <w:divsChild>
            <w:div w:id="253782354">
              <w:marLeft w:val="0"/>
              <w:marRight w:val="0"/>
              <w:marTop w:val="0"/>
              <w:marBottom w:val="0"/>
              <w:divBdr>
                <w:top w:val="none" w:sz="0" w:space="0" w:color="auto"/>
                <w:left w:val="none" w:sz="0" w:space="0" w:color="auto"/>
                <w:bottom w:val="none" w:sz="0" w:space="0" w:color="auto"/>
                <w:right w:val="none" w:sz="0" w:space="0" w:color="auto"/>
              </w:divBdr>
            </w:div>
          </w:divsChild>
        </w:div>
        <w:div w:id="60254889">
          <w:marLeft w:val="0"/>
          <w:marRight w:val="0"/>
          <w:marTop w:val="0"/>
          <w:marBottom w:val="0"/>
          <w:divBdr>
            <w:top w:val="none" w:sz="0" w:space="0" w:color="auto"/>
            <w:left w:val="none" w:sz="0" w:space="0" w:color="auto"/>
            <w:bottom w:val="none" w:sz="0" w:space="0" w:color="auto"/>
            <w:right w:val="none" w:sz="0" w:space="0" w:color="auto"/>
          </w:divBdr>
        </w:div>
      </w:divsChild>
    </w:div>
    <w:div w:id="257106875">
      <w:bodyDiv w:val="1"/>
      <w:marLeft w:val="0"/>
      <w:marRight w:val="0"/>
      <w:marTop w:val="0"/>
      <w:marBottom w:val="0"/>
      <w:divBdr>
        <w:top w:val="none" w:sz="0" w:space="0" w:color="auto"/>
        <w:left w:val="none" w:sz="0" w:space="0" w:color="auto"/>
        <w:bottom w:val="none" w:sz="0" w:space="0" w:color="auto"/>
        <w:right w:val="none" w:sz="0" w:space="0" w:color="auto"/>
      </w:divBdr>
    </w:div>
    <w:div w:id="365258238">
      <w:bodyDiv w:val="1"/>
      <w:marLeft w:val="0"/>
      <w:marRight w:val="0"/>
      <w:marTop w:val="0"/>
      <w:marBottom w:val="0"/>
      <w:divBdr>
        <w:top w:val="none" w:sz="0" w:space="0" w:color="auto"/>
        <w:left w:val="none" w:sz="0" w:space="0" w:color="auto"/>
        <w:bottom w:val="none" w:sz="0" w:space="0" w:color="auto"/>
        <w:right w:val="none" w:sz="0" w:space="0" w:color="auto"/>
      </w:divBdr>
      <w:divsChild>
        <w:div w:id="659623818">
          <w:marLeft w:val="0"/>
          <w:marRight w:val="0"/>
          <w:marTop w:val="0"/>
          <w:marBottom w:val="0"/>
          <w:divBdr>
            <w:top w:val="none" w:sz="0" w:space="0" w:color="auto"/>
            <w:left w:val="none" w:sz="0" w:space="0" w:color="auto"/>
            <w:bottom w:val="none" w:sz="0" w:space="0" w:color="auto"/>
            <w:right w:val="none" w:sz="0" w:space="0" w:color="auto"/>
          </w:divBdr>
          <w:divsChild>
            <w:div w:id="78216909">
              <w:marLeft w:val="0"/>
              <w:marRight w:val="0"/>
              <w:marTop w:val="0"/>
              <w:marBottom w:val="0"/>
              <w:divBdr>
                <w:top w:val="none" w:sz="0" w:space="0" w:color="auto"/>
                <w:left w:val="none" w:sz="0" w:space="0" w:color="auto"/>
                <w:bottom w:val="none" w:sz="0" w:space="0" w:color="auto"/>
                <w:right w:val="none" w:sz="0" w:space="0" w:color="auto"/>
              </w:divBdr>
            </w:div>
          </w:divsChild>
        </w:div>
        <w:div w:id="1033190574">
          <w:marLeft w:val="0"/>
          <w:marRight w:val="0"/>
          <w:marTop w:val="0"/>
          <w:marBottom w:val="0"/>
          <w:divBdr>
            <w:top w:val="none" w:sz="0" w:space="0" w:color="auto"/>
            <w:left w:val="none" w:sz="0" w:space="0" w:color="auto"/>
            <w:bottom w:val="none" w:sz="0" w:space="0" w:color="auto"/>
            <w:right w:val="none" w:sz="0" w:space="0" w:color="auto"/>
          </w:divBdr>
        </w:div>
        <w:div w:id="317197457">
          <w:marLeft w:val="0"/>
          <w:marRight w:val="0"/>
          <w:marTop w:val="0"/>
          <w:marBottom w:val="0"/>
          <w:divBdr>
            <w:top w:val="none" w:sz="0" w:space="0" w:color="auto"/>
            <w:left w:val="none" w:sz="0" w:space="0" w:color="auto"/>
            <w:bottom w:val="none" w:sz="0" w:space="0" w:color="auto"/>
            <w:right w:val="none" w:sz="0" w:space="0" w:color="auto"/>
          </w:divBdr>
          <w:divsChild>
            <w:div w:id="25570508">
              <w:marLeft w:val="0"/>
              <w:marRight w:val="0"/>
              <w:marTop w:val="0"/>
              <w:marBottom w:val="0"/>
              <w:divBdr>
                <w:top w:val="none" w:sz="0" w:space="0" w:color="auto"/>
                <w:left w:val="none" w:sz="0" w:space="0" w:color="auto"/>
                <w:bottom w:val="none" w:sz="0" w:space="0" w:color="auto"/>
                <w:right w:val="none" w:sz="0" w:space="0" w:color="auto"/>
              </w:divBdr>
            </w:div>
          </w:divsChild>
        </w:div>
        <w:div w:id="636644320">
          <w:marLeft w:val="0"/>
          <w:marRight w:val="0"/>
          <w:marTop w:val="0"/>
          <w:marBottom w:val="0"/>
          <w:divBdr>
            <w:top w:val="none" w:sz="0" w:space="0" w:color="auto"/>
            <w:left w:val="none" w:sz="0" w:space="0" w:color="auto"/>
            <w:bottom w:val="none" w:sz="0" w:space="0" w:color="auto"/>
            <w:right w:val="none" w:sz="0" w:space="0" w:color="auto"/>
          </w:divBdr>
        </w:div>
        <w:div w:id="701128222">
          <w:marLeft w:val="0"/>
          <w:marRight w:val="0"/>
          <w:marTop w:val="0"/>
          <w:marBottom w:val="0"/>
          <w:divBdr>
            <w:top w:val="none" w:sz="0" w:space="0" w:color="auto"/>
            <w:left w:val="none" w:sz="0" w:space="0" w:color="auto"/>
            <w:bottom w:val="none" w:sz="0" w:space="0" w:color="auto"/>
            <w:right w:val="none" w:sz="0" w:space="0" w:color="auto"/>
          </w:divBdr>
          <w:divsChild>
            <w:div w:id="444428280">
              <w:marLeft w:val="0"/>
              <w:marRight w:val="0"/>
              <w:marTop w:val="0"/>
              <w:marBottom w:val="0"/>
              <w:divBdr>
                <w:top w:val="none" w:sz="0" w:space="0" w:color="auto"/>
                <w:left w:val="none" w:sz="0" w:space="0" w:color="auto"/>
                <w:bottom w:val="none" w:sz="0" w:space="0" w:color="auto"/>
                <w:right w:val="none" w:sz="0" w:space="0" w:color="auto"/>
              </w:divBdr>
            </w:div>
            <w:div w:id="556280169">
              <w:marLeft w:val="0"/>
              <w:marRight w:val="0"/>
              <w:marTop w:val="0"/>
              <w:marBottom w:val="0"/>
              <w:divBdr>
                <w:top w:val="single" w:sz="12" w:space="6" w:color="C25C5C"/>
                <w:left w:val="single" w:sz="12" w:space="6" w:color="C25C5C"/>
                <w:bottom w:val="single" w:sz="12" w:space="6" w:color="C25C5C"/>
                <w:right w:val="single" w:sz="12" w:space="6" w:color="C25C5C"/>
              </w:divBdr>
            </w:div>
          </w:divsChild>
        </w:div>
        <w:div w:id="1405687553">
          <w:marLeft w:val="0"/>
          <w:marRight w:val="0"/>
          <w:marTop w:val="0"/>
          <w:marBottom w:val="0"/>
          <w:divBdr>
            <w:top w:val="none" w:sz="0" w:space="0" w:color="auto"/>
            <w:left w:val="none" w:sz="0" w:space="0" w:color="auto"/>
            <w:bottom w:val="none" w:sz="0" w:space="0" w:color="auto"/>
            <w:right w:val="none" w:sz="0" w:space="0" w:color="auto"/>
          </w:divBdr>
        </w:div>
        <w:div w:id="466896058">
          <w:marLeft w:val="0"/>
          <w:marRight w:val="0"/>
          <w:marTop w:val="0"/>
          <w:marBottom w:val="0"/>
          <w:divBdr>
            <w:top w:val="none" w:sz="0" w:space="0" w:color="auto"/>
            <w:left w:val="none" w:sz="0" w:space="0" w:color="auto"/>
            <w:bottom w:val="none" w:sz="0" w:space="0" w:color="auto"/>
            <w:right w:val="none" w:sz="0" w:space="0" w:color="auto"/>
          </w:divBdr>
          <w:divsChild>
            <w:div w:id="127361792">
              <w:marLeft w:val="0"/>
              <w:marRight w:val="0"/>
              <w:marTop w:val="0"/>
              <w:marBottom w:val="0"/>
              <w:divBdr>
                <w:top w:val="none" w:sz="0" w:space="0" w:color="auto"/>
                <w:left w:val="none" w:sz="0" w:space="0" w:color="auto"/>
                <w:bottom w:val="none" w:sz="0" w:space="0" w:color="auto"/>
                <w:right w:val="none" w:sz="0" w:space="0" w:color="auto"/>
              </w:divBdr>
            </w:div>
          </w:divsChild>
        </w:div>
        <w:div w:id="683748166">
          <w:marLeft w:val="0"/>
          <w:marRight w:val="0"/>
          <w:marTop w:val="0"/>
          <w:marBottom w:val="0"/>
          <w:divBdr>
            <w:top w:val="none" w:sz="0" w:space="0" w:color="auto"/>
            <w:left w:val="none" w:sz="0" w:space="0" w:color="auto"/>
            <w:bottom w:val="none" w:sz="0" w:space="0" w:color="auto"/>
            <w:right w:val="none" w:sz="0" w:space="0" w:color="auto"/>
          </w:divBdr>
        </w:div>
        <w:div w:id="1628194505">
          <w:marLeft w:val="0"/>
          <w:marRight w:val="0"/>
          <w:marTop w:val="0"/>
          <w:marBottom w:val="0"/>
          <w:divBdr>
            <w:top w:val="none" w:sz="0" w:space="0" w:color="auto"/>
            <w:left w:val="none" w:sz="0" w:space="0" w:color="auto"/>
            <w:bottom w:val="none" w:sz="0" w:space="0" w:color="auto"/>
            <w:right w:val="none" w:sz="0" w:space="0" w:color="auto"/>
          </w:divBdr>
          <w:divsChild>
            <w:div w:id="878126365">
              <w:marLeft w:val="0"/>
              <w:marRight w:val="0"/>
              <w:marTop w:val="0"/>
              <w:marBottom w:val="0"/>
              <w:divBdr>
                <w:top w:val="none" w:sz="0" w:space="0" w:color="auto"/>
                <w:left w:val="none" w:sz="0" w:space="0" w:color="auto"/>
                <w:bottom w:val="none" w:sz="0" w:space="0" w:color="auto"/>
                <w:right w:val="none" w:sz="0" w:space="0" w:color="auto"/>
              </w:divBdr>
            </w:div>
          </w:divsChild>
        </w:div>
        <w:div w:id="957371921">
          <w:marLeft w:val="0"/>
          <w:marRight w:val="0"/>
          <w:marTop w:val="0"/>
          <w:marBottom w:val="0"/>
          <w:divBdr>
            <w:top w:val="none" w:sz="0" w:space="0" w:color="auto"/>
            <w:left w:val="none" w:sz="0" w:space="0" w:color="auto"/>
            <w:bottom w:val="none" w:sz="0" w:space="0" w:color="auto"/>
            <w:right w:val="none" w:sz="0" w:space="0" w:color="auto"/>
          </w:divBdr>
        </w:div>
        <w:div w:id="1564293461">
          <w:marLeft w:val="0"/>
          <w:marRight w:val="0"/>
          <w:marTop w:val="0"/>
          <w:marBottom w:val="0"/>
          <w:divBdr>
            <w:top w:val="none" w:sz="0" w:space="0" w:color="auto"/>
            <w:left w:val="none" w:sz="0" w:space="0" w:color="auto"/>
            <w:bottom w:val="none" w:sz="0" w:space="0" w:color="auto"/>
            <w:right w:val="none" w:sz="0" w:space="0" w:color="auto"/>
          </w:divBdr>
          <w:divsChild>
            <w:div w:id="1993868831">
              <w:marLeft w:val="0"/>
              <w:marRight w:val="0"/>
              <w:marTop w:val="0"/>
              <w:marBottom w:val="0"/>
              <w:divBdr>
                <w:top w:val="none" w:sz="0" w:space="0" w:color="auto"/>
                <w:left w:val="none" w:sz="0" w:space="0" w:color="auto"/>
                <w:bottom w:val="none" w:sz="0" w:space="0" w:color="auto"/>
                <w:right w:val="none" w:sz="0" w:space="0" w:color="auto"/>
              </w:divBdr>
            </w:div>
            <w:div w:id="1466116498">
              <w:marLeft w:val="0"/>
              <w:marRight w:val="0"/>
              <w:marTop w:val="0"/>
              <w:marBottom w:val="0"/>
              <w:divBdr>
                <w:top w:val="single" w:sz="12" w:space="6" w:color="C25C5C"/>
                <w:left w:val="single" w:sz="12" w:space="6" w:color="C25C5C"/>
                <w:bottom w:val="single" w:sz="12" w:space="6" w:color="C25C5C"/>
                <w:right w:val="single" w:sz="12" w:space="6" w:color="C25C5C"/>
              </w:divBdr>
            </w:div>
          </w:divsChild>
        </w:div>
        <w:div w:id="45883455">
          <w:marLeft w:val="0"/>
          <w:marRight w:val="0"/>
          <w:marTop w:val="0"/>
          <w:marBottom w:val="0"/>
          <w:divBdr>
            <w:top w:val="none" w:sz="0" w:space="0" w:color="auto"/>
            <w:left w:val="none" w:sz="0" w:space="0" w:color="auto"/>
            <w:bottom w:val="none" w:sz="0" w:space="0" w:color="auto"/>
            <w:right w:val="none" w:sz="0" w:space="0" w:color="auto"/>
          </w:divBdr>
        </w:div>
        <w:div w:id="349646733">
          <w:marLeft w:val="0"/>
          <w:marRight w:val="0"/>
          <w:marTop w:val="0"/>
          <w:marBottom w:val="0"/>
          <w:divBdr>
            <w:top w:val="none" w:sz="0" w:space="0" w:color="auto"/>
            <w:left w:val="none" w:sz="0" w:space="0" w:color="auto"/>
            <w:bottom w:val="none" w:sz="0" w:space="0" w:color="auto"/>
            <w:right w:val="none" w:sz="0" w:space="0" w:color="auto"/>
          </w:divBdr>
          <w:divsChild>
            <w:div w:id="1476680791">
              <w:marLeft w:val="0"/>
              <w:marRight w:val="0"/>
              <w:marTop w:val="0"/>
              <w:marBottom w:val="0"/>
              <w:divBdr>
                <w:top w:val="none" w:sz="0" w:space="0" w:color="auto"/>
                <w:left w:val="none" w:sz="0" w:space="0" w:color="auto"/>
                <w:bottom w:val="none" w:sz="0" w:space="0" w:color="auto"/>
                <w:right w:val="none" w:sz="0" w:space="0" w:color="auto"/>
              </w:divBdr>
            </w:div>
          </w:divsChild>
        </w:div>
        <w:div w:id="1554736949">
          <w:marLeft w:val="0"/>
          <w:marRight w:val="0"/>
          <w:marTop w:val="0"/>
          <w:marBottom w:val="0"/>
          <w:divBdr>
            <w:top w:val="none" w:sz="0" w:space="0" w:color="auto"/>
            <w:left w:val="none" w:sz="0" w:space="0" w:color="auto"/>
            <w:bottom w:val="none" w:sz="0" w:space="0" w:color="auto"/>
            <w:right w:val="none" w:sz="0" w:space="0" w:color="auto"/>
          </w:divBdr>
        </w:div>
        <w:div w:id="1973637728">
          <w:marLeft w:val="0"/>
          <w:marRight w:val="0"/>
          <w:marTop w:val="0"/>
          <w:marBottom w:val="0"/>
          <w:divBdr>
            <w:top w:val="none" w:sz="0" w:space="0" w:color="auto"/>
            <w:left w:val="none" w:sz="0" w:space="0" w:color="auto"/>
            <w:bottom w:val="none" w:sz="0" w:space="0" w:color="auto"/>
            <w:right w:val="none" w:sz="0" w:space="0" w:color="auto"/>
          </w:divBdr>
          <w:divsChild>
            <w:div w:id="773667447">
              <w:marLeft w:val="0"/>
              <w:marRight w:val="0"/>
              <w:marTop w:val="0"/>
              <w:marBottom w:val="0"/>
              <w:divBdr>
                <w:top w:val="none" w:sz="0" w:space="0" w:color="auto"/>
                <w:left w:val="none" w:sz="0" w:space="0" w:color="auto"/>
                <w:bottom w:val="none" w:sz="0" w:space="0" w:color="auto"/>
                <w:right w:val="none" w:sz="0" w:space="0" w:color="auto"/>
              </w:divBdr>
            </w:div>
          </w:divsChild>
        </w:div>
        <w:div w:id="1042900367">
          <w:marLeft w:val="0"/>
          <w:marRight w:val="0"/>
          <w:marTop w:val="0"/>
          <w:marBottom w:val="0"/>
          <w:divBdr>
            <w:top w:val="none" w:sz="0" w:space="0" w:color="auto"/>
            <w:left w:val="none" w:sz="0" w:space="0" w:color="auto"/>
            <w:bottom w:val="none" w:sz="0" w:space="0" w:color="auto"/>
            <w:right w:val="none" w:sz="0" w:space="0" w:color="auto"/>
          </w:divBdr>
        </w:div>
        <w:div w:id="804664453">
          <w:marLeft w:val="0"/>
          <w:marRight w:val="0"/>
          <w:marTop w:val="0"/>
          <w:marBottom w:val="0"/>
          <w:divBdr>
            <w:top w:val="none" w:sz="0" w:space="0" w:color="auto"/>
            <w:left w:val="none" w:sz="0" w:space="0" w:color="auto"/>
            <w:bottom w:val="none" w:sz="0" w:space="0" w:color="auto"/>
            <w:right w:val="none" w:sz="0" w:space="0" w:color="auto"/>
          </w:divBdr>
          <w:divsChild>
            <w:div w:id="1088119859">
              <w:marLeft w:val="0"/>
              <w:marRight w:val="0"/>
              <w:marTop w:val="0"/>
              <w:marBottom w:val="0"/>
              <w:divBdr>
                <w:top w:val="none" w:sz="0" w:space="0" w:color="auto"/>
                <w:left w:val="none" w:sz="0" w:space="0" w:color="auto"/>
                <w:bottom w:val="none" w:sz="0" w:space="0" w:color="auto"/>
                <w:right w:val="none" w:sz="0" w:space="0" w:color="auto"/>
              </w:divBdr>
            </w:div>
          </w:divsChild>
        </w:div>
        <w:div w:id="1951741321">
          <w:marLeft w:val="0"/>
          <w:marRight w:val="0"/>
          <w:marTop w:val="0"/>
          <w:marBottom w:val="0"/>
          <w:divBdr>
            <w:top w:val="none" w:sz="0" w:space="0" w:color="auto"/>
            <w:left w:val="none" w:sz="0" w:space="0" w:color="auto"/>
            <w:bottom w:val="none" w:sz="0" w:space="0" w:color="auto"/>
            <w:right w:val="none" w:sz="0" w:space="0" w:color="auto"/>
          </w:divBdr>
        </w:div>
        <w:div w:id="235362385">
          <w:marLeft w:val="0"/>
          <w:marRight w:val="0"/>
          <w:marTop w:val="0"/>
          <w:marBottom w:val="0"/>
          <w:divBdr>
            <w:top w:val="none" w:sz="0" w:space="0" w:color="auto"/>
            <w:left w:val="none" w:sz="0" w:space="0" w:color="auto"/>
            <w:bottom w:val="none" w:sz="0" w:space="0" w:color="auto"/>
            <w:right w:val="none" w:sz="0" w:space="0" w:color="auto"/>
          </w:divBdr>
          <w:divsChild>
            <w:div w:id="620233565">
              <w:marLeft w:val="0"/>
              <w:marRight w:val="0"/>
              <w:marTop w:val="0"/>
              <w:marBottom w:val="0"/>
              <w:divBdr>
                <w:top w:val="none" w:sz="0" w:space="0" w:color="auto"/>
                <w:left w:val="none" w:sz="0" w:space="0" w:color="auto"/>
                <w:bottom w:val="none" w:sz="0" w:space="0" w:color="auto"/>
                <w:right w:val="none" w:sz="0" w:space="0" w:color="auto"/>
              </w:divBdr>
            </w:div>
          </w:divsChild>
        </w:div>
        <w:div w:id="1112016742">
          <w:marLeft w:val="0"/>
          <w:marRight w:val="0"/>
          <w:marTop w:val="0"/>
          <w:marBottom w:val="0"/>
          <w:divBdr>
            <w:top w:val="none" w:sz="0" w:space="0" w:color="auto"/>
            <w:left w:val="none" w:sz="0" w:space="0" w:color="auto"/>
            <w:bottom w:val="none" w:sz="0" w:space="0" w:color="auto"/>
            <w:right w:val="none" w:sz="0" w:space="0" w:color="auto"/>
          </w:divBdr>
        </w:div>
        <w:div w:id="742683439">
          <w:marLeft w:val="0"/>
          <w:marRight w:val="0"/>
          <w:marTop w:val="0"/>
          <w:marBottom w:val="0"/>
          <w:divBdr>
            <w:top w:val="none" w:sz="0" w:space="0" w:color="auto"/>
            <w:left w:val="none" w:sz="0" w:space="0" w:color="auto"/>
            <w:bottom w:val="none" w:sz="0" w:space="0" w:color="auto"/>
            <w:right w:val="none" w:sz="0" w:space="0" w:color="auto"/>
          </w:divBdr>
          <w:divsChild>
            <w:div w:id="1845853394">
              <w:marLeft w:val="0"/>
              <w:marRight w:val="0"/>
              <w:marTop w:val="0"/>
              <w:marBottom w:val="0"/>
              <w:divBdr>
                <w:top w:val="none" w:sz="0" w:space="0" w:color="auto"/>
                <w:left w:val="none" w:sz="0" w:space="0" w:color="auto"/>
                <w:bottom w:val="none" w:sz="0" w:space="0" w:color="auto"/>
                <w:right w:val="none" w:sz="0" w:space="0" w:color="auto"/>
              </w:divBdr>
            </w:div>
          </w:divsChild>
        </w:div>
        <w:div w:id="224339331">
          <w:marLeft w:val="0"/>
          <w:marRight w:val="0"/>
          <w:marTop w:val="0"/>
          <w:marBottom w:val="0"/>
          <w:divBdr>
            <w:top w:val="none" w:sz="0" w:space="0" w:color="auto"/>
            <w:left w:val="none" w:sz="0" w:space="0" w:color="auto"/>
            <w:bottom w:val="none" w:sz="0" w:space="0" w:color="auto"/>
            <w:right w:val="none" w:sz="0" w:space="0" w:color="auto"/>
          </w:divBdr>
        </w:div>
        <w:div w:id="62221398">
          <w:marLeft w:val="0"/>
          <w:marRight w:val="0"/>
          <w:marTop w:val="0"/>
          <w:marBottom w:val="0"/>
          <w:divBdr>
            <w:top w:val="none" w:sz="0" w:space="0" w:color="auto"/>
            <w:left w:val="none" w:sz="0" w:space="0" w:color="auto"/>
            <w:bottom w:val="none" w:sz="0" w:space="0" w:color="auto"/>
            <w:right w:val="none" w:sz="0" w:space="0" w:color="auto"/>
          </w:divBdr>
          <w:divsChild>
            <w:div w:id="897327343">
              <w:marLeft w:val="0"/>
              <w:marRight w:val="0"/>
              <w:marTop w:val="0"/>
              <w:marBottom w:val="0"/>
              <w:divBdr>
                <w:top w:val="none" w:sz="0" w:space="0" w:color="auto"/>
                <w:left w:val="none" w:sz="0" w:space="0" w:color="auto"/>
                <w:bottom w:val="none" w:sz="0" w:space="0" w:color="auto"/>
                <w:right w:val="none" w:sz="0" w:space="0" w:color="auto"/>
              </w:divBdr>
            </w:div>
          </w:divsChild>
        </w:div>
        <w:div w:id="1203442736">
          <w:marLeft w:val="0"/>
          <w:marRight w:val="0"/>
          <w:marTop w:val="0"/>
          <w:marBottom w:val="0"/>
          <w:divBdr>
            <w:top w:val="none" w:sz="0" w:space="0" w:color="auto"/>
            <w:left w:val="none" w:sz="0" w:space="0" w:color="auto"/>
            <w:bottom w:val="none" w:sz="0" w:space="0" w:color="auto"/>
            <w:right w:val="none" w:sz="0" w:space="0" w:color="auto"/>
          </w:divBdr>
        </w:div>
        <w:div w:id="596788077">
          <w:marLeft w:val="0"/>
          <w:marRight w:val="0"/>
          <w:marTop w:val="0"/>
          <w:marBottom w:val="0"/>
          <w:divBdr>
            <w:top w:val="none" w:sz="0" w:space="0" w:color="auto"/>
            <w:left w:val="none" w:sz="0" w:space="0" w:color="auto"/>
            <w:bottom w:val="none" w:sz="0" w:space="0" w:color="auto"/>
            <w:right w:val="none" w:sz="0" w:space="0" w:color="auto"/>
          </w:divBdr>
          <w:divsChild>
            <w:div w:id="1943956335">
              <w:marLeft w:val="0"/>
              <w:marRight w:val="0"/>
              <w:marTop w:val="0"/>
              <w:marBottom w:val="0"/>
              <w:divBdr>
                <w:top w:val="none" w:sz="0" w:space="0" w:color="auto"/>
                <w:left w:val="none" w:sz="0" w:space="0" w:color="auto"/>
                <w:bottom w:val="none" w:sz="0" w:space="0" w:color="auto"/>
                <w:right w:val="none" w:sz="0" w:space="0" w:color="auto"/>
              </w:divBdr>
            </w:div>
          </w:divsChild>
        </w:div>
        <w:div w:id="1102215320">
          <w:marLeft w:val="0"/>
          <w:marRight w:val="0"/>
          <w:marTop w:val="0"/>
          <w:marBottom w:val="0"/>
          <w:divBdr>
            <w:top w:val="none" w:sz="0" w:space="0" w:color="auto"/>
            <w:left w:val="none" w:sz="0" w:space="0" w:color="auto"/>
            <w:bottom w:val="none" w:sz="0" w:space="0" w:color="auto"/>
            <w:right w:val="none" w:sz="0" w:space="0" w:color="auto"/>
          </w:divBdr>
        </w:div>
        <w:div w:id="2132554937">
          <w:marLeft w:val="0"/>
          <w:marRight w:val="0"/>
          <w:marTop w:val="0"/>
          <w:marBottom w:val="0"/>
          <w:divBdr>
            <w:top w:val="none" w:sz="0" w:space="0" w:color="auto"/>
            <w:left w:val="none" w:sz="0" w:space="0" w:color="auto"/>
            <w:bottom w:val="none" w:sz="0" w:space="0" w:color="auto"/>
            <w:right w:val="none" w:sz="0" w:space="0" w:color="auto"/>
          </w:divBdr>
          <w:divsChild>
            <w:div w:id="232278822">
              <w:marLeft w:val="0"/>
              <w:marRight w:val="0"/>
              <w:marTop w:val="0"/>
              <w:marBottom w:val="0"/>
              <w:divBdr>
                <w:top w:val="none" w:sz="0" w:space="0" w:color="auto"/>
                <w:left w:val="none" w:sz="0" w:space="0" w:color="auto"/>
                <w:bottom w:val="none" w:sz="0" w:space="0" w:color="auto"/>
                <w:right w:val="none" w:sz="0" w:space="0" w:color="auto"/>
              </w:divBdr>
            </w:div>
          </w:divsChild>
        </w:div>
        <w:div w:id="994456703">
          <w:marLeft w:val="0"/>
          <w:marRight w:val="0"/>
          <w:marTop w:val="0"/>
          <w:marBottom w:val="0"/>
          <w:divBdr>
            <w:top w:val="none" w:sz="0" w:space="0" w:color="auto"/>
            <w:left w:val="none" w:sz="0" w:space="0" w:color="auto"/>
            <w:bottom w:val="none" w:sz="0" w:space="0" w:color="auto"/>
            <w:right w:val="none" w:sz="0" w:space="0" w:color="auto"/>
          </w:divBdr>
        </w:div>
        <w:div w:id="1335911445">
          <w:marLeft w:val="0"/>
          <w:marRight w:val="0"/>
          <w:marTop w:val="0"/>
          <w:marBottom w:val="0"/>
          <w:divBdr>
            <w:top w:val="none" w:sz="0" w:space="0" w:color="auto"/>
            <w:left w:val="none" w:sz="0" w:space="0" w:color="auto"/>
            <w:bottom w:val="none" w:sz="0" w:space="0" w:color="auto"/>
            <w:right w:val="none" w:sz="0" w:space="0" w:color="auto"/>
          </w:divBdr>
          <w:divsChild>
            <w:div w:id="358163667">
              <w:marLeft w:val="0"/>
              <w:marRight w:val="0"/>
              <w:marTop w:val="0"/>
              <w:marBottom w:val="0"/>
              <w:divBdr>
                <w:top w:val="none" w:sz="0" w:space="0" w:color="auto"/>
                <w:left w:val="none" w:sz="0" w:space="0" w:color="auto"/>
                <w:bottom w:val="none" w:sz="0" w:space="0" w:color="auto"/>
                <w:right w:val="none" w:sz="0" w:space="0" w:color="auto"/>
              </w:divBdr>
            </w:div>
          </w:divsChild>
        </w:div>
        <w:div w:id="293948961">
          <w:marLeft w:val="0"/>
          <w:marRight w:val="0"/>
          <w:marTop w:val="0"/>
          <w:marBottom w:val="0"/>
          <w:divBdr>
            <w:top w:val="none" w:sz="0" w:space="0" w:color="auto"/>
            <w:left w:val="none" w:sz="0" w:space="0" w:color="auto"/>
            <w:bottom w:val="none" w:sz="0" w:space="0" w:color="auto"/>
            <w:right w:val="none" w:sz="0" w:space="0" w:color="auto"/>
          </w:divBdr>
        </w:div>
        <w:div w:id="856693597">
          <w:marLeft w:val="0"/>
          <w:marRight w:val="0"/>
          <w:marTop w:val="0"/>
          <w:marBottom w:val="0"/>
          <w:divBdr>
            <w:top w:val="none" w:sz="0" w:space="0" w:color="auto"/>
            <w:left w:val="none" w:sz="0" w:space="0" w:color="auto"/>
            <w:bottom w:val="none" w:sz="0" w:space="0" w:color="auto"/>
            <w:right w:val="none" w:sz="0" w:space="0" w:color="auto"/>
          </w:divBdr>
          <w:divsChild>
            <w:div w:id="1902213313">
              <w:marLeft w:val="0"/>
              <w:marRight w:val="0"/>
              <w:marTop w:val="0"/>
              <w:marBottom w:val="0"/>
              <w:divBdr>
                <w:top w:val="none" w:sz="0" w:space="0" w:color="auto"/>
                <w:left w:val="none" w:sz="0" w:space="0" w:color="auto"/>
                <w:bottom w:val="none" w:sz="0" w:space="0" w:color="auto"/>
                <w:right w:val="none" w:sz="0" w:space="0" w:color="auto"/>
              </w:divBdr>
            </w:div>
          </w:divsChild>
        </w:div>
        <w:div w:id="1195534323">
          <w:marLeft w:val="0"/>
          <w:marRight w:val="0"/>
          <w:marTop w:val="0"/>
          <w:marBottom w:val="0"/>
          <w:divBdr>
            <w:top w:val="none" w:sz="0" w:space="0" w:color="auto"/>
            <w:left w:val="none" w:sz="0" w:space="0" w:color="auto"/>
            <w:bottom w:val="none" w:sz="0" w:space="0" w:color="auto"/>
            <w:right w:val="none" w:sz="0" w:space="0" w:color="auto"/>
          </w:divBdr>
        </w:div>
        <w:div w:id="2029792104">
          <w:marLeft w:val="0"/>
          <w:marRight w:val="0"/>
          <w:marTop w:val="0"/>
          <w:marBottom w:val="0"/>
          <w:divBdr>
            <w:top w:val="none" w:sz="0" w:space="0" w:color="auto"/>
            <w:left w:val="none" w:sz="0" w:space="0" w:color="auto"/>
            <w:bottom w:val="none" w:sz="0" w:space="0" w:color="auto"/>
            <w:right w:val="none" w:sz="0" w:space="0" w:color="auto"/>
          </w:divBdr>
          <w:divsChild>
            <w:div w:id="2029523182">
              <w:marLeft w:val="0"/>
              <w:marRight w:val="0"/>
              <w:marTop w:val="0"/>
              <w:marBottom w:val="0"/>
              <w:divBdr>
                <w:top w:val="none" w:sz="0" w:space="0" w:color="auto"/>
                <w:left w:val="none" w:sz="0" w:space="0" w:color="auto"/>
                <w:bottom w:val="none" w:sz="0" w:space="0" w:color="auto"/>
                <w:right w:val="none" w:sz="0" w:space="0" w:color="auto"/>
              </w:divBdr>
            </w:div>
          </w:divsChild>
        </w:div>
        <w:div w:id="1133904378">
          <w:marLeft w:val="0"/>
          <w:marRight w:val="0"/>
          <w:marTop w:val="0"/>
          <w:marBottom w:val="0"/>
          <w:divBdr>
            <w:top w:val="none" w:sz="0" w:space="0" w:color="auto"/>
            <w:left w:val="none" w:sz="0" w:space="0" w:color="auto"/>
            <w:bottom w:val="none" w:sz="0" w:space="0" w:color="auto"/>
            <w:right w:val="none" w:sz="0" w:space="0" w:color="auto"/>
          </w:divBdr>
        </w:div>
        <w:div w:id="1303391754">
          <w:marLeft w:val="0"/>
          <w:marRight w:val="0"/>
          <w:marTop w:val="0"/>
          <w:marBottom w:val="0"/>
          <w:divBdr>
            <w:top w:val="none" w:sz="0" w:space="0" w:color="auto"/>
            <w:left w:val="none" w:sz="0" w:space="0" w:color="auto"/>
            <w:bottom w:val="none" w:sz="0" w:space="0" w:color="auto"/>
            <w:right w:val="none" w:sz="0" w:space="0" w:color="auto"/>
          </w:divBdr>
          <w:divsChild>
            <w:div w:id="1630895051">
              <w:marLeft w:val="0"/>
              <w:marRight w:val="0"/>
              <w:marTop w:val="0"/>
              <w:marBottom w:val="0"/>
              <w:divBdr>
                <w:top w:val="none" w:sz="0" w:space="0" w:color="auto"/>
                <w:left w:val="none" w:sz="0" w:space="0" w:color="auto"/>
                <w:bottom w:val="none" w:sz="0" w:space="0" w:color="auto"/>
                <w:right w:val="none" w:sz="0" w:space="0" w:color="auto"/>
              </w:divBdr>
            </w:div>
          </w:divsChild>
        </w:div>
        <w:div w:id="1314598658">
          <w:marLeft w:val="0"/>
          <w:marRight w:val="0"/>
          <w:marTop w:val="0"/>
          <w:marBottom w:val="0"/>
          <w:divBdr>
            <w:top w:val="none" w:sz="0" w:space="0" w:color="auto"/>
            <w:left w:val="none" w:sz="0" w:space="0" w:color="auto"/>
            <w:bottom w:val="none" w:sz="0" w:space="0" w:color="auto"/>
            <w:right w:val="none" w:sz="0" w:space="0" w:color="auto"/>
          </w:divBdr>
        </w:div>
        <w:div w:id="250088553">
          <w:marLeft w:val="0"/>
          <w:marRight w:val="0"/>
          <w:marTop w:val="0"/>
          <w:marBottom w:val="0"/>
          <w:divBdr>
            <w:top w:val="none" w:sz="0" w:space="0" w:color="auto"/>
            <w:left w:val="none" w:sz="0" w:space="0" w:color="auto"/>
            <w:bottom w:val="none" w:sz="0" w:space="0" w:color="auto"/>
            <w:right w:val="none" w:sz="0" w:space="0" w:color="auto"/>
          </w:divBdr>
          <w:divsChild>
            <w:div w:id="1685279553">
              <w:marLeft w:val="0"/>
              <w:marRight w:val="0"/>
              <w:marTop w:val="0"/>
              <w:marBottom w:val="0"/>
              <w:divBdr>
                <w:top w:val="none" w:sz="0" w:space="0" w:color="auto"/>
                <w:left w:val="none" w:sz="0" w:space="0" w:color="auto"/>
                <w:bottom w:val="none" w:sz="0" w:space="0" w:color="auto"/>
                <w:right w:val="none" w:sz="0" w:space="0" w:color="auto"/>
              </w:divBdr>
            </w:div>
          </w:divsChild>
        </w:div>
        <w:div w:id="450822832">
          <w:marLeft w:val="0"/>
          <w:marRight w:val="0"/>
          <w:marTop w:val="0"/>
          <w:marBottom w:val="0"/>
          <w:divBdr>
            <w:top w:val="none" w:sz="0" w:space="0" w:color="auto"/>
            <w:left w:val="none" w:sz="0" w:space="0" w:color="auto"/>
            <w:bottom w:val="none" w:sz="0" w:space="0" w:color="auto"/>
            <w:right w:val="none" w:sz="0" w:space="0" w:color="auto"/>
          </w:divBdr>
        </w:div>
        <w:div w:id="939525292">
          <w:marLeft w:val="0"/>
          <w:marRight w:val="0"/>
          <w:marTop w:val="0"/>
          <w:marBottom w:val="0"/>
          <w:divBdr>
            <w:top w:val="none" w:sz="0" w:space="0" w:color="auto"/>
            <w:left w:val="none" w:sz="0" w:space="0" w:color="auto"/>
            <w:bottom w:val="none" w:sz="0" w:space="0" w:color="auto"/>
            <w:right w:val="none" w:sz="0" w:space="0" w:color="auto"/>
          </w:divBdr>
          <w:divsChild>
            <w:div w:id="427387569">
              <w:marLeft w:val="0"/>
              <w:marRight w:val="0"/>
              <w:marTop w:val="0"/>
              <w:marBottom w:val="0"/>
              <w:divBdr>
                <w:top w:val="none" w:sz="0" w:space="0" w:color="auto"/>
                <w:left w:val="none" w:sz="0" w:space="0" w:color="auto"/>
                <w:bottom w:val="none" w:sz="0" w:space="0" w:color="auto"/>
                <w:right w:val="none" w:sz="0" w:space="0" w:color="auto"/>
              </w:divBdr>
            </w:div>
          </w:divsChild>
        </w:div>
        <w:div w:id="1247616452">
          <w:marLeft w:val="0"/>
          <w:marRight w:val="0"/>
          <w:marTop w:val="0"/>
          <w:marBottom w:val="0"/>
          <w:divBdr>
            <w:top w:val="none" w:sz="0" w:space="0" w:color="auto"/>
            <w:left w:val="none" w:sz="0" w:space="0" w:color="auto"/>
            <w:bottom w:val="none" w:sz="0" w:space="0" w:color="auto"/>
            <w:right w:val="none" w:sz="0" w:space="0" w:color="auto"/>
          </w:divBdr>
        </w:div>
        <w:div w:id="1142651301">
          <w:marLeft w:val="0"/>
          <w:marRight w:val="0"/>
          <w:marTop w:val="0"/>
          <w:marBottom w:val="0"/>
          <w:divBdr>
            <w:top w:val="none" w:sz="0" w:space="0" w:color="auto"/>
            <w:left w:val="none" w:sz="0" w:space="0" w:color="auto"/>
            <w:bottom w:val="none" w:sz="0" w:space="0" w:color="auto"/>
            <w:right w:val="none" w:sz="0" w:space="0" w:color="auto"/>
          </w:divBdr>
          <w:divsChild>
            <w:div w:id="59793293">
              <w:marLeft w:val="0"/>
              <w:marRight w:val="0"/>
              <w:marTop w:val="0"/>
              <w:marBottom w:val="0"/>
              <w:divBdr>
                <w:top w:val="none" w:sz="0" w:space="0" w:color="auto"/>
                <w:left w:val="none" w:sz="0" w:space="0" w:color="auto"/>
                <w:bottom w:val="none" w:sz="0" w:space="0" w:color="auto"/>
                <w:right w:val="none" w:sz="0" w:space="0" w:color="auto"/>
              </w:divBdr>
            </w:div>
          </w:divsChild>
        </w:div>
        <w:div w:id="1834376559">
          <w:marLeft w:val="0"/>
          <w:marRight w:val="0"/>
          <w:marTop w:val="0"/>
          <w:marBottom w:val="0"/>
          <w:divBdr>
            <w:top w:val="none" w:sz="0" w:space="0" w:color="auto"/>
            <w:left w:val="none" w:sz="0" w:space="0" w:color="auto"/>
            <w:bottom w:val="none" w:sz="0" w:space="0" w:color="auto"/>
            <w:right w:val="none" w:sz="0" w:space="0" w:color="auto"/>
          </w:divBdr>
        </w:div>
        <w:div w:id="681979596">
          <w:marLeft w:val="0"/>
          <w:marRight w:val="0"/>
          <w:marTop w:val="0"/>
          <w:marBottom w:val="0"/>
          <w:divBdr>
            <w:top w:val="none" w:sz="0" w:space="0" w:color="auto"/>
            <w:left w:val="none" w:sz="0" w:space="0" w:color="auto"/>
            <w:bottom w:val="none" w:sz="0" w:space="0" w:color="auto"/>
            <w:right w:val="none" w:sz="0" w:space="0" w:color="auto"/>
          </w:divBdr>
          <w:divsChild>
            <w:div w:id="204679712">
              <w:marLeft w:val="0"/>
              <w:marRight w:val="0"/>
              <w:marTop w:val="0"/>
              <w:marBottom w:val="0"/>
              <w:divBdr>
                <w:top w:val="none" w:sz="0" w:space="0" w:color="auto"/>
                <w:left w:val="none" w:sz="0" w:space="0" w:color="auto"/>
                <w:bottom w:val="none" w:sz="0" w:space="0" w:color="auto"/>
                <w:right w:val="none" w:sz="0" w:space="0" w:color="auto"/>
              </w:divBdr>
            </w:div>
          </w:divsChild>
        </w:div>
        <w:div w:id="1657345458">
          <w:marLeft w:val="0"/>
          <w:marRight w:val="0"/>
          <w:marTop w:val="0"/>
          <w:marBottom w:val="0"/>
          <w:divBdr>
            <w:top w:val="none" w:sz="0" w:space="0" w:color="auto"/>
            <w:left w:val="none" w:sz="0" w:space="0" w:color="auto"/>
            <w:bottom w:val="none" w:sz="0" w:space="0" w:color="auto"/>
            <w:right w:val="none" w:sz="0" w:space="0" w:color="auto"/>
          </w:divBdr>
        </w:div>
        <w:div w:id="1028721470">
          <w:marLeft w:val="0"/>
          <w:marRight w:val="0"/>
          <w:marTop w:val="0"/>
          <w:marBottom w:val="0"/>
          <w:divBdr>
            <w:top w:val="none" w:sz="0" w:space="0" w:color="auto"/>
            <w:left w:val="none" w:sz="0" w:space="0" w:color="auto"/>
            <w:bottom w:val="none" w:sz="0" w:space="0" w:color="auto"/>
            <w:right w:val="none" w:sz="0" w:space="0" w:color="auto"/>
          </w:divBdr>
          <w:divsChild>
            <w:div w:id="1342312416">
              <w:marLeft w:val="0"/>
              <w:marRight w:val="0"/>
              <w:marTop w:val="0"/>
              <w:marBottom w:val="0"/>
              <w:divBdr>
                <w:top w:val="none" w:sz="0" w:space="0" w:color="auto"/>
                <w:left w:val="none" w:sz="0" w:space="0" w:color="auto"/>
                <w:bottom w:val="none" w:sz="0" w:space="0" w:color="auto"/>
                <w:right w:val="none" w:sz="0" w:space="0" w:color="auto"/>
              </w:divBdr>
            </w:div>
            <w:div w:id="11808636">
              <w:marLeft w:val="0"/>
              <w:marRight w:val="0"/>
              <w:marTop w:val="0"/>
              <w:marBottom w:val="0"/>
              <w:divBdr>
                <w:top w:val="single" w:sz="12" w:space="6" w:color="C25C5C"/>
                <w:left w:val="single" w:sz="12" w:space="6" w:color="C25C5C"/>
                <w:bottom w:val="single" w:sz="12" w:space="6" w:color="C25C5C"/>
                <w:right w:val="single" w:sz="12" w:space="6" w:color="C25C5C"/>
              </w:divBdr>
            </w:div>
          </w:divsChild>
        </w:div>
        <w:div w:id="1540432284">
          <w:marLeft w:val="0"/>
          <w:marRight w:val="0"/>
          <w:marTop w:val="0"/>
          <w:marBottom w:val="0"/>
          <w:divBdr>
            <w:top w:val="none" w:sz="0" w:space="0" w:color="auto"/>
            <w:left w:val="none" w:sz="0" w:space="0" w:color="auto"/>
            <w:bottom w:val="none" w:sz="0" w:space="0" w:color="auto"/>
            <w:right w:val="none" w:sz="0" w:space="0" w:color="auto"/>
          </w:divBdr>
        </w:div>
        <w:div w:id="73280740">
          <w:marLeft w:val="0"/>
          <w:marRight w:val="0"/>
          <w:marTop w:val="0"/>
          <w:marBottom w:val="0"/>
          <w:divBdr>
            <w:top w:val="none" w:sz="0" w:space="0" w:color="auto"/>
            <w:left w:val="none" w:sz="0" w:space="0" w:color="auto"/>
            <w:bottom w:val="none" w:sz="0" w:space="0" w:color="auto"/>
            <w:right w:val="none" w:sz="0" w:space="0" w:color="auto"/>
          </w:divBdr>
          <w:divsChild>
            <w:div w:id="1984701479">
              <w:marLeft w:val="0"/>
              <w:marRight w:val="0"/>
              <w:marTop w:val="0"/>
              <w:marBottom w:val="0"/>
              <w:divBdr>
                <w:top w:val="none" w:sz="0" w:space="0" w:color="auto"/>
                <w:left w:val="none" w:sz="0" w:space="0" w:color="auto"/>
                <w:bottom w:val="none" w:sz="0" w:space="0" w:color="auto"/>
                <w:right w:val="none" w:sz="0" w:space="0" w:color="auto"/>
              </w:divBdr>
            </w:div>
          </w:divsChild>
        </w:div>
        <w:div w:id="940140292">
          <w:marLeft w:val="0"/>
          <w:marRight w:val="0"/>
          <w:marTop w:val="0"/>
          <w:marBottom w:val="0"/>
          <w:divBdr>
            <w:top w:val="none" w:sz="0" w:space="0" w:color="auto"/>
            <w:left w:val="none" w:sz="0" w:space="0" w:color="auto"/>
            <w:bottom w:val="none" w:sz="0" w:space="0" w:color="auto"/>
            <w:right w:val="none" w:sz="0" w:space="0" w:color="auto"/>
          </w:divBdr>
        </w:div>
        <w:div w:id="1491823784">
          <w:marLeft w:val="0"/>
          <w:marRight w:val="0"/>
          <w:marTop w:val="0"/>
          <w:marBottom w:val="0"/>
          <w:divBdr>
            <w:top w:val="none" w:sz="0" w:space="0" w:color="auto"/>
            <w:left w:val="none" w:sz="0" w:space="0" w:color="auto"/>
            <w:bottom w:val="none" w:sz="0" w:space="0" w:color="auto"/>
            <w:right w:val="none" w:sz="0" w:space="0" w:color="auto"/>
          </w:divBdr>
          <w:divsChild>
            <w:div w:id="637954998">
              <w:marLeft w:val="0"/>
              <w:marRight w:val="0"/>
              <w:marTop w:val="0"/>
              <w:marBottom w:val="0"/>
              <w:divBdr>
                <w:top w:val="none" w:sz="0" w:space="0" w:color="auto"/>
                <w:left w:val="none" w:sz="0" w:space="0" w:color="auto"/>
                <w:bottom w:val="none" w:sz="0" w:space="0" w:color="auto"/>
                <w:right w:val="none" w:sz="0" w:space="0" w:color="auto"/>
              </w:divBdr>
            </w:div>
          </w:divsChild>
        </w:div>
        <w:div w:id="14813153">
          <w:marLeft w:val="0"/>
          <w:marRight w:val="0"/>
          <w:marTop w:val="0"/>
          <w:marBottom w:val="0"/>
          <w:divBdr>
            <w:top w:val="none" w:sz="0" w:space="0" w:color="auto"/>
            <w:left w:val="none" w:sz="0" w:space="0" w:color="auto"/>
            <w:bottom w:val="none" w:sz="0" w:space="0" w:color="auto"/>
            <w:right w:val="none" w:sz="0" w:space="0" w:color="auto"/>
          </w:divBdr>
        </w:div>
        <w:div w:id="588470139">
          <w:marLeft w:val="0"/>
          <w:marRight w:val="0"/>
          <w:marTop w:val="0"/>
          <w:marBottom w:val="0"/>
          <w:divBdr>
            <w:top w:val="none" w:sz="0" w:space="0" w:color="auto"/>
            <w:left w:val="none" w:sz="0" w:space="0" w:color="auto"/>
            <w:bottom w:val="none" w:sz="0" w:space="0" w:color="auto"/>
            <w:right w:val="none" w:sz="0" w:space="0" w:color="auto"/>
          </w:divBdr>
          <w:divsChild>
            <w:div w:id="1197347829">
              <w:marLeft w:val="0"/>
              <w:marRight w:val="0"/>
              <w:marTop w:val="0"/>
              <w:marBottom w:val="0"/>
              <w:divBdr>
                <w:top w:val="none" w:sz="0" w:space="0" w:color="auto"/>
                <w:left w:val="none" w:sz="0" w:space="0" w:color="auto"/>
                <w:bottom w:val="none" w:sz="0" w:space="0" w:color="auto"/>
                <w:right w:val="none" w:sz="0" w:space="0" w:color="auto"/>
              </w:divBdr>
            </w:div>
          </w:divsChild>
        </w:div>
        <w:div w:id="1041128156">
          <w:marLeft w:val="0"/>
          <w:marRight w:val="0"/>
          <w:marTop w:val="0"/>
          <w:marBottom w:val="0"/>
          <w:divBdr>
            <w:top w:val="none" w:sz="0" w:space="0" w:color="auto"/>
            <w:left w:val="none" w:sz="0" w:space="0" w:color="auto"/>
            <w:bottom w:val="none" w:sz="0" w:space="0" w:color="auto"/>
            <w:right w:val="none" w:sz="0" w:space="0" w:color="auto"/>
          </w:divBdr>
        </w:div>
        <w:div w:id="585502997">
          <w:marLeft w:val="0"/>
          <w:marRight w:val="0"/>
          <w:marTop w:val="0"/>
          <w:marBottom w:val="0"/>
          <w:divBdr>
            <w:top w:val="none" w:sz="0" w:space="0" w:color="auto"/>
            <w:left w:val="none" w:sz="0" w:space="0" w:color="auto"/>
            <w:bottom w:val="none" w:sz="0" w:space="0" w:color="auto"/>
            <w:right w:val="none" w:sz="0" w:space="0" w:color="auto"/>
          </w:divBdr>
          <w:divsChild>
            <w:div w:id="1069616647">
              <w:marLeft w:val="0"/>
              <w:marRight w:val="0"/>
              <w:marTop w:val="0"/>
              <w:marBottom w:val="0"/>
              <w:divBdr>
                <w:top w:val="none" w:sz="0" w:space="0" w:color="auto"/>
                <w:left w:val="none" w:sz="0" w:space="0" w:color="auto"/>
                <w:bottom w:val="none" w:sz="0" w:space="0" w:color="auto"/>
                <w:right w:val="none" w:sz="0" w:space="0" w:color="auto"/>
              </w:divBdr>
            </w:div>
          </w:divsChild>
        </w:div>
        <w:div w:id="1549684472">
          <w:marLeft w:val="0"/>
          <w:marRight w:val="0"/>
          <w:marTop w:val="0"/>
          <w:marBottom w:val="0"/>
          <w:divBdr>
            <w:top w:val="none" w:sz="0" w:space="0" w:color="auto"/>
            <w:left w:val="none" w:sz="0" w:space="0" w:color="auto"/>
            <w:bottom w:val="none" w:sz="0" w:space="0" w:color="auto"/>
            <w:right w:val="none" w:sz="0" w:space="0" w:color="auto"/>
          </w:divBdr>
        </w:div>
      </w:divsChild>
    </w:div>
    <w:div w:id="420640477">
      <w:bodyDiv w:val="1"/>
      <w:marLeft w:val="0"/>
      <w:marRight w:val="0"/>
      <w:marTop w:val="0"/>
      <w:marBottom w:val="0"/>
      <w:divBdr>
        <w:top w:val="none" w:sz="0" w:space="0" w:color="auto"/>
        <w:left w:val="none" w:sz="0" w:space="0" w:color="auto"/>
        <w:bottom w:val="none" w:sz="0" w:space="0" w:color="auto"/>
        <w:right w:val="none" w:sz="0" w:space="0" w:color="auto"/>
      </w:divBdr>
      <w:divsChild>
        <w:div w:id="1979991691">
          <w:marLeft w:val="0"/>
          <w:marRight w:val="0"/>
          <w:marTop w:val="0"/>
          <w:marBottom w:val="0"/>
          <w:divBdr>
            <w:top w:val="none" w:sz="0" w:space="0" w:color="auto"/>
            <w:left w:val="none" w:sz="0" w:space="0" w:color="auto"/>
            <w:bottom w:val="none" w:sz="0" w:space="0" w:color="auto"/>
            <w:right w:val="none" w:sz="0" w:space="0" w:color="auto"/>
          </w:divBdr>
          <w:divsChild>
            <w:div w:id="220680814">
              <w:marLeft w:val="0"/>
              <w:marRight w:val="0"/>
              <w:marTop w:val="0"/>
              <w:marBottom w:val="0"/>
              <w:divBdr>
                <w:top w:val="none" w:sz="0" w:space="0" w:color="auto"/>
                <w:left w:val="none" w:sz="0" w:space="0" w:color="auto"/>
                <w:bottom w:val="none" w:sz="0" w:space="0" w:color="auto"/>
                <w:right w:val="none" w:sz="0" w:space="0" w:color="auto"/>
              </w:divBdr>
            </w:div>
          </w:divsChild>
        </w:div>
        <w:div w:id="1630428661">
          <w:marLeft w:val="0"/>
          <w:marRight w:val="0"/>
          <w:marTop w:val="0"/>
          <w:marBottom w:val="0"/>
          <w:divBdr>
            <w:top w:val="none" w:sz="0" w:space="0" w:color="auto"/>
            <w:left w:val="none" w:sz="0" w:space="0" w:color="auto"/>
            <w:bottom w:val="none" w:sz="0" w:space="0" w:color="auto"/>
            <w:right w:val="none" w:sz="0" w:space="0" w:color="auto"/>
          </w:divBdr>
        </w:div>
        <w:div w:id="953483725">
          <w:marLeft w:val="0"/>
          <w:marRight w:val="0"/>
          <w:marTop w:val="0"/>
          <w:marBottom w:val="0"/>
          <w:divBdr>
            <w:top w:val="none" w:sz="0" w:space="0" w:color="auto"/>
            <w:left w:val="none" w:sz="0" w:space="0" w:color="auto"/>
            <w:bottom w:val="none" w:sz="0" w:space="0" w:color="auto"/>
            <w:right w:val="none" w:sz="0" w:space="0" w:color="auto"/>
          </w:divBdr>
          <w:divsChild>
            <w:div w:id="417678325">
              <w:marLeft w:val="0"/>
              <w:marRight w:val="0"/>
              <w:marTop w:val="0"/>
              <w:marBottom w:val="0"/>
              <w:divBdr>
                <w:top w:val="none" w:sz="0" w:space="0" w:color="auto"/>
                <w:left w:val="none" w:sz="0" w:space="0" w:color="auto"/>
                <w:bottom w:val="none" w:sz="0" w:space="0" w:color="auto"/>
                <w:right w:val="none" w:sz="0" w:space="0" w:color="auto"/>
              </w:divBdr>
            </w:div>
          </w:divsChild>
        </w:div>
        <w:div w:id="316299098">
          <w:marLeft w:val="0"/>
          <w:marRight w:val="0"/>
          <w:marTop w:val="0"/>
          <w:marBottom w:val="0"/>
          <w:divBdr>
            <w:top w:val="none" w:sz="0" w:space="0" w:color="auto"/>
            <w:left w:val="none" w:sz="0" w:space="0" w:color="auto"/>
            <w:bottom w:val="none" w:sz="0" w:space="0" w:color="auto"/>
            <w:right w:val="none" w:sz="0" w:space="0" w:color="auto"/>
          </w:divBdr>
        </w:div>
        <w:div w:id="963733423">
          <w:marLeft w:val="0"/>
          <w:marRight w:val="0"/>
          <w:marTop w:val="0"/>
          <w:marBottom w:val="0"/>
          <w:divBdr>
            <w:top w:val="none" w:sz="0" w:space="0" w:color="auto"/>
            <w:left w:val="none" w:sz="0" w:space="0" w:color="auto"/>
            <w:bottom w:val="none" w:sz="0" w:space="0" w:color="auto"/>
            <w:right w:val="none" w:sz="0" w:space="0" w:color="auto"/>
          </w:divBdr>
          <w:divsChild>
            <w:div w:id="537396554">
              <w:marLeft w:val="0"/>
              <w:marRight w:val="0"/>
              <w:marTop w:val="0"/>
              <w:marBottom w:val="0"/>
              <w:divBdr>
                <w:top w:val="none" w:sz="0" w:space="0" w:color="auto"/>
                <w:left w:val="none" w:sz="0" w:space="0" w:color="auto"/>
                <w:bottom w:val="none" w:sz="0" w:space="0" w:color="auto"/>
                <w:right w:val="none" w:sz="0" w:space="0" w:color="auto"/>
              </w:divBdr>
            </w:div>
            <w:div w:id="31269248">
              <w:marLeft w:val="0"/>
              <w:marRight w:val="0"/>
              <w:marTop w:val="0"/>
              <w:marBottom w:val="0"/>
              <w:divBdr>
                <w:top w:val="single" w:sz="12" w:space="6" w:color="C25C5C"/>
                <w:left w:val="single" w:sz="12" w:space="6" w:color="C25C5C"/>
                <w:bottom w:val="single" w:sz="12" w:space="6" w:color="C25C5C"/>
                <w:right w:val="single" w:sz="12" w:space="6" w:color="C25C5C"/>
              </w:divBdr>
            </w:div>
          </w:divsChild>
        </w:div>
        <w:div w:id="1512837690">
          <w:marLeft w:val="0"/>
          <w:marRight w:val="0"/>
          <w:marTop w:val="0"/>
          <w:marBottom w:val="0"/>
          <w:divBdr>
            <w:top w:val="none" w:sz="0" w:space="0" w:color="auto"/>
            <w:left w:val="none" w:sz="0" w:space="0" w:color="auto"/>
            <w:bottom w:val="none" w:sz="0" w:space="0" w:color="auto"/>
            <w:right w:val="none" w:sz="0" w:space="0" w:color="auto"/>
          </w:divBdr>
        </w:div>
        <w:div w:id="270432699">
          <w:marLeft w:val="0"/>
          <w:marRight w:val="0"/>
          <w:marTop w:val="0"/>
          <w:marBottom w:val="0"/>
          <w:divBdr>
            <w:top w:val="none" w:sz="0" w:space="0" w:color="auto"/>
            <w:left w:val="none" w:sz="0" w:space="0" w:color="auto"/>
            <w:bottom w:val="none" w:sz="0" w:space="0" w:color="auto"/>
            <w:right w:val="none" w:sz="0" w:space="0" w:color="auto"/>
          </w:divBdr>
          <w:divsChild>
            <w:div w:id="1422607522">
              <w:marLeft w:val="0"/>
              <w:marRight w:val="0"/>
              <w:marTop w:val="0"/>
              <w:marBottom w:val="0"/>
              <w:divBdr>
                <w:top w:val="none" w:sz="0" w:space="0" w:color="auto"/>
                <w:left w:val="none" w:sz="0" w:space="0" w:color="auto"/>
                <w:bottom w:val="none" w:sz="0" w:space="0" w:color="auto"/>
                <w:right w:val="none" w:sz="0" w:space="0" w:color="auto"/>
              </w:divBdr>
            </w:div>
          </w:divsChild>
        </w:div>
        <w:div w:id="917053312">
          <w:marLeft w:val="0"/>
          <w:marRight w:val="0"/>
          <w:marTop w:val="0"/>
          <w:marBottom w:val="0"/>
          <w:divBdr>
            <w:top w:val="none" w:sz="0" w:space="0" w:color="auto"/>
            <w:left w:val="none" w:sz="0" w:space="0" w:color="auto"/>
            <w:bottom w:val="none" w:sz="0" w:space="0" w:color="auto"/>
            <w:right w:val="none" w:sz="0" w:space="0" w:color="auto"/>
          </w:divBdr>
        </w:div>
        <w:div w:id="1244101821">
          <w:marLeft w:val="0"/>
          <w:marRight w:val="0"/>
          <w:marTop w:val="0"/>
          <w:marBottom w:val="0"/>
          <w:divBdr>
            <w:top w:val="none" w:sz="0" w:space="0" w:color="auto"/>
            <w:left w:val="none" w:sz="0" w:space="0" w:color="auto"/>
            <w:bottom w:val="none" w:sz="0" w:space="0" w:color="auto"/>
            <w:right w:val="none" w:sz="0" w:space="0" w:color="auto"/>
          </w:divBdr>
          <w:divsChild>
            <w:div w:id="1910769883">
              <w:marLeft w:val="0"/>
              <w:marRight w:val="0"/>
              <w:marTop w:val="0"/>
              <w:marBottom w:val="0"/>
              <w:divBdr>
                <w:top w:val="none" w:sz="0" w:space="0" w:color="auto"/>
                <w:left w:val="none" w:sz="0" w:space="0" w:color="auto"/>
                <w:bottom w:val="none" w:sz="0" w:space="0" w:color="auto"/>
                <w:right w:val="none" w:sz="0" w:space="0" w:color="auto"/>
              </w:divBdr>
            </w:div>
          </w:divsChild>
        </w:div>
        <w:div w:id="264075215">
          <w:marLeft w:val="0"/>
          <w:marRight w:val="0"/>
          <w:marTop w:val="0"/>
          <w:marBottom w:val="0"/>
          <w:divBdr>
            <w:top w:val="none" w:sz="0" w:space="0" w:color="auto"/>
            <w:left w:val="none" w:sz="0" w:space="0" w:color="auto"/>
            <w:bottom w:val="none" w:sz="0" w:space="0" w:color="auto"/>
            <w:right w:val="none" w:sz="0" w:space="0" w:color="auto"/>
          </w:divBdr>
        </w:div>
        <w:div w:id="1402172056">
          <w:marLeft w:val="0"/>
          <w:marRight w:val="0"/>
          <w:marTop w:val="0"/>
          <w:marBottom w:val="0"/>
          <w:divBdr>
            <w:top w:val="none" w:sz="0" w:space="0" w:color="auto"/>
            <w:left w:val="none" w:sz="0" w:space="0" w:color="auto"/>
            <w:bottom w:val="none" w:sz="0" w:space="0" w:color="auto"/>
            <w:right w:val="none" w:sz="0" w:space="0" w:color="auto"/>
          </w:divBdr>
          <w:divsChild>
            <w:div w:id="1972588120">
              <w:marLeft w:val="0"/>
              <w:marRight w:val="0"/>
              <w:marTop w:val="0"/>
              <w:marBottom w:val="0"/>
              <w:divBdr>
                <w:top w:val="none" w:sz="0" w:space="0" w:color="auto"/>
                <w:left w:val="none" w:sz="0" w:space="0" w:color="auto"/>
                <w:bottom w:val="none" w:sz="0" w:space="0" w:color="auto"/>
                <w:right w:val="none" w:sz="0" w:space="0" w:color="auto"/>
              </w:divBdr>
            </w:div>
            <w:div w:id="763958185">
              <w:marLeft w:val="0"/>
              <w:marRight w:val="0"/>
              <w:marTop w:val="0"/>
              <w:marBottom w:val="0"/>
              <w:divBdr>
                <w:top w:val="single" w:sz="12" w:space="6" w:color="C25C5C"/>
                <w:left w:val="single" w:sz="12" w:space="6" w:color="C25C5C"/>
                <w:bottom w:val="single" w:sz="12" w:space="6" w:color="C25C5C"/>
                <w:right w:val="single" w:sz="12" w:space="6" w:color="C25C5C"/>
              </w:divBdr>
            </w:div>
          </w:divsChild>
        </w:div>
        <w:div w:id="1771000800">
          <w:marLeft w:val="0"/>
          <w:marRight w:val="0"/>
          <w:marTop w:val="0"/>
          <w:marBottom w:val="0"/>
          <w:divBdr>
            <w:top w:val="none" w:sz="0" w:space="0" w:color="auto"/>
            <w:left w:val="none" w:sz="0" w:space="0" w:color="auto"/>
            <w:bottom w:val="none" w:sz="0" w:space="0" w:color="auto"/>
            <w:right w:val="none" w:sz="0" w:space="0" w:color="auto"/>
          </w:divBdr>
        </w:div>
        <w:div w:id="2102139331">
          <w:marLeft w:val="0"/>
          <w:marRight w:val="0"/>
          <w:marTop w:val="0"/>
          <w:marBottom w:val="0"/>
          <w:divBdr>
            <w:top w:val="none" w:sz="0" w:space="0" w:color="auto"/>
            <w:left w:val="none" w:sz="0" w:space="0" w:color="auto"/>
            <w:bottom w:val="none" w:sz="0" w:space="0" w:color="auto"/>
            <w:right w:val="none" w:sz="0" w:space="0" w:color="auto"/>
          </w:divBdr>
          <w:divsChild>
            <w:div w:id="1049377652">
              <w:marLeft w:val="0"/>
              <w:marRight w:val="0"/>
              <w:marTop w:val="0"/>
              <w:marBottom w:val="0"/>
              <w:divBdr>
                <w:top w:val="none" w:sz="0" w:space="0" w:color="auto"/>
                <w:left w:val="none" w:sz="0" w:space="0" w:color="auto"/>
                <w:bottom w:val="none" w:sz="0" w:space="0" w:color="auto"/>
                <w:right w:val="none" w:sz="0" w:space="0" w:color="auto"/>
              </w:divBdr>
            </w:div>
          </w:divsChild>
        </w:div>
        <w:div w:id="1261180632">
          <w:marLeft w:val="0"/>
          <w:marRight w:val="0"/>
          <w:marTop w:val="0"/>
          <w:marBottom w:val="0"/>
          <w:divBdr>
            <w:top w:val="none" w:sz="0" w:space="0" w:color="auto"/>
            <w:left w:val="none" w:sz="0" w:space="0" w:color="auto"/>
            <w:bottom w:val="none" w:sz="0" w:space="0" w:color="auto"/>
            <w:right w:val="none" w:sz="0" w:space="0" w:color="auto"/>
          </w:divBdr>
        </w:div>
        <w:div w:id="1195390049">
          <w:marLeft w:val="0"/>
          <w:marRight w:val="0"/>
          <w:marTop w:val="0"/>
          <w:marBottom w:val="0"/>
          <w:divBdr>
            <w:top w:val="none" w:sz="0" w:space="0" w:color="auto"/>
            <w:left w:val="none" w:sz="0" w:space="0" w:color="auto"/>
            <w:bottom w:val="none" w:sz="0" w:space="0" w:color="auto"/>
            <w:right w:val="none" w:sz="0" w:space="0" w:color="auto"/>
          </w:divBdr>
          <w:divsChild>
            <w:div w:id="1898005697">
              <w:marLeft w:val="0"/>
              <w:marRight w:val="0"/>
              <w:marTop w:val="0"/>
              <w:marBottom w:val="0"/>
              <w:divBdr>
                <w:top w:val="none" w:sz="0" w:space="0" w:color="auto"/>
                <w:left w:val="none" w:sz="0" w:space="0" w:color="auto"/>
                <w:bottom w:val="none" w:sz="0" w:space="0" w:color="auto"/>
                <w:right w:val="none" w:sz="0" w:space="0" w:color="auto"/>
              </w:divBdr>
            </w:div>
          </w:divsChild>
        </w:div>
        <w:div w:id="78142810">
          <w:marLeft w:val="0"/>
          <w:marRight w:val="0"/>
          <w:marTop w:val="0"/>
          <w:marBottom w:val="0"/>
          <w:divBdr>
            <w:top w:val="none" w:sz="0" w:space="0" w:color="auto"/>
            <w:left w:val="none" w:sz="0" w:space="0" w:color="auto"/>
            <w:bottom w:val="none" w:sz="0" w:space="0" w:color="auto"/>
            <w:right w:val="none" w:sz="0" w:space="0" w:color="auto"/>
          </w:divBdr>
        </w:div>
        <w:div w:id="1717657964">
          <w:marLeft w:val="0"/>
          <w:marRight w:val="0"/>
          <w:marTop w:val="0"/>
          <w:marBottom w:val="0"/>
          <w:divBdr>
            <w:top w:val="none" w:sz="0" w:space="0" w:color="auto"/>
            <w:left w:val="none" w:sz="0" w:space="0" w:color="auto"/>
            <w:bottom w:val="none" w:sz="0" w:space="0" w:color="auto"/>
            <w:right w:val="none" w:sz="0" w:space="0" w:color="auto"/>
          </w:divBdr>
          <w:divsChild>
            <w:div w:id="1649900689">
              <w:marLeft w:val="0"/>
              <w:marRight w:val="0"/>
              <w:marTop w:val="0"/>
              <w:marBottom w:val="0"/>
              <w:divBdr>
                <w:top w:val="none" w:sz="0" w:space="0" w:color="auto"/>
                <w:left w:val="none" w:sz="0" w:space="0" w:color="auto"/>
                <w:bottom w:val="none" w:sz="0" w:space="0" w:color="auto"/>
                <w:right w:val="none" w:sz="0" w:space="0" w:color="auto"/>
              </w:divBdr>
            </w:div>
          </w:divsChild>
        </w:div>
        <w:div w:id="175117212">
          <w:marLeft w:val="0"/>
          <w:marRight w:val="0"/>
          <w:marTop w:val="0"/>
          <w:marBottom w:val="0"/>
          <w:divBdr>
            <w:top w:val="none" w:sz="0" w:space="0" w:color="auto"/>
            <w:left w:val="none" w:sz="0" w:space="0" w:color="auto"/>
            <w:bottom w:val="none" w:sz="0" w:space="0" w:color="auto"/>
            <w:right w:val="none" w:sz="0" w:space="0" w:color="auto"/>
          </w:divBdr>
        </w:div>
        <w:div w:id="510027063">
          <w:marLeft w:val="0"/>
          <w:marRight w:val="0"/>
          <w:marTop w:val="0"/>
          <w:marBottom w:val="0"/>
          <w:divBdr>
            <w:top w:val="none" w:sz="0" w:space="0" w:color="auto"/>
            <w:left w:val="none" w:sz="0" w:space="0" w:color="auto"/>
            <w:bottom w:val="none" w:sz="0" w:space="0" w:color="auto"/>
            <w:right w:val="none" w:sz="0" w:space="0" w:color="auto"/>
          </w:divBdr>
          <w:divsChild>
            <w:div w:id="210115286">
              <w:marLeft w:val="0"/>
              <w:marRight w:val="0"/>
              <w:marTop w:val="0"/>
              <w:marBottom w:val="0"/>
              <w:divBdr>
                <w:top w:val="none" w:sz="0" w:space="0" w:color="auto"/>
                <w:left w:val="none" w:sz="0" w:space="0" w:color="auto"/>
                <w:bottom w:val="none" w:sz="0" w:space="0" w:color="auto"/>
                <w:right w:val="none" w:sz="0" w:space="0" w:color="auto"/>
              </w:divBdr>
            </w:div>
          </w:divsChild>
        </w:div>
        <w:div w:id="67699747">
          <w:marLeft w:val="0"/>
          <w:marRight w:val="0"/>
          <w:marTop w:val="0"/>
          <w:marBottom w:val="0"/>
          <w:divBdr>
            <w:top w:val="none" w:sz="0" w:space="0" w:color="auto"/>
            <w:left w:val="none" w:sz="0" w:space="0" w:color="auto"/>
            <w:bottom w:val="none" w:sz="0" w:space="0" w:color="auto"/>
            <w:right w:val="none" w:sz="0" w:space="0" w:color="auto"/>
          </w:divBdr>
        </w:div>
        <w:div w:id="1449810552">
          <w:marLeft w:val="0"/>
          <w:marRight w:val="0"/>
          <w:marTop w:val="0"/>
          <w:marBottom w:val="0"/>
          <w:divBdr>
            <w:top w:val="none" w:sz="0" w:space="0" w:color="auto"/>
            <w:left w:val="none" w:sz="0" w:space="0" w:color="auto"/>
            <w:bottom w:val="none" w:sz="0" w:space="0" w:color="auto"/>
            <w:right w:val="none" w:sz="0" w:space="0" w:color="auto"/>
          </w:divBdr>
          <w:divsChild>
            <w:div w:id="1072435807">
              <w:marLeft w:val="0"/>
              <w:marRight w:val="0"/>
              <w:marTop w:val="0"/>
              <w:marBottom w:val="0"/>
              <w:divBdr>
                <w:top w:val="none" w:sz="0" w:space="0" w:color="auto"/>
                <w:left w:val="none" w:sz="0" w:space="0" w:color="auto"/>
                <w:bottom w:val="none" w:sz="0" w:space="0" w:color="auto"/>
                <w:right w:val="none" w:sz="0" w:space="0" w:color="auto"/>
              </w:divBdr>
            </w:div>
          </w:divsChild>
        </w:div>
        <w:div w:id="1596981572">
          <w:marLeft w:val="0"/>
          <w:marRight w:val="0"/>
          <w:marTop w:val="0"/>
          <w:marBottom w:val="0"/>
          <w:divBdr>
            <w:top w:val="none" w:sz="0" w:space="0" w:color="auto"/>
            <w:left w:val="none" w:sz="0" w:space="0" w:color="auto"/>
            <w:bottom w:val="none" w:sz="0" w:space="0" w:color="auto"/>
            <w:right w:val="none" w:sz="0" w:space="0" w:color="auto"/>
          </w:divBdr>
        </w:div>
        <w:div w:id="983117496">
          <w:marLeft w:val="0"/>
          <w:marRight w:val="0"/>
          <w:marTop w:val="0"/>
          <w:marBottom w:val="0"/>
          <w:divBdr>
            <w:top w:val="none" w:sz="0" w:space="0" w:color="auto"/>
            <w:left w:val="none" w:sz="0" w:space="0" w:color="auto"/>
            <w:bottom w:val="none" w:sz="0" w:space="0" w:color="auto"/>
            <w:right w:val="none" w:sz="0" w:space="0" w:color="auto"/>
          </w:divBdr>
          <w:divsChild>
            <w:div w:id="541750245">
              <w:marLeft w:val="0"/>
              <w:marRight w:val="0"/>
              <w:marTop w:val="0"/>
              <w:marBottom w:val="0"/>
              <w:divBdr>
                <w:top w:val="none" w:sz="0" w:space="0" w:color="auto"/>
                <w:left w:val="none" w:sz="0" w:space="0" w:color="auto"/>
                <w:bottom w:val="none" w:sz="0" w:space="0" w:color="auto"/>
                <w:right w:val="none" w:sz="0" w:space="0" w:color="auto"/>
              </w:divBdr>
            </w:div>
          </w:divsChild>
        </w:div>
        <w:div w:id="1416978608">
          <w:marLeft w:val="0"/>
          <w:marRight w:val="0"/>
          <w:marTop w:val="0"/>
          <w:marBottom w:val="0"/>
          <w:divBdr>
            <w:top w:val="none" w:sz="0" w:space="0" w:color="auto"/>
            <w:left w:val="none" w:sz="0" w:space="0" w:color="auto"/>
            <w:bottom w:val="none" w:sz="0" w:space="0" w:color="auto"/>
            <w:right w:val="none" w:sz="0" w:space="0" w:color="auto"/>
          </w:divBdr>
        </w:div>
        <w:div w:id="479035347">
          <w:marLeft w:val="0"/>
          <w:marRight w:val="0"/>
          <w:marTop w:val="0"/>
          <w:marBottom w:val="0"/>
          <w:divBdr>
            <w:top w:val="none" w:sz="0" w:space="0" w:color="auto"/>
            <w:left w:val="none" w:sz="0" w:space="0" w:color="auto"/>
            <w:bottom w:val="none" w:sz="0" w:space="0" w:color="auto"/>
            <w:right w:val="none" w:sz="0" w:space="0" w:color="auto"/>
          </w:divBdr>
          <w:divsChild>
            <w:div w:id="684551783">
              <w:marLeft w:val="0"/>
              <w:marRight w:val="0"/>
              <w:marTop w:val="0"/>
              <w:marBottom w:val="0"/>
              <w:divBdr>
                <w:top w:val="none" w:sz="0" w:space="0" w:color="auto"/>
                <w:left w:val="none" w:sz="0" w:space="0" w:color="auto"/>
                <w:bottom w:val="none" w:sz="0" w:space="0" w:color="auto"/>
                <w:right w:val="none" w:sz="0" w:space="0" w:color="auto"/>
              </w:divBdr>
            </w:div>
          </w:divsChild>
        </w:div>
        <w:div w:id="50423391">
          <w:marLeft w:val="0"/>
          <w:marRight w:val="0"/>
          <w:marTop w:val="0"/>
          <w:marBottom w:val="0"/>
          <w:divBdr>
            <w:top w:val="none" w:sz="0" w:space="0" w:color="auto"/>
            <w:left w:val="none" w:sz="0" w:space="0" w:color="auto"/>
            <w:bottom w:val="none" w:sz="0" w:space="0" w:color="auto"/>
            <w:right w:val="none" w:sz="0" w:space="0" w:color="auto"/>
          </w:divBdr>
        </w:div>
        <w:div w:id="1050881593">
          <w:marLeft w:val="0"/>
          <w:marRight w:val="0"/>
          <w:marTop w:val="0"/>
          <w:marBottom w:val="0"/>
          <w:divBdr>
            <w:top w:val="none" w:sz="0" w:space="0" w:color="auto"/>
            <w:left w:val="none" w:sz="0" w:space="0" w:color="auto"/>
            <w:bottom w:val="none" w:sz="0" w:space="0" w:color="auto"/>
            <w:right w:val="none" w:sz="0" w:space="0" w:color="auto"/>
          </w:divBdr>
          <w:divsChild>
            <w:div w:id="23944230">
              <w:marLeft w:val="0"/>
              <w:marRight w:val="0"/>
              <w:marTop w:val="0"/>
              <w:marBottom w:val="0"/>
              <w:divBdr>
                <w:top w:val="none" w:sz="0" w:space="0" w:color="auto"/>
                <w:left w:val="none" w:sz="0" w:space="0" w:color="auto"/>
                <w:bottom w:val="none" w:sz="0" w:space="0" w:color="auto"/>
                <w:right w:val="none" w:sz="0" w:space="0" w:color="auto"/>
              </w:divBdr>
            </w:div>
          </w:divsChild>
        </w:div>
        <w:div w:id="1698264623">
          <w:marLeft w:val="0"/>
          <w:marRight w:val="0"/>
          <w:marTop w:val="0"/>
          <w:marBottom w:val="0"/>
          <w:divBdr>
            <w:top w:val="none" w:sz="0" w:space="0" w:color="auto"/>
            <w:left w:val="none" w:sz="0" w:space="0" w:color="auto"/>
            <w:bottom w:val="none" w:sz="0" w:space="0" w:color="auto"/>
            <w:right w:val="none" w:sz="0" w:space="0" w:color="auto"/>
          </w:divBdr>
        </w:div>
        <w:div w:id="1249729034">
          <w:marLeft w:val="0"/>
          <w:marRight w:val="0"/>
          <w:marTop w:val="0"/>
          <w:marBottom w:val="0"/>
          <w:divBdr>
            <w:top w:val="none" w:sz="0" w:space="0" w:color="auto"/>
            <w:left w:val="none" w:sz="0" w:space="0" w:color="auto"/>
            <w:bottom w:val="none" w:sz="0" w:space="0" w:color="auto"/>
            <w:right w:val="none" w:sz="0" w:space="0" w:color="auto"/>
          </w:divBdr>
          <w:divsChild>
            <w:div w:id="543711848">
              <w:marLeft w:val="0"/>
              <w:marRight w:val="0"/>
              <w:marTop w:val="0"/>
              <w:marBottom w:val="0"/>
              <w:divBdr>
                <w:top w:val="none" w:sz="0" w:space="0" w:color="auto"/>
                <w:left w:val="none" w:sz="0" w:space="0" w:color="auto"/>
                <w:bottom w:val="none" w:sz="0" w:space="0" w:color="auto"/>
                <w:right w:val="none" w:sz="0" w:space="0" w:color="auto"/>
              </w:divBdr>
            </w:div>
          </w:divsChild>
        </w:div>
        <w:div w:id="1360352356">
          <w:marLeft w:val="0"/>
          <w:marRight w:val="0"/>
          <w:marTop w:val="0"/>
          <w:marBottom w:val="0"/>
          <w:divBdr>
            <w:top w:val="none" w:sz="0" w:space="0" w:color="auto"/>
            <w:left w:val="none" w:sz="0" w:space="0" w:color="auto"/>
            <w:bottom w:val="none" w:sz="0" w:space="0" w:color="auto"/>
            <w:right w:val="none" w:sz="0" w:space="0" w:color="auto"/>
          </w:divBdr>
        </w:div>
        <w:div w:id="1112477762">
          <w:marLeft w:val="0"/>
          <w:marRight w:val="0"/>
          <w:marTop w:val="0"/>
          <w:marBottom w:val="0"/>
          <w:divBdr>
            <w:top w:val="none" w:sz="0" w:space="0" w:color="auto"/>
            <w:left w:val="none" w:sz="0" w:space="0" w:color="auto"/>
            <w:bottom w:val="none" w:sz="0" w:space="0" w:color="auto"/>
            <w:right w:val="none" w:sz="0" w:space="0" w:color="auto"/>
          </w:divBdr>
          <w:divsChild>
            <w:div w:id="636642319">
              <w:marLeft w:val="0"/>
              <w:marRight w:val="0"/>
              <w:marTop w:val="0"/>
              <w:marBottom w:val="0"/>
              <w:divBdr>
                <w:top w:val="none" w:sz="0" w:space="0" w:color="auto"/>
                <w:left w:val="none" w:sz="0" w:space="0" w:color="auto"/>
                <w:bottom w:val="none" w:sz="0" w:space="0" w:color="auto"/>
                <w:right w:val="none" w:sz="0" w:space="0" w:color="auto"/>
              </w:divBdr>
            </w:div>
          </w:divsChild>
        </w:div>
        <w:div w:id="1211963335">
          <w:marLeft w:val="0"/>
          <w:marRight w:val="0"/>
          <w:marTop w:val="0"/>
          <w:marBottom w:val="0"/>
          <w:divBdr>
            <w:top w:val="none" w:sz="0" w:space="0" w:color="auto"/>
            <w:left w:val="none" w:sz="0" w:space="0" w:color="auto"/>
            <w:bottom w:val="none" w:sz="0" w:space="0" w:color="auto"/>
            <w:right w:val="none" w:sz="0" w:space="0" w:color="auto"/>
          </w:divBdr>
        </w:div>
        <w:div w:id="1613321312">
          <w:marLeft w:val="0"/>
          <w:marRight w:val="0"/>
          <w:marTop w:val="0"/>
          <w:marBottom w:val="0"/>
          <w:divBdr>
            <w:top w:val="none" w:sz="0" w:space="0" w:color="auto"/>
            <w:left w:val="none" w:sz="0" w:space="0" w:color="auto"/>
            <w:bottom w:val="none" w:sz="0" w:space="0" w:color="auto"/>
            <w:right w:val="none" w:sz="0" w:space="0" w:color="auto"/>
          </w:divBdr>
          <w:divsChild>
            <w:div w:id="784272347">
              <w:marLeft w:val="0"/>
              <w:marRight w:val="0"/>
              <w:marTop w:val="0"/>
              <w:marBottom w:val="0"/>
              <w:divBdr>
                <w:top w:val="none" w:sz="0" w:space="0" w:color="auto"/>
                <w:left w:val="none" w:sz="0" w:space="0" w:color="auto"/>
                <w:bottom w:val="none" w:sz="0" w:space="0" w:color="auto"/>
                <w:right w:val="none" w:sz="0" w:space="0" w:color="auto"/>
              </w:divBdr>
            </w:div>
          </w:divsChild>
        </w:div>
        <w:div w:id="2032564587">
          <w:marLeft w:val="0"/>
          <w:marRight w:val="0"/>
          <w:marTop w:val="0"/>
          <w:marBottom w:val="0"/>
          <w:divBdr>
            <w:top w:val="none" w:sz="0" w:space="0" w:color="auto"/>
            <w:left w:val="none" w:sz="0" w:space="0" w:color="auto"/>
            <w:bottom w:val="none" w:sz="0" w:space="0" w:color="auto"/>
            <w:right w:val="none" w:sz="0" w:space="0" w:color="auto"/>
          </w:divBdr>
        </w:div>
        <w:div w:id="84500477">
          <w:marLeft w:val="0"/>
          <w:marRight w:val="0"/>
          <w:marTop w:val="0"/>
          <w:marBottom w:val="0"/>
          <w:divBdr>
            <w:top w:val="none" w:sz="0" w:space="0" w:color="auto"/>
            <w:left w:val="none" w:sz="0" w:space="0" w:color="auto"/>
            <w:bottom w:val="none" w:sz="0" w:space="0" w:color="auto"/>
            <w:right w:val="none" w:sz="0" w:space="0" w:color="auto"/>
          </w:divBdr>
          <w:divsChild>
            <w:div w:id="932593065">
              <w:marLeft w:val="0"/>
              <w:marRight w:val="0"/>
              <w:marTop w:val="0"/>
              <w:marBottom w:val="0"/>
              <w:divBdr>
                <w:top w:val="none" w:sz="0" w:space="0" w:color="auto"/>
                <w:left w:val="none" w:sz="0" w:space="0" w:color="auto"/>
                <w:bottom w:val="none" w:sz="0" w:space="0" w:color="auto"/>
                <w:right w:val="none" w:sz="0" w:space="0" w:color="auto"/>
              </w:divBdr>
            </w:div>
          </w:divsChild>
        </w:div>
        <w:div w:id="232661354">
          <w:marLeft w:val="0"/>
          <w:marRight w:val="0"/>
          <w:marTop w:val="0"/>
          <w:marBottom w:val="0"/>
          <w:divBdr>
            <w:top w:val="none" w:sz="0" w:space="0" w:color="auto"/>
            <w:left w:val="none" w:sz="0" w:space="0" w:color="auto"/>
            <w:bottom w:val="none" w:sz="0" w:space="0" w:color="auto"/>
            <w:right w:val="none" w:sz="0" w:space="0" w:color="auto"/>
          </w:divBdr>
        </w:div>
        <w:div w:id="2063477160">
          <w:marLeft w:val="0"/>
          <w:marRight w:val="0"/>
          <w:marTop w:val="0"/>
          <w:marBottom w:val="0"/>
          <w:divBdr>
            <w:top w:val="none" w:sz="0" w:space="0" w:color="auto"/>
            <w:left w:val="none" w:sz="0" w:space="0" w:color="auto"/>
            <w:bottom w:val="none" w:sz="0" w:space="0" w:color="auto"/>
            <w:right w:val="none" w:sz="0" w:space="0" w:color="auto"/>
          </w:divBdr>
          <w:divsChild>
            <w:div w:id="1919904742">
              <w:marLeft w:val="0"/>
              <w:marRight w:val="0"/>
              <w:marTop w:val="0"/>
              <w:marBottom w:val="0"/>
              <w:divBdr>
                <w:top w:val="none" w:sz="0" w:space="0" w:color="auto"/>
                <w:left w:val="none" w:sz="0" w:space="0" w:color="auto"/>
                <w:bottom w:val="none" w:sz="0" w:space="0" w:color="auto"/>
                <w:right w:val="none" w:sz="0" w:space="0" w:color="auto"/>
              </w:divBdr>
            </w:div>
          </w:divsChild>
        </w:div>
        <w:div w:id="467942850">
          <w:marLeft w:val="0"/>
          <w:marRight w:val="0"/>
          <w:marTop w:val="0"/>
          <w:marBottom w:val="0"/>
          <w:divBdr>
            <w:top w:val="none" w:sz="0" w:space="0" w:color="auto"/>
            <w:left w:val="none" w:sz="0" w:space="0" w:color="auto"/>
            <w:bottom w:val="none" w:sz="0" w:space="0" w:color="auto"/>
            <w:right w:val="none" w:sz="0" w:space="0" w:color="auto"/>
          </w:divBdr>
        </w:div>
        <w:div w:id="2007319270">
          <w:marLeft w:val="0"/>
          <w:marRight w:val="0"/>
          <w:marTop w:val="0"/>
          <w:marBottom w:val="0"/>
          <w:divBdr>
            <w:top w:val="none" w:sz="0" w:space="0" w:color="auto"/>
            <w:left w:val="none" w:sz="0" w:space="0" w:color="auto"/>
            <w:bottom w:val="none" w:sz="0" w:space="0" w:color="auto"/>
            <w:right w:val="none" w:sz="0" w:space="0" w:color="auto"/>
          </w:divBdr>
          <w:divsChild>
            <w:div w:id="1695575307">
              <w:marLeft w:val="0"/>
              <w:marRight w:val="0"/>
              <w:marTop w:val="0"/>
              <w:marBottom w:val="0"/>
              <w:divBdr>
                <w:top w:val="none" w:sz="0" w:space="0" w:color="auto"/>
                <w:left w:val="none" w:sz="0" w:space="0" w:color="auto"/>
                <w:bottom w:val="none" w:sz="0" w:space="0" w:color="auto"/>
                <w:right w:val="none" w:sz="0" w:space="0" w:color="auto"/>
              </w:divBdr>
            </w:div>
          </w:divsChild>
        </w:div>
        <w:div w:id="505100584">
          <w:marLeft w:val="0"/>
          <w:marRight w:val="0"/>
          <w:marTop w:val="0"/>
          <w:marBottom w:val="0"/>
          <w:divBdr>
            <w:top w:val="none" w:sz="0" w:space="0" w:color="auto"/>
            <w:left w:val="none" w:sz="0" w:space="0" w:color="auto"/>
            <w:bottom w:val="none" w:sz="0" w:space="0" w:color="auto"/>
            <w:right w:val="none" w:sz="0" w:space="0" w:color="auto"/>
          </w:divBdr>
        </w:div>
        <w:div w:id="1933929793">
          <w:marLeft w:val="0"/>
          <w:marRight w:val="0"/>
          <w:marTop w:val="0"/>
          <w:marBottom w:val="0"/>
          <w:divBdr>
            <w:top w:val="none" w:sz="0" w:space="0" w:color="auto"/>
            <w:left w:val="none" w:sz="0" w:space="0" w:color="auto"/>
            <w:bottom w:val="none" w:sz="0" w:space="0" w:color="auto"/>
            <w:right w:val="none" w:sz="0" w:space="0" w:color="auto"/>
          </w:divBdr>
          <w:divsChild>
            <w:div w:id="1421873616">
              <w:marLeft w:val="0"/>
              <w:marRight w:val="0"/>
              <w:marTop w:val="0"/>
              <w:marBottom w:val="0"/>
              <w:divBdr>
                <w:top w:val="none" w:sz="0" w:space="0" w:color="auto"/>
                <w:left w:val="none" w:sz="0" w:space="0" w:color="auto"/>
                <w:bottom w:val="none" w:sz="0" w:space="0" w:color="auto"/>
                <w:right w:val="none" w:sz="0" w:space="0" w:color="auto"/>
              </w:divBdr>
            </w:div>
          </w:divsChild>
        </w:div>
        <w:div w:id="180825108">
          <w:marLeft w:val="0"/>
          <w:marRight w:val="0"/>
          <w:marTop w:val="0"/>
          <w:marBottom w:val="0"/>
          <w:divBdr>
            <w:top w:val="none" w:sz="0" w:space="0" w:color="auto"/>
            <w:left w:val="none" w:sz="0" w:space="0" w:color="auto"/>
            <w:bottom w:val="none" w:sz="0" w:space="0" w:color="auto"/>
            <w:right w:val="none" w:sz="0" w:space="0" w:color="auto"/>
          </w:divBdr>
        </w:div>
        <w:div w:id="190997582">
          <w:marLeft w:val="0"/>
          <w:marRight w:val="0"/>
          <w:marTop w:val="0"/>
          <w:marBottom w:val="0"/>
          <w:divBdr>
            <w:top w:val="none" w:sz="0" w:space="0" w:color="auto"/>
            <w:left w:val="none" w:sz="0" w:space="0" w:color="auto"/>
            <w:bottom w:val="none" w:sz="0" w:space="0" w:color="auto"/>
            <w:right w:val="none" w:sz="0" w:space="0" w:color="auto"/>
          </w:divBdr>
          <w:divsChild>
            <w:div w:id="307787364">
              <w:marLeft w:val="0"/>
              <w:marRight w:val="0"/>
              <w:marTop w:val="0"/>
              <w:marBottom w:val="0"/>
              <w:divBdr>
                <w:top w:val="none" w:sz="0" w:space="0" w:color="auto"/>
                <w:left w:val="none" w:sz="0" w:space="0" w:color="auto"/>
                <w:bottom w:val="none" w:sz="0" w:space="0" w:color="auto"/>
                <w:right w:val="none" w:sz="0" w:space="0" w:color="auto"/>
              </w:divBdr>
            </w:div>
          </w:divsChild>
        </w:div>
        <w:div w:id="1013800162">
          <w:marLeft w:val="0"/>
          <w:marRight w:val="0"/>
          <w:marTop w:val="0"/>
          <w:marBottom w:val="0"/>
          <w:divBdr>
            <w:top w:val="none" w:sz="0" w:space="0" w:color="auto"/>
            <w:left w:val="none" w:sz="0" w:space="0" w:color="auto"/>
            <w:bottom w:val="none" w:sz="0" w:space="0" w:color="auto"/>
            <w:right w:val="none" w:sz="0" w:space="0" w:color="auto"/>
          </w:divBdr>
        </w:div>
        <w:div w:id="1368674701">
          <w:marLeft w:val="0"/>
          <w:marRight w:val="0"/>
          <w:marTop w:val="0"/>
          <w:marBottom w:val="0"/>
          <w:divBdr>
            <w:top w:val="none" w:sz="0" w:space="0" w:color="auto"/>
            <w:left w:val="none" w:sz="0" w:space="0" w:color="auto"/>
            <w:bottom w:val="none" w:sz="0" w:space="0" w:color="auto"/>
            <w:right w:val="none" w:sz="0" w:space="0" w:color="auto"/>
          </w:divBdr>
          <w:divsChild>
            <w:div w:id="1528712066">
              <w:marLeft w:val="0"/>
              <w:marRight w:val="0"/>
              <w:marTop w:val="0"/>
              <w:marBottom w:val="0"/>
              <w:divBdr>
                <w:top w:val="none" w:sz="0" w:space="0" w:color="auto"/>
                <w:left w:val="none" w:sz="0" w:space="0" w:color="auto"/>
                <w:bottom w:val="none" w:sz="0" w:space="0" w:color="auto"/>
                <w:right w:val="none" w:sz="0" w:space="0" w:color="auto"/>
              </w:divBdr>
            </w:div>
            <w:div w:id="1762066467">
              <w:marLeft w:val="0"/>
              <w:marRight w:val="0"/>
              <w:marTop w:val="0"/>
              <w:marBottom w:val="0"/>
              <w:divBdr>
                <w:top w:val="single" w:sz="12" w:space="6" w:color="C25C5C"/>
                <w:left w:val="single" w:sz="12" w:space="6" w:color="C25C5C"/>
                <w:bottom w:val="single" w:sz="12" w:space="6" w:color="C25C5C"/>
                <w:right w:val="single" w:sz="12" w:space="6" w:color="C25C5C"/>
              </w:divBdr>
            </w:div>
          </w:divsChild>
        </w:div>
        <w:div w:id="644941638">
          <w:marLeft w:val="0"/>
          <w:marRight w:val="0"/>
          <w:marTop w:val="0"/>
          <w:marBottom w:val="0"/>
          <w:divBdr>
            <w:top w:val="none" w:sz="0" w:space="0" w:color="auto"/>
            <w:left w:val="none" w:sz="0" w:space="0" w:color="auto"/>
            <w:bottom w:val="none" w:sz="0" w:space="0" w:color="auto"/>
            <w:right w:val="none" w:sz="0" w:space="0" w:color="auto"/>
          </w:divBdr>
        </w:div>
        <w:div w:id="1361007656">
          <w:marLeft w:val="0"/>
          <w:marRight w:val="0"/>
          <w:marTop w:val="0"/>
          <w:marBottom w:val="0"/>
          <w:divBdr>
            <w:top w:val="none" w:sz="0" w:space="0" w:color="auto"/>
            <w:left w:val="none" w:sz="0" w:space="0" w:color="auto"/>
            <w:bottom w:val="none" w:sz="0" w:space="0" w:color="auto"/>
            <w:right w:val="none" w:sz="0" w:space="0" w:color="auto"/>
          </w:divBdr>
          <w:divsChild>
            <w:div w:id="82995406">
              <w:marLeft w:val="0"/>
              <w:marRight w:val="0"/>
              <w:marTop w:val="0"/>
              <w:marBottom w:val="0"/>
              <w:divBdr>
                <w:top w:val="none" w:sz="0" w:space="0" w:color="auto"/>
                <w:left w:val="none" w:sz="0" w:space="0" w:color="auto"/>
                <w:bottom w:val="none" w:sz="0" w:space="0" w:color="auto"/>
                <w:right w:val="none" w:sz="0" w:space="0" w:color="auto"/>
              </w:divBdr>
            </w:div>
          </w:divsChild>
        </w:div>
        <w:div w:id="324822123">
          <w:marLeft w:val="0"/>
          <w:marRight w:val="0"/>
          <w:marTop w:val="0"/>
          <w:marBottom w:val="0"/>
          <w:divBdr>
            <w:top w:val="none" w:sz="0" w:space="0" w:color="auto"/>
            <w:left w:val="none" w:sz="0" w:space="0" w:color="auto"/>
            <w:bottom w:val="none" w:sz="0" w:space="0" w:color="auto"/>
            <w:right w:val="none" w:sz="0" w:space="0" w:color="auto"/>
          </w:divBdr>
        </w:div>
        <w:div w:id="1350644600">
          <w:marLeft w:val="0"/>
          <w:marRight w:val="0"/>
          <w:marTop w:val="0"/>
          <w:marBottom w:val="0"/>
          <w:divBdr>
            <w:top w:val="none" w:sz="0" w:space="0" w:color="auto"/>
            <w:left w:val="none" w:sz="0" w:space="0" w:color="auto"/>
            <w:bottom w:val="none" w:sz="0" w:space="0" w:color="auto"/>
            <w:right w:val="none" w:sz="0" w:space="0" w:color="auto"/>
          </w:divBdr>
          <w:divsChild>
            <w:div w:id="134952142">
              <w:marLeft w:val="0"/>
              <w:marRight w:val="0"/>
              <w:marTop w:val="0"/>
              <w:marBottom w:val="0"/>
              <w:divBdr>
                <w:top w:val="none" w:sz="0" w:space="0" w:color="auto"/>
                <w:left w:val="none" w:sz="0" w:space="0" w:color="auto"/>
                <w:bottom w:val="none" w:sz="0" w:space="0" w:color="auto"/>
                <w:right w:val="none" w:sz="0" w:space="0" w:color="auto"/>
              </w:divBdr>
            </w:div>
          </w:divsChild>
        </w:div>
        <w:div w:id="531653325">
          <w:marLeft w:val="0"/>
          <w:marRight w:val="0"/>
          <w:marTop w:val="0"/>
          <w:marBottom w:val="0"/>
          <w:divBdr>
            <w:top w:val="none" w:sz="0" w:space="0" w:color="auto"/>
            <w:left w:val="none" w:sz="0" w:space="0" w:color="auto"/>
            <w:bottom w:val="none" w:sz="0" w:space="0" w:color="auto"/>
            <w:right w:val="none" w:sz="0" w:space="0" w:color="auto"/>
          </w:divBdr>
        </w:div>
        <w:div w:id="122624071">
          <w:marLeft w:val="0"/>
          <w:marRight w:val="0"/>
          <w:marTop w:val="0"/>
          <w:marBottom w:val="0"/>
          <w:divBdr>
            <w:top w:val="none" w:sz="0" w:space="0" w:color="auto"/>
            <w:left w:val="none" w:sz="0" w:space="0" w:color="auto"/>
            <w:bottom w:val="none" w:sz="0" w:space="0" w:color="auto"/>
            <w:right w:val="none" w:sz="0" w:space="0" w:color="auto"/>
          </w:divBdr>
          <w:divsChild>
            <w:div w:id="18899805">
              <w:marLeft w:val="0"/>
              <w:marRight w:val="0"/>
              <w:marTop w:val="0"/>
              <w:marBottom w:val="0"/>
              <w:divBdr>
                <w:top w:val="none" w:sz="0" w:space="0" w:color="auto"/>
                <w:left w:val="none" w:sz="0" w:space="0" w:color="auto"/>
                <w:bottom w:val="none" w:sz="0" w:space="0" w:color="auto"/>
                <w:right w:val="none" w:sz="0" w:space="0" w:color="auto"/>
              </w:divBdr>
            </w:div>
          </w:divsChild>
        </w:div>
        <w:div w:id="2025788210">
          <w:marLeft w:val="0"/>
          <w:marRight w:val="0"/>
          <w:marTop w:val="0"/>
          <w:marBottom w:val="0"/>
          <w:divBdr>
            <w:top w:val="none" w:sz="0" w:space="0" w:color="auto"/>
            <w:left w:val="none" w:sz="0" w:space="0" w:color="auto"/>
            <w:bottom w:val="none" w:sz="0" w:space="0" w:color="auto"/>
            <w:right w:val="none" w:sz="0" w:space="0" w:color="auto"/>
          </w:divBdr>
        </w:div>
        <w:div w:id="487747957">
          <w:marLeft w:val="0"/>
          <w:marRight w:val="0"/>
          <w:marTop w:val="0"/>
          <w:marBottom w:val="0"/>
          <w:divBdr>
            <w:top w:val="none" w:sz="0" w:space="0" w:color="auto"/>
            <w:left w:val="none" w:sz="0" w:space="0" w:color="auto"/>
            <w:bottom w:val="none" w:sz="0" w:space="0" w:color="auto"/>
            <w:right w:val="none" w:sz="0" w:space="0" w:color="auto"/>
          </w:divBdr>
          <w:divsChild>
            <w:div w:id="13070024">
              <w:marLeft w:val="0"/>
              <w:marRight w:val="0"/>
              <w:marTop w:val="0"/>
              <w:marBottom w:val="0"/>
              <w:divBdr>
                <w:top w:val="none" w:sz="0" w:space="0" w:color="auto"/>
                <w:left w:val="none" w:sz="0" w:space="0" w:color="auto"/>
                <w:bottom w:val="none" w:sz="0" w:space="0" w:color="auto"/>
                <w:right w:val="none" w:sz="0" w:space="0" w:color="auto"/>
              </w:divBdr>
            </w:div>
          </w:divsChild>
        </w:div>
        <w:div w:id="776410184">
          <w:marLeft w:val="0"/>
          <w:marRight w:val="0"/>
          <w:marTop w:val="0"/>
          <w:marBottom w:val="0"/>
          <w:divBdr>
            <w:top w:val="none" w:sz="0" w:space="0" w:color="auto"/>
            <w:left w:val="none" w:sz="0" w:space="0" w:color="auto"/>
            <w:bottom w:val="none" w:sz="0" w:space="0" w:color="auto"/>
            <w:right w:val="none" w:sz="0" w:space="0" w:color="auto"/>
          </w:divBdr>
        </w:div>
      </w:divsChild>
    </w:div>
    <w:div w:id="1653824973">
      <w:bodyDiv w:val="1"/>
      <w:marLeft w:val="0"/>
      <w:marRight w:val="0"/>
      <w:marTop w:val="0"/>
      <w:marBottom w:val="0"/>
      <w:divBdr>
        <w:top w:val="none" w:sz="0" w:space="0" w:color="auto"/>
        <w:left w:val="none" w:sz="0" w:space="0" w:color="auto"/>
        <w:bottom w:val="none" w:sz="0" w:space="0" w:color="auto"/>
        <w:right w:val="none" w:sz="0" w:space="0" w:color="auto"/>
      </w:divBdr>
    </w:div>
    <w:div w:id="2013026940">
      <w:bodyDiv w:val="1"/>
      <w:marLeft w:val="0"/>
      <w:marRight w:val="0"/>
      <w:marTop w:val="0"/>
      <w:marBottom w:val="0"/>
      <w:divBdr>
        <w:top w:val="none" w:sz="0" w:space="0" w:color="auto"/>
        <w:left w:val="none" w:sz="0" w:space="0" w:color="auto"/>
        <w:bottom w:val="none" w:sz="0" w:space="0" w:color="auto"/>
        <w:right w:val="none" w:sz="0" w:space="0" w:color="auto"/>
      </w:divBdr>
      <w:divsChild>
        <w:div w:id="1842038411">
          <w:marLeft w:val="0"/>
          <w:marRight w:val="0"/>
          <w:marTop w:val="0"/>
          <w:marBottom w:val="0"/>
          <w:divBdr>
            <w:top w:val="none" w:sz="0" w:space="0" w:color="auto"/>
            <w:left w:val="none" w:sz="0" w:space="0" w:color="auto"/>
            <w:bottom w:val="none" w:sz="0" w:space="0" w:color="auto"/>
            <w:right w:val="none" w:sz="0" w:space="0" w:color="auto"/>
          </w:divBdr>
          <w:divsChild>
            <w:div w:id="881937243">
              <w:marLeft w:val="0"/>
              <w:marRight w:val="0"/>
              <w:marTop w:val="0"/>
              <w:marBottom w:val="0"/>
              <w:divBdr>
                <w:top w:val="none" w:sz="0" w:space="0" w:color="auto"/>
                <w:left w:val="none" w:sz="0" w:space="0" w:color="auto"/>
                <w:bottom w:val="none" w:sz="0" w:space="0" w:color="auto"/>
                <w:right w:val="none" w:sz="0" w:space="0" w:color="auto"/>
              </w:divBdr>
            </w:div>
          </w:divsChild>
        </w:div>
        <w:div w:id="1406798601">
          <w:marLeft w:val="0"/>
          <w:marRight w:val="0"/>
          <w:marTop w:val="0"/>
          <w:marBottom w:val="0"/>
          <w:divBdr>
            <w:top w:val="none" w:sz="0" w:space="0" w:color="auto"/>
            <w:left w:val="none" w:sz="0" w:space="0" w:color="auto"/>
            <w:bottom w:val="none" w:sz="0" w:space="0" w:color="auto"/>
            <w:right w:val="none" w:sz="0" w:space="0" w:color="auto"/>
          </w:divBdr>
        </w:div>
        <w:div w:id="1750495718">
          <w:marLeft w:val="0"/>
          <w:marRight w:val="0"/>
          <w:marTop w:val="0"/>
          <w:marBottom w:val="0"/>
          <w:divBdr>
            <w:top w:val="none" w:sz="0" w:space="0" w:color="auto"/>
            <w:left w:val="none" w:sz="0" w:space="0" w:color="auto"/>
            <w:bottom w:val="none" w:sz="0" w:space="0" w:color="auto"/>
            <w:right w:val="none" w:sz="0" w:space="0" w:color="auto"/>
          </w:divBdr>
          <w:divsChild>
            <w:div w:id="1415396479">
              <w:marLeft w:val="0"/>
              <w:marRight w:val="0"/>
              <w:marTop w:val="0"/>
              <w:marBottom w:val="0"/>
              <w:divBdr>
                <w:top w:val="none" w:sz="0" w:space="0" w:color="auto"/>
                <w:left w:val="none" w:sz="0" w:space="0" w:color="auto"/>
                <w:bottom w:val="none" w:sz="0" w:space="0" w:color="auto"/>
                <w:right w:val="none" w:sz="0" w:space="0" w:color="auto"/>
              </w:divBdr>
            </w:div>
          </w:divsChild>
        </w:div>
        <w:div w:id="882131027">
          <w:marLeft w:val="0"/>
          <w:marRight w:val="0"/>
          <w:marTop w:val="0"/>
          <w:marBottom w:val="0"/>
          <w:divBdr>
            <w:top w:val="none" w:sz="0" w:space="0" w:color="auto"/>
            <w:left w:val="none" w:sz="0" w:space="0" w:color="auto"/>
            <w:bottom w:val="none" w:sz="0" w:space="0" w:color="auto"/>
            <w:right w:val="none" w:sz="0" w:space="0" w:color="auto"/>
          </w:divBdr>
        </w:div>
        <w:div w:id="1285847828">
          <w:marLeft w:val="0"/>
          <w:marRight w:val="0"/>
          <w:marTop w:val="0"/>
          <w:marBottom w:val="0"/>
          <w:divBdr>
            <w:top w:val="none" w:sz="0" w:space="0" w:color="auto"/>
            <w:left w:val="none" w:sz="0" w:space="0" w:color="auto"/>
            <w:bottom w:val="none" w:sz="0" w:space="0" w:color="auto"/>
            <w:right w:val="none" w:sz="0" w:space="0" w:color="auto"/>
          </w:divBdr>
          <w:divsChild>
            <w:div w:id="1336692647">
              <w:marLeft w:val="0"/>
              <w:marRight w:val="0"/>
              <w:marTop w:val="0"/>
              <w:marBottom w:val="0"/>
              <w:divBdr>
                <w:top w:val="none" w:sz="0" w:space="0" w:color="auto"/>
                <w:left w:val="none" w:sz="0" w:space="0" w:color="auto"/>
                <w:bottom w:val="none" w:sz="0" w:space="0" w:color="auto"/>
                <w:right w:val="none" w:sz="0" w:space="0" w:color="auto"/>
              </w:divBdr>
            </w:div>
          </w:divsChild>
        </w:div>
        <w:div w:id="1819691391">
          <w:marLeft w:val="0"/>
          <w:marRight w:val="0"/>
          <w:marTop w:val="0"/>
          <w:marBottom w:val="0"/>
          <w:divBdr>
            <w:top w:val="none" w:sz="0" w:space="0" w:color="auto"/>
            <w:left w:val="none" w:sz="0" w:space="0" w:color="auto"/>
            <w:bottom w:val="none" w:sz="0" w:space="0" w:color="auto"/>
            <w:right w:val="none" w:sz="0" w:space="0" w:color="auto"/>
          </w:divBdr>
        </w:div>
        <w:div w:id="1523129089">
          <w:marLeft w:val="0"/>
          <w:marRight w:val="0"/>
          <w:marTop w:val="0"/>
          <w:marBottom w:val="0"/>
          <w:divBdr>
            <w:top w:val="none" w:sz="0" w:space="0" w:color="auto"/>
            <w:left w:val="none" w:sz="0" w:space="0" w:color="auto"/>
            <w:bottom w:val="none" w:sz="0" w:space="0" w:color="auto"/>
            <w:right w:val="none" w:sz="0" w:space="0" w:color="auto"/>
          </w:divBdr>
          <w:divsChild>
            <w:div w:id="1181237191">
              <w:marLeft w:val="0"/>
              <w:marRight w:val="0"/>
              <w:marTop w:val="0"/>
              <w:marBottom w:val="0"/>
              <w:divBdr>
                <w:top w:val="none" w:sz="0" w:space="0" w:color="auto"/>
                <w:left w:val="none" w:sz="0" w:space="0" w:color="auto"/>
                <w:bottom w:val="none" w:sz="0" w:space="0" w:color="auto"/>
                <w:right w:val="none" w:sz="0" w:space="0" w:color="auto"/>
              </w:divBdr>
            </w:div>
          </w:divsChild>
        </w:div>
        <w:div w:id="382096153">
          <w:marLeft w:val="0"/>
          <w:marRight w:val="0"/>
          <w:marTop w:val="0"/>
          <w:marBottom w:val="0"/>
          <w:divBdr>
            <w:top w:val="none" w:sz="0" w:space="0" w:color="auto"/>
            <w:left w:val="none" w:sz="0" w:space="0" w:color="auto"/>
            <w:bottom w:val="none" w:sz="0" w:space="0" w:color="auto"/>
            <w:right w:val="none" w:sz="0" w:space="0" w:color="auto"/>
          </w:divBdr>
        </w:div>
        <w:div w:id="1027605269">
          <w:marLeft w:val="0"/>
          <w:marRight w:val="0"/>
          <w:marTop w:val="0"/>
          <w:marBottom w:val="0"/>
          <w:divBdr>
            <w:top w:val="none" w:sz="0" w:space="0" w:color="auto"/>
            <w:left w:val="none" w:sz="0" w:space="0" w:color="auto"/>
            <w:bottom w:val="none" w:sz="0" w:space="0" w:color="auto"/>
            <w:right w:val="none" w:sz="0" w:space="0" w:color="auto"/>
          </w:divBdr>
          <w:divsChild>
            <w:div w:id="118914999">
              <w:marLeft w:val="0"/>
              <w:marRight w:val="0"/>
              <w:marTop w:val="0"/>
              <w:marBottom w:val="0"/>
              <w:divBdr>
                <w:top w:val="none" w:sz="0" w:space="0" w:color="auto"/>
                <w:left w:val="none" w:sz="0" w:space="0" w:color="auto"/>
                <w:bottom w:val="none" w:sz="0" w:space="0" w:color="auto"/>
                <w:right w:val="none" w:sz="0" w:space="0" w:color="auto"/>
              </w:divBdr>
            </w:div>
          </w:divsChild>
        </w:div>
        <w:div w:id="1296259498">
          <w:marLeft w:val="0"/>
          <w:marRight w:val="0"/>
          <w:marTop w:val="0"/>
          <w:marBottom w:val="0"/>
          <w:divBdr>
            <w:top w:val="none" w:sz="0" w:space="0" w:color="auto"/>
            <w:left w:val="none" w:sz="0" w:space="0" w:color="auto"/>
            <w:bottom w:val="none" w:sz="0" w:space="0" w:color="auto"/>
            <w:right w:val="none" w:sz="0" w:space="0" w:color="auto"/>
          </w:divBdr>
        </w:div>
        <w:div w:id="484661963">
          <w:marLeft w:val="0"/>
          <w:marRight w:val="0"/>
          <w:marTop w:val="0"/>
          <w:marBottom w:val="0"/>
          <w:divBdr>
            <w:top w:val="none" w:sz="0" w:space="0" w:color="auto"/>
            <w:left w:val="none" w:sz="0" w:space="0" w:color="auto"/>
            <w:bottom w:val="none" w:sz="0" w:space="0" w:color="auto"/>
            <w:right w:val="none" w:sz="0" w:space="0" w:color="auto"/>
          </w:divBdr>
          <w:divsChild>
            <w:div w:id="1646816975">
              <w:marLeft w:val="0"/>
              <w:marRight w:val="0"/>
              <w:marTop w:val="0"/>
              <w:marBottom w:val="0"/>
              <w:divBdr>
                <w:top w:val="none" w:sz="0" w:space="0" w:color="auto"/>
                <w:left w:val="none" w:sz="0" w:space="0" w:color="auto"/>
                <w:bottom w:val="none" w:sz="0" w:space="0" w:color="auto"/>
                <w:right w:val="none" w:sz="0" w:space="0" w:color="auto"/>
              </w:divBdr>
            </w:div>
          </w:divsChild>
        </w:div>
        <w:div w:id="1087848097">
          <w:marLeft w:val="0"/>
          <w:marRight w:val="0"/>
          <w:marTop w:val="0"/>
          <w:marBottom w:val="0"/>
          <w:divBdr>
            <w:top w:val="none" w:sz="0" w:space="0" w:color="auto"/>
            <w:left w:val="none" w:sz="0" w:space="0" w:color="auto"/>
            <w:bottom w:val="none" w:sz="0" w:space="0" w:color="auto"/>
            <w:right w:val="none" w:sz="0" w:space="0" w:color="auto"/>
          </w:divBdr>
        </w:div>
        <w:div w:id="2012946755">
          <w:marLeft w:val="0"/>
          <w:marRight w:val="0"/>
          <w:marTop w:val="0"/>
          <w:marBottom w:val="0"/>
          <w:divBdr>
            <w:top w:val="none" w:sz="0" w:space="0" w:color="auto"/>
            <w:left w:val="none" w:sz="0" w:space="0" w:color="auto"/>
            <w:bottom w:val="none" w:sz="0" w:space="0" w:color="auto"/>
            <w:right w:val="none" w:sz="0" w:space="0" w:color="auto"/>
          </w:divBdr>
          <w:divsChild>
            <w:div w:id="911424763">
              <w:marLeft w:val="0"/>
              <w:marRight w:val="0"/>
              <w:marTop w:val="0"/>
              <w:marBottom w:val="0"/>
              <w:divBdr>
                <w:top w:val="none" w:sz="0" w:space="0" w:color="auto"/>
                <w:left w:val="none" w:sz="0" w:space="0" w:color="auto"/>
                <w:bottom w:val="none" w:sz="0" w:space="0" w:color="auto"/>
                <w:right w:val="none" w:sz="0" w:space="0" w:color="auto"/>
              </w:divBdr>
            </w:div>
          </w:divsChild>
        </w:div>
        <w:div w:id="167913663">
          <w:marLeft w:val="0"/>
          <w:marRight w:val="0"/>
          <w:marTop w:val="0"/>
          <w:marBottom w:val="0"/>
          <w:divBdr>
            <w:top w:val="none" w:sz="0" w:space="0" w:color="auto"/>
            <w:left w:val="none" w:sz="0" w:space="0" w:color="auto"/>
            <w:bottom w:val="none" w:sz="0" w:space="0" w:color="auto"/>
            <w:right w:val="none" w:sz="0" w:space="0" w:color="auto"/>
          </w:divBdr>
        </w:div>
        <w:div w:id="349113964">
          <w:marLeft w:val="0"/>
          <w:marRight w:val="0"/>
          <w:marTop w:val="0"/>
          <w:marBottom w:val="0"/>
          <w:divBdr>
            <w:top w:val="none" w:sz="0" w:space="0" w:color="auto"/>
            <w:left w:val="none" w:sz="0" w:space="0" w:color="auto"/>
            <w:bottom w:val="none" w:sz="0" w:space="0" w:color="auto"/>
            <w:right w:val="none" w:sz="0" w:space="0" w:color="auto"/>
          </w:divBdr>
          <w:divsChild>
            <w:div w:id="1666859847">
              <w:marLeft w:val="0"/>
              <w:marRight w:val="0"/>
              <w:marTop w:val="0"/>
              <w:marBottom w:val="0"/>
              <w:divBdr>
                <w:top w:val="none" w:sz="0" w:space="0" w:color="auto"/>
                <w:left w:val="none" w:sz="0" w:space="0" w:color="auto"/>
                <w:bottom w:val="none" w:sz="0" w:space="0" w:color="auto"/>
                <w:right w:val="none" w:sz="0" w:space="0" w:color="auto"/>
              </w:divBdr>
            </w:div>
          </w:divsChild>
        </w:div>
        <w:div w:id="1521551572">
          <w:marLeft w:val="0"/>
          <w:marRight w:val="0"/>
          <w:marTop w:val="0"/>
          <w:marBottom w:val="0"/>
          <w:divBdr>
            <w:top w:val="none" w:sz="0" w:space="0" w:color="auto"/>
            <w:left w:val="none" w:sz="0" w:space="0" w:color="auto"/>
            <w:bottom w:val="none" w:sz="0" w:space="0" w:color="auto"/>
            <w:right w:val="none" w:sz="0" w:space="0" w:color="auto"/>
          </w:divBdr>
        </w:div>
        <w:div w:id="576091857">
          <w:marLeft w:val="0"/>
          <w:marRight w:val="0"/>
          <w:marTop w:val="0"/>
          <w:marBottom w:val="0"/>
          <w:divBdr>
            <w:top w:val="none" w:sz="0" w:space="0" w:color="auto"/>
            <w:left w:val="none" w:sz="0" w:space="0" w:color="auto"/>
            <w:bottom w:val="none" w:sz="0" w:space="0" w:color="auto"/>
            <w:right w:val="none" w:sz="0" w:space="0" w:color="auto"/>
          </w:divBdr>
          <w:divsChild>
            <w:div w:id="779301822">
              <w:marLeft w:val="0"/>
              <w:marRight w:val="0"/>
              <w:marTop w:val="0"/>
              <w:marBottom w:val="0"/>
              <w:divBdr>
                <w:top w:val="none" w:sz="0" w:space="0" w:color="auto"/>
                <w:left w:val="none" w:sz="0" w:space="0" w:color="auto"/>
                <w:bottom w:val="none" w:sz="0" w:space="0" w:color="auto"/>
                <w:right w:val="none" w:sz="0" w:space="0" w:color="auto"/>
              </w:divBdr>
            </w:div>
          </w:divsChild>
        </w:div>
        <w:div w:id="1653173449">
          <w:marLeft w:val="0"/>
          <w:marRight w:val="0"/>
          <w:marTop w:val="0"/>
          <w:marBottom w:val="0"/>
          <w:divBdr>
            <w:top w:val="none" w:sz="0" w:space="0" w:color="auto"/>
            <w:left w:val="none" w:sz="0" w:space="0" w:color="auto"/>
            <w:bottom w:val="none" w:sz="0" w:space="0" w:color="auto"/>
            <w:right w:val="none" w:sz="0" w:space="0" w:color="auto"/>
          </w:divBdr>
        </w:div>
        <w:div w:id="971062604">
          <w:marLeft w:val="0"/>
          <w:marRight w:val="0"/>
          <w:marTop w:val="0"/>
          <w:marBottom w:val="0"/>
          <w:divBdr>
            <w:top w:val="none" w:sz="0" w:space="0" w:color="auto"/>
            <w:left w:val="none" w:sz="0" w:space="0" w:color="auto"/>
            <w:bottom w:val="none" w:sz="0" w:space="0" w:color="auto"/>
            <w:right w:val="none" w:sz="0" w:space="0" w:color="auto"/>
          </w:divBdr>
          <w:divsChild>
            <w:div w:id="301472965">
              <w:marLeft w:val="0"/>
              <w:marRight w:val="0"/>
              <w:marTop w:val="0"/>
              <w:marBottom w:val="0"/>
              <w:divBdr>
                <w:top w:val="none" w:sz="0" w:space="0" w:color="auto"/>
                <w:left w:val="none" w:sz="0" w:space="0" w:color="auto"/>
                <w:bottom w:val="none" w:sz="0" w:space="0" w:color="auto"/>
                <w:right w:val="none" w:sz="0" w:space="0" w:color="auto"/>
              </w:divBdr>
            </w:div>
          </w:divsChild>
        </w:div>
        <w:div w:id="942108457">
          <w:marLeft w:val="0"/>
          <w:marRight w:val="0"/>
          <w:marTop w:val="0"/>
          <w:marBottom w:val="0"/>
          <w:divBdr>
            <w:top w:val="none" w:sz="0" w:space="0" w:color="auto"/>
            <w:left w:val="none" w:sz="0" w:space="0" w:color="auto"/>
            <w:bottom w:val="none" w:sz="0" w:space="0" w:color="auto"/>
            <w:right w:val="none" w:sz="0" w:space="0" w:color="auto"/>
          </w:divBdr>
        </w:div>
        <w:div w:id="1952124514">
          <w:marLeft w:val="0"/>
          <w:marRight w:val="0"/>
          <w:marTop w:val="0"/>
          <w:marBottom w:val="0"/>
          <w:divBdr>
            <w:top w:val="none" w:sz="0" w:space="0" w:color="auto"/>
            <w:left w:val="none" w:sz="0" w:space="0" w:color="auto"/>
            <w:bottom w:val="none" w:sz="0" w:space="0" w:color="auto"/>
            <w:right w:val="none" w:sz="0" w:space="0" w:color="auto"/>
          </w:divBdr>
          <w:divsChild>
            <w:div w:id="1117136461">
              <w:marLeft w:val="0"/>
              <w:marRight w:val="0"/>
              <w:marTop w:val="0"/>
              <w:marBottom w:val="0"/>
              <w:divBdr>
                <w:top w:val="none" w:sz="0" w:space="0" w:color="auto"/>
                <w:left w:val="none" w:sz="0" w:space="0" w:color="auto"/>
                <w:bottom w:val="none" w:sz="0" w:space="0" w:color="auto"/>
                <w:right w:val="none" w:sz="0" w:space="0" w:color="auto"/>
              </w:divBdr>
            </w:div>
          </w:divsChild>
        </w:div>
        <w:div w:id="1577474333">
          <w:marLeft w:val="0"/>
          <w:marRight w:val="0"/>
          <w:marTop w:val="0"/>
          <w:marBottom w:val="0"/>
          <w:divBdr>
            <w:top w:val="none" w:sz="0" w:space="0" w:color="auto"/>
            <w:left w:val="none" w:sz="0" w:space="0" w:color="auto"/>
            <w:bottom w:val="none" w:sz="0" w:space="0" w:color="auto"/>
            <w:right w:val="none" w:sz="0" w:space="0" w:color="auto"/>
          </w:divBdr>
        </w:div>
        <w:div w:id="1009599329">
          <w:marLeft w:val="0"/>
          <w:marRight w:val="0"/>
          <w:marTop w:val="0"/>
          <w:marBottom w:val="0"/>
          <w:divBdr>
            <w:top w:val="none" w:sz="0" w:space="0" w:color="auto"/>
            <w:left w:val="none" w:sz="0" w:space="0" w:color="auto"/>
            <w:bottom w:val="none" w:sz="0" w:space="0" w:color="auto"/>
            <w:right w:val="none" w:sz="0" w:space="0" w:color="auto"/>
          </w:divBdr>
          <w:divsChild>
            <w:div w:id="1705323701">
              <w:marLeft w:val="0"/>
              <w:marRight w:val="0"/>
              <w:marTop w:val="0"/>
              <w:marBottom w:val="0"/>
              <w:divBdr>
                <w:top w:val="none" w:sz="0" w:space="0" w:color="auto"/>
                <w:left w:val="none" w:sz="0" w:space="0" w:color="auto"/>
                <w:bottom w:val="none" w:sz="0" w:space="0" w:color="auto"/>
                <w:right w:val="none" w:sz="0" w:space="0" w:color="auto"/>
              </w:divBdr>
            </w:div>
          </w:divsChild>
        </w:div>
        <w:div w:id="175461767">
          <w:marLeft w:val="0"/>
          <w:marRight w:val="0"/>
          <w:marTop w:val="0"/>
          <w:marBottom w:val="0"/>
          <w:divBdr>
            <w:top w:val="none" w:sz="0" w:space="0" w:color="auto"/>
            <w:left w:val="none" w:sz="0" w:space="0" w:color="auto"/>
            <w:bottom w:val="none" w:sz="0" w:space="0" w:color="auto"/>
            <w:right w:val="none" w:sz="0" w:space="0" w:color="auto"/>
          </w:divBdr>
        </w:div>
        <w:div w:id="1335297772">
          <w:marLeft w:val="0"/>
          <w:marRight w:val="0"/>
          <w:marTop w:val="0"/>
          <w:marBottom w:val="0"/>
          <w:divBdr>
            <w:top w:val="none" w:sz="0" w:space="0" w:color="auto"/>
            <w:left w:val="none" w:sz="0" w:space="0" w:color="auto"/>
            <w:bottom w:val="none" w:sz="0" w:space="0" w:color="auto"/>
            <w:right w:val="none" w:sz="0" w:space="0" w:color="auto"/>
          </w:divBdr>
          <w:divsChild>
            <w:div w:id="1873419862">
              <w:marLeft w:val="0"/>
              <w:marRight w:val="0"/>
              <w:marTop w:val="0"/>
              <w:marBottom w:val="0"/>
              <w:divBdr>
                <w:top w:val="none" w:sz="0" w:space="0" w:color="auto"/>
                <w:left w:val="none" w:sz="0" w:space="0" w:color="auto"/>
                <w:bottom w:val="none" w:sz="0" w:space="0" w:color="auto"/>
                <w:right w:val="none" w:sz="0" w:space="0" w:color="auto"/>
              </w:divBdr>
            </w:div>
          </w:divsChild>
        </w:div>
        <w:div w:id="44255679">
          <w:marLeft w:val="0"/>
          <w:marRight w:val="0"/>
          <w:marTop w:val="0"/>
          <w:marBottom w:val="0"/>
          <w:divBdr>
            <w:top w:val="none" w:sz="0" w:space="0" w:color="auto"/>
            <w:left w:val="none" w:sz="0" w:space="0" w:color="auto"/>
            <w:bottom w:val="none" w:sz="0" w:space="0" w:color="auto"/>
            <w:right w:val="none" w:sz="0" w:space="0" w:color="auto"/>
          </w:divBdr>
        </w:div>
        <w:div w:id="1835605030">
          <w:marLeft w:val="0"/>
          <w:marRight w:val="0"/>
          <w:marTop w:val="0"/>
          <w:marBottom w:val="0"/>
          <w:divBdr>
            <w:top w:val="none" w:sz="0" w:space="0" w:color="auto"/>
            <w:left w:val="none" w:sz="0" w:space="0" w:color="auto"/>
            <w:bottom w:val="none" w:sz="0" w:space="0" w:color="auto"/>
            <w:right w:val="none" w:sz="0" w:space="0" w:color="auto"/>
          </w:divBdr>
          <w:divsChild>
            <w:div w:id="1152409039">
              <w:marLeft w:val="0"/>
              <w:marRight w:val="0"/>
              <w:marTop w:val="0"/>
              <w:marBottom w:val="0"/>
              <w:divBdr>
                <w:top w:val="none" w:sz="0" w:space="0" w:color="auto"/>
                <w:left w:val="none" w:sz="0" w:space="0" w:color="auto"/>
                <w:bottom w:val="none" w:sz="0" w:space="0" w:color="auto"/>
                <w:right w:val="none" w:sz="0" w:space="0" w:color="auto"/>
              </w:divBdr>
            </w:div>
          </w:divsChild>
        </w:div>
        <w:div w:id="1754282100">
          <w:marLeft w:val="0"/>
          <w:marRight w:val="0"/>
          <w:marTop w:val="0"/>
          <w:marBottom w:val="0"/>
          <w:divBdr>
            <w:top w:val="none" w:sz="0" w:space="0" w:color="auto"/>
            <w:left w:val="none" w:sz="0" w:space="0" w:color="auto"/>
            <w:bottom w:val="none" w:sz="0" w:space="0" w:color="auto"/>
            <w:right w:val="none" w:sz="0" w:space="0" w:color="auto"/>
          </w:divBdr>
        </w:div>
        <w:div w:id="1162237852">
          <w:marLeft w:val="0"/>
          <w:marRight w:val="0"/>
          <w:marTop w:val="0"/>
          <w:marBottom w:val="0"/>
          <w:divBdr>
            <w:top w:val="none" w:sz="0" w:space="0" w:color="auto"/>
            <w:left w:val="none" w:sz="0" w:space="0" w:color="auto"/>
            <w:bottom w:val="none" w:sz="0" w:space="0" w:color="auto"/>
            <w:right w:val="none" w:sz="0" w:space="0" w:color="auto"/>
          </w:divBdr>
          <w:divsChild>
            <w:div w:id="1146632196">
              <w:marLeft w:val="0"/>
              <w:marRight w:val="0"/>
              <w:marTop w:val="0"/>
              <w:marBottom w:val="0"/>
              <w:divBdr>
                <w:top w:val="none" w:sz="0" w:space="0" w:color="auto"/>
                <w:left w:val="none" w:sz="0" w:space="0" w:color="auto"/>
                <w:bottom w:val="none" w:sz="0" w:space="0" w:color="auto"/>
                <w:right w:val="none" w:sz="0" w:space="0" w:color="auto"/>
              </w:divBdr>
            </w:div>
            <w:div w:id="59444236">
              <w:marLeft w:val="0"/>
              <w:marRight w:val="0"/>
              <w:marTop w:val="0"/>
              <w:marBottom w:val="0"/>
              <w:divBdr>
                <w:top w:val="single" w:sz="12" w:space="6" w:color="C25C5C"/>
                <w:left w:val="single" w:sz="12" w:space="6" w:color="C25C5C"/>
                <w:bottom w:val="single" w:sz="12" w:space="6" w:color="C25C5C"/>
                <w:right w:val="single" w:sz="12" w:space="6" w:color="C25C5C"/>
              </w:divBdr>
            </w:div>
          </w:divsChild>
        </w:div>
        <w:div w:id="534194999">
          <w:marLeft w:val="0"/>
          <w:marRight w:val="0"/>
          <w:marTop w:val="0"/>
          <w:marBottom w:val="0"/>
          <w:divBdr>
            <w:top w:val="none" w:sz="0" w:space="0" w:color="auto"/>
            <w:left w:val="none" w:sz="0" w:space="0" w:color="auto"/>
            <w:bottom w:val="none" w:sz="0" w:space="0" w:color="auto"/>
            <w:right w:val="none" w:sz="0" w:space="0" w:color="auto"/>
          </w:divBdr>
        </w:div>
        <w:div w:id="1295212932">
          <w:marLeft w:val="0"/>
          <w:marRight w:val="0"/>
          <w:marTop w:val="0"/>
          <w:marBottom w:val="0"/>
          <w:divBdr>
            <w:top w:val="none" w:sz="0" w:space="0" w:color="auto"/>
            <w:left w:val="none" w:sz="0" w:space="0" w:color="auto"/>
            <w:bottom w:val="none" w:sz="0" w:space="0" w:color="auto"/>
            <w:right w:val="none" w:sz="0" w:space="0" w:color="auto"/>
          </w:divBdr>
          <w:divsChild>
            <w:div w:id="1976638925">
              <w:marLeft w:val="0"/>
              <w:marRight w:val="0"/>
              <w:marTop w:val="0"/>
              <w:marBottom w:val="0"/>
              <w:divBdr>
                <w:top w:val="none" w:sz="0" w:space="0" w:color="auto"/>
                <w:left w:val="none" w:sz="0" w:space="0" w:color="auto"/>
                <w:bottom w:val="none" w:sz="0" w:space="0" w:color="auto"/>
                <w:right w:val="none" w:sz="0" w:space="0" w:color="auto"/>
              </w:divBdr>
            </w:div>
          </w:divsChild>
        </w:div>
        <w:div w:id="440808275">
          <w:marLeft w:val="0"/>
          <w:marRight w:val="0"/>
          <w:marTop w:val="0"/>
          <w:marBottom w:val="0"/>
          <w:divBdr>
            <w:top w:val="none" w:sz="0" w:space="0" w:color="auto"/>
            <w:left w:val="none" w:sz="0" w:space="0" w:color="auto"/>
            <w:bottom w:val="none" w:sz="0" w:space="0" w:color="auto"/>
            <w:right w:val="none" w:sz="0" w:space="0" w:color="auto"/>
          </w:divBdr>
        </w:div>
        <w:div w:id="1705061155">
          <w:marLeft w:val="0"/>
          <w:marRight w:val="0"/>
          <w:marTop w:val="0"/>
          <w:marBottom w:val="0"/>
          <w:divBdr>
            <w:top w:val="none" w:sz="0" w:space="0" w:color="auto"/>
            <w:left w:val="none" w:sz="0" w:space="0" w:color="auto"/>
            <w:bottom w:val="none" w:sz="0" w:space="0" w:color="auto"/>
            <w:right w:val="none" w:sz="0" w:space="0" w:color="auto"/>
          </w:divBdr>
          <w:divsChild>
            <w:div w:id="22486534">
              <w:marLeft w:val="0"/>
              <w:marRight w:val="0"/>
              <w:marTop w:val="0"/>
              <w:marBottom w:val="0"/>
              <w:divBdr>
                <w:top w:val="none" w:sz="0" w:space="0" w:color="auto"/>
                <w:left w:val="none" w:sz="0" w:space="0" w:color="auto"/>
                <w:bottom w:val="none" w:sz="0" w:space="0" w:color="auto"/>
                <w:right w:val="none" w:sz="0" w:space="0" w:color="auto"/>
              </w:divBdr>
            </w:div>
          </w:divsChild>
        </w:div>
        <w:div w:id="1864898812">
          <w:marLeft w:val="0"/>
          <w:marRight w:val="0"/>
          <w:marTop w:val="0"/>
          <w:marBottom w:val="0"/>
          <w:divBdr>
            <w:top w:val="none" w:sz="0" w:space="0" w:color="auto"/>
            <w:left w:val="none" w:sz="0" w:space="0" w:color="auto"/>
            <w:bottom w:val="none" w:sz="0" w:space="0" w:color="auto"/>
            <w:right w:val="none" w:sz="0" w:space="0" w:color="auto"/>
          </w:divBdr>
        </w:div>
        <w:div w:id="1954509165">
          <w:marLeft w:val="0"/>
          <w:marRight w:val="0"/>
          <w:marTop w:val="0"/>
          <w:marBottom w:val="0"/>
          <w:divBdr>
            <w:top w:val="none" w:sz="0" w:space="0" w:color="auto"/>
            <w:left w:val="none" w:sz="0" w:space="0" w:color="auto"/>
            <w:bottom w:val="none" w:sz="0" w:space="0" w:color="auto"/>
            <w:right w:val="none" w:sz="0" w:space="0" w:color="auto"/>
          </w:divBdr>
          <w:divsChild>
            <w:div w:id="500508754">
              <w:marLeft w:val="0"/>
              <w:marRight w:val="0"/>
              <w:marTop w:val="0"/>
              <w:marBottom w:val="0"/>
              <w:divBdr>
                <w:top w:val="none" w:sz="0" w:space="0" w:color="auto"/>
                <w:left w:val="none" w:sz="0" w:space="0" w:color="auto"/>
                <w:bottom w:val="none" w:sz="0" w:space="0" w:color="auto"/>
                <w:right w:val="none" w:sz="0" w:space="0" w:color="auto"/>
              </w:divBdr>
            </w:div>
          </w:divsChild>
        </w:div>
        <w:div w:id="450709400">
          <w:marLeft w:val="0"/>
          <w:marRight w:val="0"/>
          <w:marTop w:val="0"/>
          <w:marBottom w:val="0"/>
          <w:divBdr>
            <w:top w:val="none" w:sz="0" w:space="0" w:color="auto"/>
            <w:left w:val="none" w:sz="0" w:space="0" w:color="auto"/>
            <w:bottom w:val="none" w:sz="0" w:space="0" w:color="auto"/>
            <w:right w:val="none" w:sz="0" w:space="0" w:color="auto"/>
          </w:divBdr>
        </w:div>
        <w:div w:id="1925062891">
          <w:marLeft w:val="0"/>
          <w:marRight w:val="0"/>
          <w:marTop w:val="0"/>
          <w:marBottom w:val="0"/>
          <w:divBdr>
            <w:top w:val="none" w:sz="0" w:space="0" w:color="auto"/>
            <w:left w:val="none" w:sz="0" w:space="0" w:color="auto"/>
            <w:bottom w:val="none" w:sz="0" w:space="0" w:color="auto"/>
            <w:right w:val="none" w:sz="0" w:space="0" w:color="auto"/>
          </w:divBdr>
          <w:divsChild>
            <w:div w:id="838539869">
              <w:marLeft w:val="0"/>
              <w:marRight w:val="0"/>
              <w:marTop w:val="0"/>
              <w:marBottom w:val="0"/>
              <w:divBdr>
                <w:top w:val="none" w:sz="0" w:space="0" w:color="auto"/>
                <w:left w:val="none" w:sz="0" w:space="0" w:color="auto"/>
                <w:bottom w:val="none" w:sz="0" w:space="0" w:color="auto"/>
                <w:right w:val="none" w:sz="0" w:space="0" w:color="auto"/>
              </w:divBdr>
            </w:div>
          </w:divsChild>
        </w:div>
        <w:div w:id="1528447169">
          <w:marLeft w:val="0"/>
          <w:marRight w:val="0"/>
          <w:marTop w:val="0"/>
          <w:marBottom w:val="0"/>
          <w:divBdr>
            <w:top w:val="none" w:sz="0" w:space="0" w:color="auto"/>
            <w:left w:val="none" w:sz="0" w:space="0" w:color="auto"/>
            <w:bottom w:val="none" w:sz="0" w:space="0" w:color="auto"/>
            <w:right w:val="none" w:sz="0" w:space="0" w:color="auto"/>
          </w:divBdr>
        </w:div>
        <w:div w:id="1830319950">
          <w:marLeft w:val="0"/>
          <w:marRight w:val="0"/>
          <w:marTop w:val="0"/>
          <w:marBottom w:val="0"/>
          <w:divBdr>
            <w:top w:val="none" w:sz="0" w:space="0" w:color="auto"/>
            <w:left w:val="none" w:sz="0" w:space="0" w:color="auto"/>
            <w:bottom w:val="none" w:sz="0" w:space="0" w:color="auto"/>
            <w:right w:val="none" w:sz="0" w:space="0" w:color="auto"/>
          </w:divBdr>
          <w:divsChild>
            <w:div w:id="929241089">
              <w:marLeft w:val="0"/>
              <w:marRight w:val="0"/>
              <w:marTop w:val="0"/>
              <w:marBottom w:val="0"/>
              <w:divBdr>
                <w:top w:val="none" w:sz="0" w:space="0" w:color="auto"/>
                <w:left w:val="none" w:sz="0" w:space="0" w:color="auto"/>
                <w:bottom w:val="none" w:sz="0" w:space="0" w:color="auto"/>
                <w:right w:val="none" w:sz="0" w:space="0" w:color="auto"/>
              </w:divBdr>
            </w:div>
          </w:divsChild>
        </w:div>
        <w:div w:id="99686598">
          <w:marLeft w:val="0"/>
          <w:marRight w:val="0"/>
          <w:marTop w:val="0"/>
          <w:marBottom w:val="0"/>
          <w:divBdr>
            <w:top w:val="none" w:sz="0" w:space="0" w:color="auto"/>
            <w:left w:val="none" w:sz="0" w:space="0" w:color="auto"/>
            <w:bottom w:val="none" w:sz="0" w:space="0" w:color="auto"/>
            <w:right w:val="none" w:sz="0" w:space="0" w:color="auto"/>
          </w:divBdr>
        </w:div>
        <w:div w:id="1987850690">
          <w:marLeft w:val="0"/>
          <w:marRight w:val="0"/>
          <w:marTop w:val="0"/>
          <w:marBottom w:val="0"/>
          <w:divBdr>
            <w:top w:val="none" w:sz="0" w:space="0" w:color="auto"/>
            <w:left w:val="none" w:sz="0" w:space="0" w:color="auto"/>
            <w:bottom w:val="none" w:sz="0" w:space="0" w:color="auto"/>
            <w:right w:val="none" w:sz="0" w:space="0" w:color="auto"/>
          </w:divBdr>
          <w:divsChild>
            <w:div w:id="1933397541">
              <w:marLeft w:val="0"/>
              <w:marRight w:val="0"/>
              <w:marTop w:val="0"/>
              <w:marBottom w:val="0"/>
              <w:divBdr>
                <w:top w:val="none" w:sz="0" w:space="0" w:color="auto"/>
                <w:left w:val="none" w:sz="0" w:space="0" w:color="auto"/>
                <w:bottom w:val="none" w:sz="0" w:space="0" w:color="auto"/>
                <w:right w:val="none" w:sz="0" w:space="0" w:color="auto"/>
              </w:divBdr>
            </w:div>
          </w:divsChild>
        </w:div>
        <w:div w:id="1265138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ypealias.com/start/kotlin-receivers-and-extensions" TargetMode="External"/><Relationship Id="rId18" Type="http://schemas.openxmlformats.org/officeDocument/2006/relationships/hyperlink" Target="https://typealias.com/start/kotlin-receivers-and-extensions" TargetMode="External"/><Relationship Id="rId26" Type="http://schemas.openxmlformats.org/officeDocument/2006/relationships/hyperlink" Target="https://typealias.com/start/kotlin-scopes-and-scope-functions" TargetMode="External"/><Relationship Id="rId3" Type="http://schemas.openxmlformats.org/officeDocument/2006/relationships/settings" Target="settings.xml"/><Relationship Id="rId21" Type="http://schemas.openxmlformats.org/officeDocument/2006/relationships/hyperlink" Target="https://typealias.com/start/kotlin-receivers-and-extensions" TargetMode="External"/><Relationship Id="rId34" Type="http://schemas.openxmlformats.org/officeDocument/2006/relationships/hyperlink" Target="https://typealias.com/start/kotlin-nulls" TargetMode="External"/><Relationship Id="rId7" Type="http://schemas.openxmlformats.org/officeDocument/2006/relationships/hyperlink" Target="https://typealias.com/start/kotlin-scopes-and-scope-functions/" TargetMode="External"/><Relationship Id="rId12" Type="http://schemas.openxmlformats.org/officeDocument/2006/relationships/hyperlink" Target="https://typealias.com/start/kotlin-scopes-and-scope-functions/" TargetMode="External"/><Relationship Id="rId17" Type="http://schemas.openxmlformats.org/officeDocument/2006/relationships/hyperlink" Target="https://typealias.com/start/kotlin-scopes-and-scope-functions/" TargetMode="External"/><Relationship Id="rId25" Type="http://schemas.openxmlformats.org/officeDocument/2006/relationships/hyperlink" Target="https://typealias.com/start/kotlin-collections" TargetMode="External"/><Relationship Id="rId33" Type="http://schemas.openxmlformats.org/officeDocument/2006/relationships/hyperlink" Target="https://typealias.com/start/kotlin-nulls" TargetMode="External"/><Relationship Id="rId2" Type="http://schemas.openxmlformats.org/officeDocument/2006/relationships/styles" Target="styles.xml"/><Relationship Id="rId16" Type="http://schemas.openxmlformats.org/officeDocument/2006/relationships/hyperlink" Target="https://typealias.com/start/kotlin-receivers-and-extensions" TargetMode="External"/><Relationship Id="rId20" Type="http://schemas.openxmlformats.org/officeDocument/2006/relationships/hyperlink" Target="https://typealias.com/start/kotlin-receivers-and-extensions" TargetMode="External"/><Relationship Id="rId29" Type="http://schemas.openxmlformats.org/officeDocument/2006/relationships/hyperlink" Target="https://typealias.com/start/kotlin-scopes-and-scope-functions" TargetMode="External"/><Relationship Id="rId1" Type="http://schemas.openxmlformats.org/officeDocument/2006/relationships/numbering" Target="numbering.xml"/><Relationship Id="rId6" Type="http://schemas.openxmlformats.org/officeDocument/2006/relationships/hyperlink" Target="https://typealias.com/start/kotlin-lambdas" TargetMode="External"/><Relationship Id="rId11" Type="http://schemas.openxmlformats.org/officeDocument/2006/relationships/hyperlink" Target="https://typealias.com/start/kotlin-lambdas" TargetMode="External"/><Relationship Id="rId24" Type="http://schemas.openxmlformats.org/officeDocument/2006/relationships/hyperlink" Target="https://typealias.com/start/kotlin-lambdas" TargetMode="External"/><Relationship Id="rId32" Type="http://schemas.openxmlformats.org/officeDocument/2006/relationships/hyperlink" Target="https://typealias.com/start/kotlin-nulls" TargetMode="External"/><Relationship Id="rId5" Type="http://schemas.openxmlformats.org/officeDocument/2006/relationships/hyperlink" Target="https://typealias.com/start/kotlin-classes-and-objects" TargetMode="External"/><Relationship Id="rId15" Type="http://schemas.openxmlformats.org/officeDocument/2006/relationships/hyperlink" Target="https://typealias.com/start/kotlin-scopes-and-scope-functions" TargetMode="External"/><Relationship Id="rId23" Type="http://schemas.openxmlformats.org/officeDocument/2006/relationships/hyperlink" Target="https://typealias.com/start/kotlin-nulls" TargetMode="External"/><Relationship Id="rId28" Type="http://schemas.openxmlformats.org/officeDocument/2006/relationships/hyperlink" Target="https://typealias.com/start/kotlin-lambdas" TargetMode="External"/><Relationship Id="rId36" Type="http://schemas.openxmlformats.org/officeDocument/2006/relationships/theme" Target="theme/theme1.xml"/><Relationship Id="rId10" Type="http://schemas.openxmlformats.org/officeDocument/2006/relationships/hyperlink" Target="https://typealias.com/start/kotlin-scopes-and-scope-functions" TargetMode="External"/><Relationship Id="rId19" Type="http://schemas.openxmlformats.org/officeDocument/2006/relationships/hyperlink" Target="https://typealias.com/start/kotlin-scopes-and-scope-functions" TargetMode="External"/><Relationship Id="rId31" Type="http://schemas.openxmlformats.org/officeDocument/2006/relationships/hyperlink" Target="https://typealias.com/start/kotlin-receivers-and-extensions" TargetMode="External"/><Relationship Id="rId4" Type="http://schemas.openxmlformats.org/officeDocument/2006/relationships/webSettings" Target="webSettings.xml"/><Relationship Id="rId9" Type="http://schemas.openxmlformats.org/officeDocument/2006/relationships/hyperlink" Target="https://typealias.com/start/kotlin-variables-expressions-types" TargetMode="External"/><Relationship Id="rId14" Type="http://schemas.openxmlformats.org/officeDocument/2006/relationships/hyperlink" Target="https://typealias.com/start/kotlin-receivers-and-extensions" TargetMode="External"/><Relationship Id="rId22" Type="http://schemas.openxmlformats.org/officeDocument/2006/relationships/hyperlink" Target="https://typealias.com/start/kotlin-scopes-and-scope-functions" TargetMode="External"/><Relationship Id="rId27" Type="http://schemas.openxmlformats.org/officeDocument/2006/relationships/hyperlink" Target="https://typealias.com/start/kotlin-lambdas" TargetMode="External"/><Relationship Id="rId30" Type="http://schemas.openxmlformats.org/officeDocument/2006/relationships/hyperlink" Target="https://typealias.com/start/kotlin-nulls" TargetMode="External"/><Relationship Id="rId35" Type="http://schemas.openxmlformats.org/officeDocument/2006/relationships/fontTable" Target="fontTable.xml"/><Relationship Id="rId8" Type="http://schemas.openxmlformats.org/officeDocument/2006/relationships/hyperlink" Target="https://typealias.com/start/kotlin-function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10</Pages>
  <Words>4459</Words>
  <Characters>24527</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lorea mendieta lastra</dc:creator>
  <cp:keywords/>
  <dc:description/>
  <cp:lastModifiedBy>lorea mendieta lastra</cp:lastModifiedBy>
  <cp:revision>5</cp:revision>
  <dcterms:created xsi:type="dcterms:W3CDTF">2024-11-07T11:21:00Z</dcterms:created>
  <dcterms:modified xsi:type="dcterms:W3CDTF">2024-11-08T11:19:00Z</dcterms:modified>
</cp:coreProperties>
</file>