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B3BE0" w14:textId="4938FB42" w:rsidR="10E98301" w:rsidRDefault="10E98301" w:rsidP="6F29BB6D">
      <w:pPr>
        <w:pStyle w:val="Ttulo2"/>
        <w:spacing w:line="360" w:lineRule="auto"/>
        <w:jc w:val="both"/>
        <w:rPr>
          <w:rFonts w:ascii="Times New Roman" w:eastAsia="Times New Roman" w:hAnsi="Times New Roman" w:cs="Times New Roman"/>
        </w:rPr>
      </w:pPr>
      <w:r w:rsidRPr="6F29BB6D">
        <w:rPr>
          <w:rFonts w:ascii="Times New Roman" w:eastAsia="Times New Roman" w:hAnsi="Times New Roman" w:cs="Times New Roman"/>
        </w:rPr>
        <w:t>3. Normativa que protege los datos personales (LOPD)</w:t>
      </w:r>
    </w:p>
    <w:p w14:paraId="210D65FC" w14:textId="531DD6CD" w:rsidR="4B7952B6" w:rsidRDefault="4B7952B6" w:rsidP="6F29BB6D">
      <w:pPr>
        <w:spacing w:line="360" w:lineRule="auto"/>
        <w:jc w:val="both"/>
        <w:rPr>
          <w:rFonts w:ascii="Times New Roman" w:eastAsia="Times New Roman" w:hAnsi="Times New Roman" w:cs="Times New Roman"/>
        </w:rPr>
      </w:pPr>
      <w:r w:rsidRPr="6F29BB6D">
        <w:rPr>
          <w:rFonts w:ascii="Times New Roman" w:eastAsia="Times New Roman" w:hAnsi="Times New Roman" w:cs="Times New Roman"/>
        </w:rPr>
        <w:t xml:space="preserve">La normativa que protege los datos personales, comúnmente referida por sus siglas </w:t>
      </w:r>
      <w:r w:rsidRPr="6F29BB6D">
        <w:rPr>
          <w:rFonts w:ascii="Times New Roman" w:eastAsia="Times New Roman" w:hAnsi="Times New Roman" w:cs="Times New Roman"/>
          <w:b/>
          <w:bCs/>
        </w:rPr>
        <w:t>LOPD</w:t>
      </w:r>
      <w:r w:rsidRPr="6F29BB6D">
        <w:rPr>
          <w:rFonts w:ascii="Times New Roman" w:eastAsia="Times New Roman" w:hAnsi="Times New Roman" w:cs="Times New Roman"/>
        </w:rPr>
        <w:t xml:space="preserve">, constituye el marco legal diseñado para garantizar y proteger el derecho fundamental de las personas físicas a su honor e intimidad personal y familiar en relación con el tratamiento de su información. Esta legislación no solo regula cómo las empresas y organismos públicos deben recolectar, almacenar y utilizar los datos para asegurar su confidencialidad e integridad, sino que también otorga a los ciudadanos el poder de control sobre su propia información. </w:t>
      </w:r>
    </w:p>
    <w:p w14:paraId="24810ABE" w14:textId="073F63CA" w:rsidR="4B7952B6" w:rsidRDefault="4B7952B6" w:rsidP="6F29BB6D">
      <w:pPr>
        <w:spacing w:line="360" w:lineRule="auto"/>
        <w:jc w:val="both"/>
        <w:rPr>
          <w:rFonts w:ascii="Times New Roman" w:eastAsia="Times New Roman" w:hAnsi="Times New Roman" w:cs="Times New Roman"/>
        </w:rPr>
      </w:pPr>
      <w:r w:rsidRPr="6F29BB6D">
        <w:rPr>
          <w:rFonts w:ascii="Times New Roman" w:eastAsia="Times New Roman" w:hAnsi="Times New Roman" w:cs="Times New Roman"/>
        </w:rPr>
        <w:t xml:space="preserve">Aunque históricamente se basó en la Ley Orgánica 15/1999, en la actualidad este marco jurídico ha evolucionado hacia la </w:t>
      </w:r>
      <w:r w:rsidRPr="6F29BB6D">
        <w:rPr>
          <w:rFonts w:ascii="Times New Roman" w:eastAsia="Times New Roman" w:hAnsi="Times New Roman" w:cs="Times New Roman"/>
          <w:b/>
          <w:bCs/>
        </w:rPr>
        <w:t>Ley Orgánica 3/2018 (LOPDGDD)</w:t>
      </w:r>
      <w:r w:rsidRPr="6F29BB6D">
        <w:rPr>
          <w:rFonts w:ascii="Times New Roman" w:eastAsia="Times New Roman" w:hAnsi="Times New Roman" w:cs="Times New Roman"/>
        </w:rPr>
        <w:t xml:space="preserve"> y el </w:t>
      </w:r>
      <w:r w:rsidRPr="6F29BB6D">
        <w:rPr>
          <w:rFonts w:ascii="Times New Roman" w:eastAsia="Times New Roman" w:hAnsi="Times New Roman" w:cs="Times New Roman"/>
          <w:b/>
          <w:bCs/>
        </w:rPr>
        <w:t>Reglamento General de Protección de Datos (RGPD)</w:t>
      </w:r>
      <w:r w:rsidRPr="6F29BB6D">
        <w:rPr>
          <w:rFonts w:ascii="Times New Roman" w:eastAsia="Times New Roman" w:hAnsi="Times New Roman" w:cs="Times New Roman"/>
        </w:rPr>
        <w:t xml:space="preserve"> europeo, estableciendo un sistema más estricto donde la prioridad es la seguridad proactiva de los ficheros para evitar el uso indebido, la alteración o el acceso no autorizado a la información sensible de los individuos.</w:t>
      </w:r>
    </w:p>
    <w:p w14:paraId="39ACA98D" w14:textId="3BF3A94A" w:rsidR="4B7952B6" w:rsidRDefault="4B7952B6" w:rsidP="6F29BB6D">
      <w:pPr>
        <w:pStyle w:val="Ttulo3"/>
        <w:spacing w:line="360" w:lineRule="auto"/>
        <w:jc w:val="both"/>
        <w:rPr>
          <w:rFonts w:ascii="Times New Roman" w:eastAsia="Times New Roman" w:hAnsi="Times New Roman" w:cs="Times New Roman"/>
        </w:rPr>
      </w:pPr>
      <w:r w:rsidRPr="6F29BB6D">
        <w:rPr>
          <w:rFonts w:ascii="Times New Roman" w:eastAsia="Times New Roman" w:hAnsi="Times New Roman" w:cs="Times New Roman"/>
        </w:rPr>
        <w:t>3.1</w:t>
      </w:r>
      <w:r w:rsidR="02EDA49F" w:rsidRPr="6F29BB6D">
        <w:rPr>
          <w:rFonts w:ascii="Times New Roman" w:eastAsia="Times New Roman" w:hAnsi="Times New Roman" w:cs="Times New Roman"/>
        </w:rPr>
        <w:t xml:space="preserve"> Protección de datos a nivel Profesional y Personal</w:t>
      </w:r>
    </w:p>
    <w:p w14:paraId="081D88E3" w14:textId="68BF91D3" w:rsidR="1A7E9B23" w:rsidRDefault="1A7E9B23" w:rsidP="6F29BB6D">
      <w:pPr>
        <w:spacing w:line="360" w:lineRule="auto"/>
        <w:jc w:val="both"/>
        <w:rPr>
          <w:rFonts w:ascii="Times New Roman" w:eastAsia="Times New Roman" w:hAnsi="Times New Roman" w:cs="Times New Roman"/>
        </w:rPr>
      </w:pPr>
      <w:r w:rsidRPr="6F29BB6D">
        <w:rPr>
          <w:rFonts w:ascii="Times New Roman" w:eastAsia="Times New Roman" w:hAnsi="Times New Roman" w:cs="Times New Roman"/>
        </w:rPr>
        <w:t xml:space="preserve">La protección de datos se estructura como una relación de correspondencia obligatoria entre dos vertientes complementarias: la profesional (deberes) y la personal (derechos). En el </w:t>
      </w:r>
      <w:r w:rsidRPr="6F29BB6D">
        <w:rPr>
          <w:rFonts w:ascii="Times New Roman" w:eastAsia="Times New Roman" w:hAnsi="Times New Roman" w:cs="Times New Roman"/>
          <w:b/>
          <w:bCs/>
        </w:rPr>
        <w:t>ámbito profesional</w:t>
      </w:r>
      <w:r w:rsidRPr="6F29BB6D">
        <w:rPr>
          <w:rFonts w:ascii="Times New Roman" w:eastAsia="Times New Roman" w:hAnsi="Times New Roman" w:cs="Times New Roman"/>
        </w:rPr>
        <w:t xml:space="preserve">, la normativa convierte a las empresas, autónomos e instituciones en "responsables del Tratamiento". Estos tienen el deber jurídico, bajo el principio de "responsabilidad proactiva", de aplicar las medidas técnicas y organizativas necesarias como el cifrado, el control de accesos o las copias de seguridad para garantizar que la información no sufra alteraciones, pérdidas o accesos no autorizados. El incumplimiento de estas obligaciones, que incluye el deber de secreto y la notificación de brechas de seguridad, puede derivar en graves sanciones administrativas y económicas. </w:t>
      </w:r>
    </w:p>
    <w:p w14:paraId="679BEC43" w14:textId="3B839419" w:rsidR="1A7E9B23" w:rsidRDefault="1A7E9B23" w:rsidP="6F29BB6D">
      <w:pPr>
        <w:spacing w:line="360" w:lineRule="auto"/>
        <w:jc w:val="both"/>
        <w:rPr>
          <w:rFonts w:ascii="Times New Roman" w:eastAsia="Times New Roman" w:hAnsi="Times New Roman" w:cs="Times New Roman"/>
        </w:rPr>
      </w:pPr>
      <w:r w:rsidRPr="6F29BB6D">
        <w:rPr>
          <w:rFonts w:ascii="Times New Roman" w:eastAsia="Times New Roman" w:hAnsi="Times New Roman" w:cs="Times New Roman"/>
        </w:rPr>
        <w:t xml:space="preserve">Como contrapartida, en el </w:t>
      </w:r>
      <w:r w:rsidRPr="6F29BB6D">
        <w:rPr>
          <w:rFonts w:ascii="Times New Roman" w:eastAsia="Times New Roman" w:hAnsi="Times New Roman" w:cs="Times New Roman"/>
          <w:b/>
          <w:bCs/>
        </w:rPr>
        <w:t>ámbito personal</w:t>
      </w:r>
      <w:r w:rsidRPr="6F29BB6D">
        <w:rPr>
          <w:rFonts w:ascii="Times New Roman" w:eastAsia="Times New Roman" w:hAnsi="Times New Roman" w:cs="Times New Roman"/>
        </w:rPr>
        <w:t>, la legislación sitúa al ciudadano en el centro como el dueño legítimo de sus datos (el "interesado"). Esto le otorga el poder de controlar su información mediante el ejercicio de los derechos fundamentales (Acceso, Rectificación, Supresión, Oposición, Portabilidad y Limitación), garantizando así que su privacidad e intimidad sean respetadas frente al uso tecnológico y automatizado de sus datos personales.</w:t>
      </w:r>
    </w:p>
    <w:p w14:paraId="3E682B1A" w14:textId="3C125EEA" w:rsidR="20497568" w:rsidRDefault="20497568" w:rsidP="6F29BB6D">
      <w:pPr>
        <w:pStyle w:val="Ttulo3"/>
        <w:spacing w:line="360" w:lineRule="auto"/>
        <w:jc w:val="both"/>
        <w:rPr>
          <w:rFonts w:ascii="Times New Roman" w:eastAsia="Times New Roman" w:hAnsi="Times New Roman" w:cs="Times New Roman"/>
        </w:rPr>
      </w:pPr>
      <w:r w:rsidRPr="6F29BB6D">
        <w:rPr>
          <w:rFonts w:ascii="Times New Roman" w:eastAsia="Times New Roman" w:hAnsi="Times New Roman" w:cs="Times New Roman"/>
        </w:rPr>
        <w:t xml:space="preserve">3.2 </w:t>
      </w:r>
      <w:r w:rsidR="5885A736" w:rsidRPr="6F29BB6D">
        <w:rPr>
          <w:rFonts w:ascii="Times New Roman" w:eastAsia="Times New Roman" w:hAnsi="Times New Roman" w:cs="Times New Roman"/>
        </w:rPr>
        <w:t>Medidas de Seguridad: Evolución y Clasificación de Niveles</w:t>
      </w:r>
    </w:p>
    <w:p w14:paraId="1CFD831B" w14:textId="5AF9B877" w:rsidR="1D3E2FD3" w:rsidRDefault="1D3E2FD3" w:rsidP="6F29BB6D">
      <w:pPr>
        <w:spacing w:before="240" w:after="240" w:line="360" w:lineRule="auto"/>
        <w:jc w:val="both"/>
        <w:rPr>
          <w:rFonts w:ascii="Times New Roman" w:eastAsia="Times New Roman" w:hAnsi="Times New Roman" w:cs="Times New Roman"/>
        </w:rPr>
      </w:pPr>
      <w:r w:rsidRPr="6F29BB6D">
        <w:rPr>
          <w:rFonts w:ascii="Times New Roman" w:eastAsia="Times New Roman" w:hAnsi="Times New Roman" w:cs="Times New Roman"/>
        </w:rPr>
        <w:t xml:space="preserve">Para garantizar la integridad y confidencialidad de la información, la normativa establece un marco de medidas de seguridad que las organizaciones deben implementar obligatoriamente. </w:t>
      </w:r>
      <w:r w:rsidRPr="6F29BB6D">
        <w:rPr>
          <w:rFonts w:ascii="Times New Roman" w:eastAsia="Times New Roman" w:hAnsi="Times New Roman" w:cs="Times New Roman"/>
        </w:rPr>
        <w:lastRenderedPageBreak/>
        <w:t xml:space="preserve">Históricamente, este sistema se regía por el </w:t>
      </w:r>
      <w:r w:rsidRPr="6F29BB6D">
        <w:rPr>
          <w:rFonts w:ascii="Times New Roman" w:eastAsia="Times New Roman" w:hAnsi="Times New Roman" w:cs="Times New Roman"/>
          <w:b/>
          <w:bCs/>
        </w:rPr>
        <w:t>Real Decreto 1720/2007</w:t>
      </w:r>
      <w:r w:rsidRPr="6F29BB6D">
        <w:rPr>
          <w:rFonts w:ascii="Times New Roman" w:eastAsia="Times New Roman" w:hAnsi="Times New Roman" w:cs="Times New Roman"/>
        </w:rPr>
        <w:t xml:space="preserve">, que clasificaba los ficheros en tres niveles rígidos (Básico, Medio y Alto) dependiendo de la sensibilidad de los datos. Sin embargo, es fundamental destacar el cambio de paradigma introducido con la aplicación efectiva del </w:t>
      </w:r>
      <w:r w:rsidRPr="6F29BB6D">
        <w:rPr>
          <w:rFonts w:ascii="Times New Roman" w:eastAsia="Times New Roman" w:hAnsi="Times New Roman" w:cs="Times New Roman"/>
          <w:b/>
          <w:bCs/>
        </w:rPr>
        <w:t>RGPD</w:t>
      </w:r>
      <w:r w:rsidRPr="6F29BB6D">
        <w:rPr>
          <w:rFonts w:ascii="Times New Roman" w:eastAsia="Times New Roman" w:hAnsi="Times New Roman" w:cs="Times New Roman"/>
        </w:rPr>
        <w:t xml:space="preserve"> en mayo de 2018 y la </w:t>
      </w:r>
      <w:r w:rsidRPr="6F29BB6D">
        <w:rPr>
          <w:rFonts w:ascii="Times New Roman" w:eastAsia="Times New Roman" w:hAnsi="Times New Roman" w:cs="Times New Roman"/>
          <w:b/>
          <w:bCs/>
        </w:rPr>
        <w:t>LOPDGDD 3/2018</w:t>
      </w:r>
      <w:r w:rsidRPr="6F29BB6D">
        <w:rPr>
          <w:rFonts w:ascii="Times New Roman" w:eastAsia="Times New Roman" w:hAnsi="Times New Roman" w:cs="Times New Roman"/>
        </w:rPr>
        <w:t>. La normativa actual eliminó la obligatoriedad de estos niveles preestablecidos y los sustituyó por el principio de "análisis de riesgos". No obstante, la Agencia Española de Protección de Datos (AEPD) sigue recomendando utilizar las medidas del antiguo reglamento como guías de buenas prácticas y estándares de seguridad válidos para cumplir con la ley vigente.</w:t>
      </w:r>
    </w:p>
    <w:p w14:paraId="4D3BDC96" w14:textId="2317B1ED" w:rsidR="1D3E2FD3" w:rsidRDefault="1D3E2FD3" w:rsidP="6F29BB6D">
      <w:pPr>
        <w:spacing w:before="240" w:after="240" w:line="360" w:lineRule="auto"/>
        <w:jc w:val="both"/>
        <w:rPr>
          <w:rFonts w:ascii="Times New Roman" w:eastAsia="Times New Roman" w:hAnsi="Times New Roman" w:cs="Times New Roman"/>
        </w:rPr>
      </w:pPr>
      <w:r w:rsidRPr="6F29BB6D">
        <w:rPr>
          <w:rFonts w:ascii="Times New Roman" w:eastAsia="Times New Roman" w:hAnsi="Times New Roman" w:cs="Times New Roman"/>
          <w:b/>
          <w:bCs/>
        </w:rPr>
        <w:t>El Nivel Básico</w:t>
      </w:r>
      <w:r w:rsidRPr="6F29BB6D">
        <w:rPr>
          <w:rFonts w:ascii="Times New Roman" w:eastAsia="Times New Roman" w:hAnsi="Times New Roman" w:cs="Times New Roman"/>
        </w:rPr>
        <w:t xml:space="preserve"> constituye el escalón fundamental de seguridad y se aplica a ficheros que contienen datos identificativos o personales que no revelan aspectos sensibles de la personalidad ni de la economía (por ejemplo: nombre, DNI, dirección, teléfono o número de cuenta bancaria simple). En este nivel, las medidas de seguridad se centran en la gestión operativa: es obligatorio disponer de un documento de seguridad actualizado, establecer mecanismos de identificación y autenticación de usuarios (contraseñas), gestionar las incidencias y realizar copias de seguridad (</w:t>
      </w:r>
      <w:proofErr w:type="spellStart"/>
      <w:r w:rsidRPr="6F29BB6D">
        <w:rPr>
          <w:rFonts w:ascii="Times New Roman" w:eastAsia="Times New Roman" w:hAnsi="Times New Roman" w:cs="Times New Roman"/>
        </w:rPr>
        <w:t>backups</w:t>
      </w:r>
      <w:proofErr w:type="spellEnd"/>
      <w:r w:rsidRPr="6F29BB6D">
        <w:rPr>
          <w:rFonts w:ascii="Times New Roman" w:eastAsia="Times New Roman" w:hAnsi="Times New Roman" w:cs="Times New Roman"/>
        </w:rPr>
        <w:t>) con una periodicidad mínima semanal para garantizar la recuperación de los datos.</w:t>
      </w:r>
    </w:p>
    <w:p w14:paraId="46041100" w14:textId="26A97688" w:rsidR="1D3E2FD3" w:rsidRDefault="1D3E2FD3" w:rsidP="6F29BB6D">
      <w:pPr>
        <w:spacing w:before="240" w:after="240" w:line="360" w:lineRule="auto"/>
        <w:jc w:val="both"/>
        <w:rPr>
          <w:rFonts w:ascii="Times New Roman" w:eastAsia="Times New Roman" w:hAnsi="Times New Roman" w:cs="Times New Roman"/>
        </w:rPr>
      </w:pPr>
      <w:r w:rsidRPr="6F29BB6D">
        <w:rPr>
          <w:rFonts w:ascii="Times New Roman" w:eastAsia="Times New Roman" w:hAnsi="Times New Roman" w:cs="Times New Roman"/>
          <w:b/>
          <w:bCs/>
        </w:rPr>
        <w:t>El Nivel Medio</w:t>
      </w:r>
      <w:r w:rsidRPr="6F29BB6D">
        <w:rPr>
          <w:rFonts w:ascii="Times New Roman" w:eastAsia="Times New Roman" w:hAnsi="Times New Roman" w:cs="Times New Roman"/>
        </w:rPr>
        <w:t xml:space="preserve"> se aplica cuando el tratamiento de datos ofrece una visión sobre la personalidad o el comportamiento del individuo, incluyendo datos relativos a la solvencia patrimonial, crédito, infracciones administrativas o penales, y datos tributarios o de la Seguridad Social. Al aumentar el riesgo, las medidas de seguridad se endurecen respecto al nivel anterior. Es obligatorio designar a un responsable de Seguridad específico y restringir el acceso físico a los servidores donde se alojan los datos. Además, se introduce una medida de control clave: la obligación de realizar una auditoría de seguridad, interna o externa, al menos cada dos años, para verificar el cumplimiento de la normativa.</w:t>
      </w:r>
    </w:p>
    <w:p w14:paraId="1976C463" w14:textId="10010E17" w:rsidR="1D3E2FD3" w:rsidRDefault="1D3E2FD3" w:rsidP="6F29BB6D">
      <w:pPr>
        <w:spacing w:before="240" w:after="240" w:line="360" w:lineRule="auto"/>
        <w:jc w:val="both"/>
        <w:rPr>
          <w:rFonts w:ascii="Times New Roman" w:eastAsia="Times New Roman" w:hAnsi="Times New Roman" w:cs="Times New Roman"/>
        </w:rPr>
      </w:pPr>
      <w:r w:rsidRPr="6F29BB6D">
        <w:rPr>
          <w:rFonts w:ascii="Times New Roman" w:eastAsia="Times New Roman" w:hAnsi="Times New Roman" w:cs="Times New Roman"/>
          <w:b/>
          <w:bCs/>
        </w:rPr>
        <w:t>El Nivel Alto</w:t>
      </w:r>
      <w:r w:rsidRPr="6F29BB6D">
        <w:rPr>
          <w:rFonts w:ascii="Times New Roman" w:eastAsia="Times New Roman" w:hAnsi="Times New Roman" w:cs="Times New Roman"/>
        </w:rPr>
        <w:t xml:space="preserve"> se reserva para la información especialmente protegida o sensible, cuyo uso indebido podría causar discriminación o daños graves al ciudadano. Esto incluye datos de ideología, religión, creencias, origen racial, vida sexual, violencia de género y, muy especialmente, datos de salud. Las medidas técnicas en este nivel son críticas: la información debe viajar cifrada (encriptada) a través de redes de telecomunicaciones y en dispositivos portátiles. Asimismo, es obligatorio mantener un registro de accesos exhaustivo que identifique qué usuario accedió a qué dato concreto y en qué momento, y conservar una copia de seguridad </w:t>
      </w:r>
      <w:r w:rsidRPr="6F29BB6D">
        <w:rPr>
          <w:rFonts w:ascii="Times New Roman" w:eastAsia="Times New Roman" w:hAnsi="Times New Roman" w:cs="Times New Roman"/>
        </w:rPr>
        <w:lastRenderedPageBreak/>
        <w:t>en una ubicación física diferente a la del centro de procesamiento de datos principal para prevenir desastres.</w:t>
      </w:r>
    </w:p>
    <w:p w14:paraId="605A09CE" w14:textId="0F5E38A8" w:rsidR="1D3E2FD3" w:rsidRDefault="1D3E2FD3" w:rsidP="6F29BB6D">
      <w:pPr>
        <w:spacing w:before="240" w:after="240" w:line="360" w:lineRule="auto"/>
        <w:jc w:val="both"/>
      </w:pPr>
      <w:r w:rsidRPr="6F29BB6D">
        <w:rPr>
          <w:rFonts w:ascii="Times New Roman" w:eastAsia="Times New Roman" w:hAnsi="Times New Roman" w:cs="Times New Roman"/>
        </w:rPr>
        <w:t xml:space="preserve">El cambio sustancial se produjo con la entrada en vigor del Reglamento Europeo (RGPD). </w:t>
      </w:r>
      <w:r w:rsidR="59A9182B" w:rsidRPr="6F29BB6D">
        <w:rPr>
          <w:rFonts w:ascii="Times New Roman" w:eastAsia="Times New Roman" w:hAnsi="Times New Roman" w:cs="Times New Roman"/>
        </w:rPr>
        <w:t>L</w:t>
      </w:r>
      <w:r w:rsidRPr="6F29BB6D">
        <w:rPr>
          <w:rFonts w:ascii="Times New Roman" w:eastAsia="Times New Roman" w:hAnsi="Times New Roman" w:cs="Times New Roman"/>
        </w:rPr>
        <w:t>a ley exige a la empresa realizar una "Evaluación de Impacto". La organización debe analizar qué riesgos específicos tiene su sistema y decidir qué medidas aplica. Si el riesgo es alto, acabará aplicando cifrado y auditorías (similares al antiguo Nivel Alto), pero la responsabilidad de decidirlo recae sobre la empresa, no sobre una lista cerrada de la ley.</w:t>
      </w:r>
    </w:p>
    <w:p w14:paraId="6CA446CC" w14:textId="4E16518B" w:rsidR="6F29BB6D" w:rsidRDefault="6F29BB6D" w:rsidP="6F29BB6D">
      <w:pPr>
        <w:spacing w:before="240" w:after="240" w:line="360" w:lineRule="auto"/>
        <w:jc w:val="both"/>
        <w:rPr>
          <w:rFonts w:ascii="Times New Roman" w:eastAsia="Times New Roman" w:hAnsi="Times New Roman" w:cs="Times New Roman"/>
        </w:rPr>
      </w:pPr>
    </w:p>
    <w:tbl>
      <w:tblPr>
        <w:tblW w:w="0" w:type="auto"/>
        <w:tblLook w:val="06A0" w:firstRow="1" w:lastRow="0" w:firstColumn="1" w:lastColumn="0" w:noHBand="1" w:noVBand="1"/>
      </w:tblPr>
      <w:tblGrid>
        <w:gridCol w:w="2376"/>
        <w:gridCol w:w="2493"/>
        <w:gridCol w:w="4141"/>
      </w:tblGrid>
      <w:tr w:rsidR="6F29BB6D" w14:paraId="19644E81" w14:textId="77777777" w:rsidTr="6F29BB6D">
        <w:trPr>
          <w:trHeight w:val="300"/>
        </w:trPr>
        <w:tc>
          <w:tcPr>
            <w:tcW w:w="237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CE77558" w14:textId="7613D535" w:rsidR="6F29BB6D" w:rsidRDefault="6F29BB6D" w:rsidP="6F29BB6D">
            <w:pPr>
              <w:spacing w:after="0"/>
            </w:pPr>
            <w:r w:rsidRPr="6F29BB6D">
              <w:rPr>
                <w:b/>
                <w:bCs/>
                <w:color w:val="1F1F1F"/>
              </w:rPr>
              <w:t>Nivel de Seguridad</w:t>
            </w:r>
          </w:p>
        </w:tc>
        <w:tc>
          <w:tcPr>
            <w:tcW w:w="249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F29E2DB" w14:textId="5098652F" w:rsidR="6F29BB6D" w:rsidRDefault="6F29BB6D" w:rsidP="6F29BB6D">
            <w:pPr>
              <w:spacing w:after="0"/>
            </w:pPr>
            <w:r w:rsidRPr="6F29BB6D">
              <w:rPr>
                <w:b/>
                <w:bCs/>
                <w:color w:val="1F1F1F"/>
              </w:rPr>
              <w:t>Tipo de Datos (Datos de los ficheros)</w:t>
            </w:r>
          </w:p>
        </w:tc>
        <w:tc>
          <w:tcPr>
            <w:tcW w:w="414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74B092F" w14:textId="71330FE0" w:rsidR="6F29BB6D" w:rsidRDefault="6F29BB6D" w:rsidP="6F29BB6D">
            <w:pPr>
              <w:spacing w:after="0"/>
            </w:pPr>
            <w:r w:rsidRPr="6F29BB6D">
              <w:rPr>
                <w:b/>
                <w:bCs/>
                <w:color w:val="1F1F1F"/>
              </w:rPr>
              <w:t>Características y Medidas de Seguridad</w:t>
            </w:r>
          </w:p>
        </w:tc>
      </w:tr>
      <w:tr w:rsidR="6F29BB6D" w14:paraId="17B78313" w14:textId="77777777" w:rsidTr="6F29BB6D">
        <w:trPr>
          <w:trHeight w:val="300"/>
        </w:trPr>
        <w:tc>
          <w:tcPr>
            <w:tcW w:w="23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1F9DF7" w14:textId="2108C237" w:rsidR="6F29BB6D" w:rsidRDefault="6F29BB6D" w:rsidP="6F29BB6D">
            <w:pPr>
              <w:spacing w:after="0"/>
            </w:pPr>
            <w:r w:rsidRPr="6F29BB6D">
              <w:rPr>
                <w:b/>
                <w:bCs/>
                <w:color w:val="1F1F1F"/>
              </w:rPr>
              <w:t>NIVEL BÁSICO</w:t>
            </w:r>
          </w:p>
        </w:tc>
        <w:tc>
          <w:tcPr>
            <w:tcW w:w="24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C5CDEF" w14:textId="1E70C799" w:rsidR="6F29BB6D" w:rsidRDefault="6F29BB6D" w:rsidP="6F29BB6D">
            <w:pPr>
              <w:spacing w:after="0"/>
            </w:pPr>
            <w:r w:rsidRPr="6F29BB6D">
              <w:rPr>
                <w:b/>
                <w:bCs/>
                <w:color w:val="1F1F1F"/>
              </w:rPr>
              <w:t>Datos identificativos y generales:</w:t>
            </w:r>
          </w:p>
          <w:p w14:paraId="7C3EC619" w14:textId="58C0E375" w:rsidR="6F29BB6D" w:rsidRDefault="6F29BB6D" w:rsidP="6F29BB6D">
            <w:pPr>
              <w:spacing w:after="0"/>
            </w:pPr>
          </w:p>
          <w:p w14:paraId="092C3F6F" w14:textId="6ECFE874" w:rsidR="6F29BB6D" w:rsidRDefault="6F29BB6D" w:rsidP="6F29BB6D">
            <w:pPr>
              <w:spacing w:after="0"/>
            </w:pPr>
            <w:r w:rsidRPr="6F29BB6D">
              <w:rPr>
                <w:color w:val="1F1F1F"/>
              </w:rPr>
              <w:t>• Nombre y apellidos.</w:t>
            </w:r>
          </w:p>
          <w:p w14:paraId="18BAF381" w14:textId="66C28821" w:rsidR="6F29BB6D" w:rsidRDefault="6F29BB6D" w:rsidP="6F29BB6D">
            <w:pPr>
              <w:spacing w:after="0"/>
            </w:pPr>
          </w:p>
          <w:p w14:paraId="44A635E8" w14:textId="170AC1BA" w:rsidR="6F29BB6D" w:rsidRDefault="6F29BB6D" w:rsidP="6F29BB6D">
            <w:pPr>
              <w:spacing w:after="0"/>
            </w:pPr>
            <w:r w:rsidRPr="6F29BB6D">
              <w:rPr>
                <w:color w:val="1F1F1F"/>
              </w:rPr>
              <w:t>• Dirección, teléfono, email.</w:t>
            </w:r>
          </w:p>
          <w:p w14:paraId="6F2E7CC4" w14:textId="1159BDD3" w:rsidR="6F29BB6D" w:rsidRDefault="6F29BB6D" w:rsidP="6F29BB6D">
            <w:pPr>
              <w:spacing w:after="0"/>
            </w:pPr>
          </w:p>
          <w:p w14:paraId="54A6ECE4" w14:textId="0AD4CB92" w:rsidR="6F29BB6D" w:rsidRDefault="6F29BB6D" w:rsidP="6F29BB6D">
            <w:pPr>
              <w:spacing w:after="0"/>
            </w:pPr>
            <w:r w:rsidRPr="6F29BB6D">
              <w:rPr>
                <w:color w:val="1F1F1F"/>
              </w:rPr>
              <w:t>• DNI / NIF.</w:t>
            </w:r>
          </w:p>
          <w:p w14:paraId="24493EE0" w14:textId="1A45616A" w:rsidR="6F29BB6D" w:rsidRDefault="6F29BB6D" w:rsidP="6F29BB6D">
            <w:pPr>
              <w:spacing w:after="0"/>
            </w:pPr>
          </w:p>
          <w:p w14:paraId="1D29298D" w14:textId="452264B9" w:rsidR="6F29BB6D" w:rsidRDefault="6F29BB6D" w:rsidP="6F29BB6D">
            <w:pPr>
              <w:spacing w:after="0"/>
            </w:pPr>
            <w:r w:rsidRPr="6F29BB6D">
              <w:rPr>
                <w:color w:val="1F1F1F"/>
              </w:rPr>
              <w:t>• Datos bancarios simples (</w:t>
            </w:r>
            <w:proofErr w:type="spellStart"/>
            <w:r w:rsidRPr="6F29BB6D">
              <w:rPr>
                <w:color w:val="1F1F1F"/>
              </w:rPr>
              <w:t>nº</w:t>
            </w:r>
            <w:proofErr w:type="spellEnd"/>
            <w:r w:rsidRPr="6F29BB6D">
              <w:rPr>
                <w:color w:val="1F1F1F"/>
              </w:rPr>
              <w:t xml:space="preserve"> cuenta).</w:t>
            </w:r>
          </w:p>
          <w:p w14:paraId="74D84E77" w14:textId="4767CCED" w:rsidR="6F29BB6D" w:rsidRDefault="6F29BB6D" w:rsidP="6F29BB6D">
            <w:pPr>
              <w:spacing w:after="0"/>
            </w:pPr>
          </w:p>
          <w:p w14:paraId="3983EDE2" w14:textId="7F070CC6" w:rsidR="6F29BB6D" w:rsidRDefault="6F29BB6D" w:rsidP="6F29BB6D">
            <w:pPr>
              <w:spacing w:after="0"/>
            </w:pPr>
            <w:r w:rsidRPr="6F29BB6D">
              <w:rPr>
                <w:color w:val="1F1F1F"/>
              </w:rPr>
              <w:t>• Cualquier dato que no entre en los niveles superiores.</w:t>
            </w:r>
          </w:p>
        </w:tc>
        <w:tc>
          <w:tcPr>
            <w:tcW w:w="41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D3219C" w14:textId="3F88D2B0" w:rsidR="6F29BB6D" w:rsidRDefault="6F29BB6D" w:rsidP="6F29BB6D">
            <w:pPr>
              <w:spacing w:after="0"/>
            </w:pPr>
            <w:r w:rsidRPr="6F29BB6D">
              <w:rPr>
                <w:b/>
                <w:bCs/>
                <w:color w:val="1F1F1F"/>
              </w:rPr>
              <w:t>Gestión básica:</w:t>
            </w:r>
          </w:p>
          <w:p w14:paraId="50E9C018" w14:textId="124C16FB" w:rsidR="6F29BB6D" w:rsidRDefault="6F29BB6D" w:rsidP="6F29BB6D">
            <w:pPr>
              <w:spacing w:after="0"/>
            </w:pPr>
          </w:p>
          <w:p w14:paraId="2D02A2FF" w14:textId="25F325A9" w:rsidR="6F29BB6D" w:rsidRDefault="6F29BB6D" w:rsidP="6F29BB6D">
            <w:pPr>
              <w:spacing w:after="0"/>
            </w:pPr>
            <w:r w:rsidRPr="6F29BB6D">
              <w:rPr>
                <w:color w:val="1F1F1F"/>
              </w:rPr>
              <w:t xml:space="preserve">• </w:t>
            </w:r>
            <w:r w:rsidRPr="6F29BB6D">
              <w:rPr>
                <w:b/>
                <w:bCs/>
                <w:color w:val="1F1F1F"/>
              </w:rPr>
              <w:t>Identificación y Autenticación:</w:t>
            </w:r>
            <w:r w:rsidRPr="6F29BB6D">
              <w:rPr>
                <w:color w:val="1F1F1F"/>
              </w:rPr>
              <w:t xml:space="preserve"> El personal debe tener usuario y contraseña propios.</w:t>
            </w:r>
          </w:p>
          <w:p w14:paraId="512A5D44" w14:textId="036DFFF0" w:rsidR="6F29BB6D" w:rsidRDefault="6F29BB6D" w:rsidP="6F29BB6D">
            <w:pPr>
              <w:spacing w:after="0"/>
            </w:pPr>
          </w:p>
          <w:p w14:paraId="525F6A5B" w14:textId="428F87CA" w:rsidR="6F29BB6D" w:rsidRDefault="6F29BB6D" w:rsidP="6F29BB6D">
            <w:pPr>
              <w:spacing w:after="0"/>
            </w:pPr>
            <w:r w:rsidRPr="6F29BB6D">
              <w:rPr>
                <w:color w:val="1F1F1F"/>
              </w:rPr>
              <w:t xml:space="preserve">• </w:t>
            </w:r>
            <w:r w:rsidRPr="6F29BB6D">
              <w:rPr>
                <w:b/>
                <w:bCs/>
                <w:color w:val="1F1F1F"/>
              </w:rPr>
              <w:t>Copias de Seguridad (</w:t>
            </w:r>
            <w:proofErr w:type="spellStart"/>
            <w:r w:rsidRPr="6F29BB6D">
              <w:rPr>
                <w:b/>
                <w:bCs/>
                <w:color w:val="1F1F1F"/>
              </w:rPr>
              <w:t>Backup</w:t>
            </w:r>
            <w:proofErr w:type="spellEnd"/>
            <w:r w:rsidRPr="6F29BB6D">
              <w:rPr>
                <w:b/>
                <w:bCs/>
                <w:color w:val="1F1F1F"/>
              </w:rPr>
              <w:t>):</w:t>
            </w:r>
            <w:r w:rsidRPr="6F29BB6D">
              <w:rPr>
                <w:color w:val="1F1F1F"/>
              </w:rPr>
              <w:t xml:space="preserve"> Obligatorio realizarlas periódicamente (mínimo semanalmente) y verificar que funcionan.</w:t>
            </w:r>
          </w:p>
          <w:p w14:paraId="2B7EE98E" w14:textId="10953FF3" w:rsidR="6F29BB6D" w:rsidRDefault="6F29BB6D" w:rsidP="6F29BB6D">
            <w:pPr>
              <w:spacing w:after="0"/>
            </w:pPr>
          </w:p>
          <w:p w14:paraId="308CF1D2" w14:textId="7E18CA63" w:rsidR="6F29BB6D" w:rsidRDefault="6F29BB6D" w:rsidP="6F29BB6D">
            <w:pPr>
              <w:spacing w:after="0"/>
            </w:pPr>
            <w:r w:rsidRPr="6F29BB6D">
              <w:rPr>
                <w:color w:val="1F1F1F"/>
              </w:rPr>
              <w:t xml:space="preserve">• </w:t>
            </w:r>
            <w:r w:rsidRPr="6F29BB6D">
              <w:rPr>
                <w:b/>
                <w:bCs/>
                <w:color w:val="1F1F1F"/>
              </w:rPr>
              <w:t>Gestión de incidencias:</w:t>
            </w:r>
            <w:r w:rsidRPr="6F29BB6D">
              <w:rPr>
                <w:color w:val="1F1F1F"/>
              </w:rPr>
              <w:t xml:space="preserve"> Tener un registro de cualquier problema de seguridad.</w:t>
            </w:r>
          </w:p>
          <w:p w14:paraId="62712727" w14:textId="66759FF4" w:rsidR="6F29BB6D" w:rsidRDefault="6F29BB6D" w:rsidP="6F29BB6D">
            <w:pPr>
              <w:spacing w:after="0"/>
            </w:pPr>
          </w:p>
          <w:p w14:paraId="6A1898DA" w14:textId="1EFDBD2B" w:rsidR="6F29BB6D" w:rsidRDefault="6F29BB6D" w:rsidP="6F29BB6D">
            <w:pPr>
              <w:spacing w:after="0"/>
            </w:pPr>
            <w:r w:rsidRPr="6F29BB6D">
              <w:rPr>
                <w:color w:val="1F1F1F"/>
              </w:rPr>
              <w:t xml:space="preserve">• </w:t>
            </w:r>
            <w:r w:rsidRPr="6F29BB6D">
              <w:rPr>
                <w:b/>
                <w:bCs/>
                <w:color w:val="1F1F1F"/>
              </w:rPr>
              <w:t>Actualización:</w:t>
            </w:r>
            <w:r w:rsidRPr="6F29BB6D">
              <w:rPr>
                <w:color w:val="1F1F1F"/>
              </w:rPr>
              <w:t xml:space="preserve"> Mantener el software actualizado.</w:t>
            </w:r>
          </w:p>
        </w:tc>
      </w:tr>
      <w:tr w:rsidR="6F29BB6D" w14:paraId="51471EBF" w14:textId="77777777" w:rsidTr="6F29BB6D">
        <w:trPr>
          <w:trHeight w:val="300"/>
        </w:trPr>
        <w:tc>
          <w:tcPr>
            <w:tcW w:w="23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FE4FF6" w14:textId="07672755" w:rsidR="6F29BB6D" w:rsidRDefault="6F29BB6D" w:rsidP="6F29BB6D">
            <w:pPr>
              <w:spacing w:after="0"/>
            </w:pPr>
            <w:r w:rsidRPr="6F29BB6D">
              <w:rPr>
                <w:b/>
                <w:bCs/>
                <w:color w:val="1F1F1F"/>
              </w:rPr>
              <w:t>NIVEL MEDIO</w:t>
            </w:r>
          </w:p>
        </w:tc>
        <w:tc>
          <w:tcPr>
            <w:tcW w:w="24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501023" w14:textId="1B938232" w:rsidR="6F29BB6D" w:rsidRDefault="6F29BB6D" w:rsidP="6F29BB6D">
            <w:pPr>
              <w:spacing w:after="0"/>
            </w:pPr>
            <w:r w:rsidRPr="6F29BB6D">
              <w:rPr>
                <w:b/>
                <w:bCs/>
                <w:color w:val="1F1F1F"/>
              </w:rPr>
              <w:t>Datos sobre personalidad o economía:</w:t>
            </w:r>
          </w:p>
          <w:p w14:paraId="06F6F9D5" w14:textId="592EF588" w:rsidR="6F29BB6D" w:rsidRDefault="6F29BB6D" w:rsidP="6F29BB6D">
            <w:pPr>
              <w:spacing w:after="0"/>
            </w:pPr>
          </w:p>
          <w:p w14:paraId="6E96208A" w14:textId="6C035F45" w:rsidR="6F29BB6D" w:rsidRDefault="6F29BB6D" w:rsidP="6F29BB6D">
            <w:pPr>
              <w:spacing w:after="0"/>
            </w:pPr>
            <w:r w:rsidRPr="6F29BB6D">
              <w:rPr>
                <w:color w:val="1F1F1F"/>
              </w:rPr>
              <w:t>• Infracciones administrativas o penales.</w:t>
            </w:r>
          </w:p>
          <w:p w14:paraId="57F3DBF6" w14:textId="0D0E176E" w:rsidR="6F29BB6D" w:rsidRDefault="6F29BB6D" w:rsidP="6F29BB6D">
            <w:pPr>
              <w:spacing w:after="0"/>
            </w:pPr>
          </w:p>
          <w:p w14:paraId="2C0080CD" w14:textId="51F21A12" w:rsidR="6F29BB6D" w:rsidRDefault="6F29BB6D" w:rsidP="6F29BB6D">
            <w:pPr>
              <w:spacing w:after="0"/>
            </w:pPr>
            <w:r w:rsidRPr="6F29BB6D">
              <w:rPr>
                <w:color w:val="1F1F1F"/>
              </w:rPr>
              <w:t>• Solvencia patrimonial o crédito.</w:t>
            </w:r>
          </w:p>
          <w:p w14:paraId="3CB8771C" w14:textId="04184CD3" w:rsidR="6F29BB6D" w:rsidRDefault="6F29BB6D" w:rsidP="6F29BB6D">
            <w:pPr>
              <w:spacing w:after="0"/>
            </w:pPr>
          </w:p>
          <w:p w14:paraId="4390E3CD" w14:textId="78F03A2C" w:rsidR="6F29BB6D" w:rsidRDefault="6F29BB6D" w:rsidP="6F29BB6D">
            <w:pPr>
              <w:spacing w:after="0"/>
            </w:pPr>
            <w:r w:rsidRPr="6F29BB6D">
              <w:rPr>
                <w:color w:val="1F1F1F"/>
              </w:rPr>
              <w:t>• Datos de Hacienda o Seguridad Social.</w:t>
            </w:r>
          </w:p>
          <w:p w14:paraId="5C33AA49" w14:textId="47B885C7" w:rsidR="6F29BB6D" w:rsidRDefault="6F29BB6D" w:rsidP="6F29BB6D">
            <w:pPr>
              <w:spacing w:after="0"/>
            </w:pPr>
          </w:p>
          <w:p w14:paraId="46505F46" w14:textId="592F430C" w:rsidR="6F29BB6D" w:rsidRDefault="6F29BB6D" w:rsidP="6F29BB6D">
            <w:pPr>
              <w:spacing w:after="0"/>
            </w:pPr>
            <w:r w:rsidRPr="6F29BB6D">
              <w:rPr>
                <w:color w:val="1F1F1F"/>
              </w:rPr>
              <w:t>• Datos que evalúen la personalidad o comportamiento de los individuos.</w:t>
            </w:r>
          </w:p>
        </w:tc>
        <w:tc>
          <w:tcPr>
            <w:tcW w:w="41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4369F0" w14:textId="6679A136" w:rsidR="6F29BB6D" w:rsidRDefault="6F29BB6D" w:rsidP="6F29BB6D">
            <w:pPr>
              <w:spacing w:after="0"/>
            </w:pPr>
            <w:r w:rsidRPr="6F29BB6D">
              <w:rPr>
                <w:b/>
                <w:bCs/>
                <w:color w:val="1F1F1F"/>
              </w:rPr>
              <w:lastRenderedPageBreak/>
              <w:t>Control y Auditoría:</w:t>
            </w:r>
          </w:p>
          <w:p w14:paraId="3770BEDC" w14:textId="0EE1CEC0" w:rsidR="6F29BB6D" w:rsidRDefault="6F29BB6D" w:rsidP="6F29BB6D">
            <w:pPr>
              <w:spacing w:after="0"/>
            </w:pPr>
          </w:p>
          <w:p w14:paraId="74A2A28C" w14:textId="12414861" w:rsidR="6F29BB6D" w:rsidRDefault="6F29BB6D" w:rsidP="6F29BB6D">
            <w:pPr>
              <w:spacing w:after="0"/>
            </w:pPr>
            <w:r w:rsidRPr="6F29BB6D">
              <w:rPr>
                <w:color w:val="1F1F1F"/>
              </w:rPr>
              <w:t xml:space="preserve">• </w:t>
            </w:r>
            <w:r w:rsidRPr="6F29BB6D">
              <w:rPr>
                <w:b/>
                <w:bCs/>
                <w:color w:val="1F1F1F"/>
              </w:rPr>
              <w:t>Responsable de Seguridad:</w:t>
            </w:r>
            <w:r w:rsidRPr="6F29BB6D">
              <w:rPr>
                <w:color w:val="1F1F1F"/>
              </w:rPr>
              <w:t xml:space="preserve"> Nombrar a una persona encargada.</w:t>
            </w:r>
          </w:p>
          <w:p w14:paraId="1046F43A" w14:textId="54932EAD" w:rsidR="6F29BB6D" w:rsidRDefault="6F29BB6D" w:rsidP="6F29BB6D">
            <w:pPr>
              <w:spacing w:after="0"/>
            </w:pPr>
          </w:p>
          <w:p w14:paraId="5CFC5612" w14:textId="6894D411" w:rsidR="6F29BB6D" w:rsidRDefault="6F29BB6D" w:rsidP="6F29BB6D">
            <w:pPr>
              <w:spacing w:after="0"/>
            </w:pPr>
            <w:r w:rsidRPr="6F29BB6D">
              <w:rPr>
                <w:color w:val="1F1F1F"/>
              </w:rPr>
              <w:lastRenderedPageBreak/>
              <w:t xml:space="preserve">• </w:t>
            </w:r>
            <w:r w:rsidRPr="6F29BB6D">
              <w:rPr>
                <w:b/>
                <w:bCs/>
                <w:color w:val="1F1F1F"/>
              </w:rPr>
              <w:t>Auditoría:</w:t>
            </w:r>
            <w:r w:rsidRPr="6F29BB6D">
              <w:rPr>
                <w:color w:val="1F1F1F"/>
              </w:rPr>
              <w:t xml:space="preserve"> Realizar una auditoría interna o externa cada 2 años obligatoriamente.</w:t>
            </w:r>
          </w:p>
          <w:p w14:paraId="0D0CFD12" w14:textId="4D264051" w:rsidR="6F29BB6D" w:rsidRDefault="6F29BB6D" w:rsidP="6F29BB6D">
            <w:pPr>
              <w:spacing w:after="0"/>
            </w:pPr>
          </w:p>
          <w:p w14:paraId="08C96D91" w14:textId="1855D42E" w:rsidR="6F29BB6D" w:rsidRDefault="6F29BB6D" w:rsidP="6F29BB6D">
            <w:pPr>
              <w:spacing w:after="0"/>
            </w:pPr>
            <w:r w:rsidRPr="6F29BB6D">
              <w:rPr>
                <w:color w:val="1F1F1F"/>
              </w:rPr>
              <w:t xml:space="preserve">• </w:t>
            </w:r>
            <w:r w:rsidRPr="6F29BB6D">
              <w:rPr>
                <w:b/>
                <w:bCs/>
                <w:color w:val="1F1F1F"/>
              </w:rPr>
              <w:t>Control de acceso físico:</w:t>
            </w:r>
            <w:r w:rsidRPr="6F29BB6D">
              <w:rPr>
                <w:color w:val="1F1F1F"/>
              </w:rPr>
              <w:t xml:space="preserve"> Restringir el acceso a las salas donde están los servidores.</w:t>
            </w:r>
          </w:p>
          <w:p w14:paraId="59FA0DFB" w14:textId="1BEDE0B5" w:rsidR="6F29BB6D" w:rsidRDefault="6F29BB6D" w:rsidP="6F29BB6D">
            <w:pPr>
              <w:spacing w:after="0"/>
            </w:pPr>
          </w:p>
          <w:p w14:paraId="5270EEC8" w14:textId="56678A1D" w:rsidR="6F29BB6D" w:rsidRDefault="6F29BB6D" w:rsidP="6F29BB6D">
            <w:pPr>
              <w:spacing w:after="0"/>
            </w:pPr>
            <w:r w:rsidRPr="6F29BB6D">
              <w:rPr>
                <w:color w:val="1F1F1F"/>
              </w:rPr>
              <w:t xml:space="preserve">• </w:t>
            </w:r>
            <w:r w:rsidRPr="6F29BB6D">
              <w:rPr>
                <w:b/>
                <w:bCs/>
                <w:color w:val="1F1F1F"/>
              </w:rPr>
              <w:t>Gestión de soportes:</w:t>
            </w:r>
            <w:r w:rsidRPr="6F29BB6D">
              <w:rPr>
                <w:color w:val="1F1F1F"/>
              </w:rPr>
              <w:t xml:space="preserve"> Control estricto de entrada/salida de discos duros o </w:t>
            </w:r>
            <w:proofErr w:type="spellStart"/>
            <w:r w:rsidRPr="6F29BB6D">
              <w:rPr>
                <w:color w:val="1F1F1F"/>
              </w:rPr>
              <w:t>USBs</w:t>
            </w:r>
            <w:proofErr w:type="spellEnd"/>
            <w:r w:rsidRPr="6F29BB6D">
              <w:rPr>
                <w:color w:val="1F1F1F"/>
              </w:rPr>
              <w:t>.</w:t>
            </w:r>
          </w:p>
        </w:tc>
      </w:tr>
      <w:tr w:rsidR="6F29BB6D" w14:paraId="6B1DE45C" w14:textId="77777777" w:rsidTr="6F29BB6D">
        <w:trPr>
          <w:trHeight w:val="300"/>
        </w:trPr>
        <w:tc>
          <w:tcPr>
            <w:tcW w:w="23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22474E" w14:textId="208A729C" w:rsidR="6F29BB6D" w:rsidRDefault="6F29BB6D" w:rsidP="6F29BB6D">
            <w:pPr>
              <w:spacing w:after="0"/>
            </w:pPr>
            <w:r w:rsidRPr="6F29BB6D">
              <w:rPr>
                <w:b/>
                <w:bCs/>
                <w:color w:val="1F1F1F"/>
              </w:rPr>
              <w:lastRenderedPageBreak/>
              <w:t>NIVEL ALTO</w:t>
            </w:r>
          </w:p>
        </w:tc>
        <w:tc>
          <w:tcPr>
            <w:tcW w:w="24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ECDF78" w14:textId="22AFAC76" w:rsidR="6F29BB6D" w:rsidRDefault="6F29BB6D" w:rsidP="6F29BB6D">
            <w:pPr>
              <w:spacing w:after="0"/>
            </w:pPr>
            <w:r w:rsidRPr="6F29BB6D">
              <w:rPr>
                <w:b/>
                <w:bCs/>
                <w:color w:val="1F1F1F"/>
              </w:rPr>
              <w:t>Datos Especialmente Protegidos (Sensibles):</w:t>
            </w:r>
          </w:p>
          <w:p w14:paraId="360E9632" w14:textId="5396438E" w:rsidR="6F29BB6D" w:rsidRDefault="6F29BB6D" w:rsidP="6F29BB6D">
            <w:pPr>
              <w:spacing w:after="0"/>
            </w:pPr>
          </w:p>
          <w:p w14:paraId="0C15CA25" w14:textId="6FE071EE" w:rsidR="6F29BB6D" w:rsidRDefault="6F29BB6D" w:rsidP="6F29BB6D">
            <w:pPr>
              <w:spacing w:after="0"/>
            </w:pPr>
            <w:r w:rsidRPr="6F29BB6D">
              <w:rPr>
                <w:color w:val="1F1F1F"/>
              </w:rPr>
              <w:t>• Ideología, religión y creencias.</w:t>
            </w:r>
          </w:p>
          <w:p w14:paraId="3F408EC8" w14:textId="5AA0F114" w:rsidR="6F29BB6D" w:rsidRDefault="6F29BB6D" w:rsidP="6F29BB6D">
            <w:pPr>
              <w:spacing w:after="0"/>
            </w:pPr>
          </w:p>
          <w:p w14:paraId="00FE3713" w14:textId="5ACD0A96" w:rsidR="6F29BB6D" w:rsidRDefault="6F29BB6D" w:rsidP="6F29BB6D">
            <w:pPr>
              <w:spacing w:after="0"/>
            </w:pPr>
            <w:r w:rsidRPr="6F29BB6D">
              <w:rPr>
                <w:color w:val="1F1F1F"/>
              </w:rPr>
              <w:t>• Origen racial.</w:t>
            </w:r>
          </w:p>
          <w:p w14:paraId="05B2B39F" w14:textId="322363DB" w:rsidR="6F29BB6D" w:rsidRDefault="6F29BB6D" w:rsidP="6F29BB6D">
            <w:pPr>
              <w:spacing w:after="0"/>
            </w:pPr>
          </w:p>
          <w:p w14:paraId="3ED5D2AC" w14:textId="2ACD6858" w:rsidR="6F29BB6D" w:rsidRDefault="6F29BB6D" w:rsidP="6F29BB6D">
            <w:pPr>
              <w:spacing w:after="0"/>
            </w:pPr>
            <w:r w:rsidRPr="6F29BB6D">
              <w:rPr>
                <w:color w:val="1F1F1F"/>
              </w:rPr>
              <w:t xml:space="preserve">• </w:t>
            </w:r>
            <w:r w:rsidRPr="6F29BB6D">
              <w:rPr>
                <w:b/>
                <w:bCs/>
                <w:color w:val="1F1F1F"/>
              </w:rPr>
              <w:t>Salud</w:t>
            </w:r>
            <w:r w:rsidRPr="6F29BB6D">
              <w:rPr>
                <w:color w:val="1F1F1F"/>
              </w:rPr>
              <w:t xml:space="preserve"> (historiales médicos) y vida sexual.</w:t>
            </w:r>
          </w:p>
          <w:p w14:paraId="3F4B303B" w14:textId="2EBB9977" w:rsidR="6F29BB6D" w:rsidRDefault="6F29BB6D" w:rsidP="6F29BB6D">
            <w:pPr>
              <w:spacing w:after="0"/>
            </w:pPr>
          </w:p>
          <w:p w14:paraId="2C2BC13B" w14:textId="7B5908C7" w:rsidR="6F29BB6D" w:rsidRDefault="6F29BB6D" w:rsidP="6F29BB6D">
            <w:pPr>
              <w:spacing w:after="0"/>
            </w:pPr>
            <w:r w:rsidRPr="6F29BB6D">
              <w:rPr>
                <w:color w:val="1F1F1F"/>
              </w:rPr>
              <w:t>• Violencia de género.</w:t>
            </w:r>
          </w:p>
          <w:p w14:paraId="66E86DE8" w14:textId="4D4D33A2" w:rsidR="6F29BB6D" w:rsidRDefault="6F29BB6D" w:rsidP="6F29BB6D">
            <w:pPr>
              <w:spacing w:after="0"/>
            </w:pPr>
          </w:p>
          <w:p w14:paraId="185FF562" w14:textId="46E8744B" w:rsidR="6F29BB6D" w:rsidRDefault="6F29BB6D" w:rsidP="6F29BB6D">
            <w:pPr>
              <w:spacing w:after="0"/>
            </w:pPr>
            <w:r w:rsidRPr="6F29BB6D">
              <w:rPr>
                <w:color w:val="1F1F1F"/>
              </w:rPr>
              <w:t>• Datos policiales sin consentimiento.</w:t>
            </w:r>
          </w:p>
        </w:tc>
        <w:tc>
          <w:tcPr>
            <w:tcW w:w="41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A9FB6E" w14:textId="53F150AF" w:rsidR="6F29BB6D" w:rsidRDefault="6F29BB6D" w:rsidP="6F29BB6D">
            <w:pPr>
              <w:spacing w:after="0"/>
            </w:pPr>
            <w:r w:rsidRPr="6F29BB6D">
              <w:rPr>
                <w:b/>
                <w:bCs/>
                <w:color w:val="1F1F1F"/>
              </w:rPr>
              <w:t>Seguridad Crítica:</w:t>
            </w:r>
          </w:p>
          <w:p w14:paraId="0D185AA7" w14:textId="59A5CC0E" w:rsidR="6F29BB6D" w:rsidRDefault="6F29BB6D" w:rsidP="6F29BB6D">
            <w:pPr>
              <w:spacing w:after="0"/>
            </w:pPr>
          </w:p>
          <w:p w14:paraId="15F5BBB9" w14:textId="086BA7D7" w:rsidR="6F29BB6D" w:rsidRDefault="6F29BB6D" w:rsidP="6F29BB6D">
            <w:pPr>
              <w:spacing w:after="0"/>
            </w:pPr>
            <w:r w:rsidRPr="6F29BB6D">
              <w:rPr>
                <w:color w:val="1F1F1F"/>
              </w:rPr>
              <w:t xml:space="preserve">• </w:t>
            </w:r>
            <w:r w:rsidRPr="6F29BB6D">
              <w:rPr>
                <w:b/>
                <w:bCs/>
                <w:color w:val="1F1F1F"/>
              </w:rPr>
              <w:t>Cifrado (Encriptación):</w:t>
            </w:r>
            <w:r w:rsidRPr="6F29BB6D">
              <w:rPr>
                <w:color w:val="1F1F1F"/>
              </w:rPr>
              <w:t xml:space="preserve"> Los datos deben viajar cifrados por la red y en dispositivos portátiles.</w:t>
            </w:r>
          </w:p>
          <w:p w14:paraId="7FF1633A" w14:textId="79AE5E1C" w:rsidR="6F29BB6D" w:rsidRDefault="6F29BB6D" w:rsidP="6F29BB6D">
            <w:pPr>
              <w:spacing w:after="0"/>
            </w:pPr>
          </w:p>
          <w:p w14:paraId="5CBD3CBA" w14:textId="24AA3768" w:rsidR="6F29BB6D" w:rsidRDefault="6F29BB6D" w:rsidP="6F29BB6D">
            <w:pPr>
              <w:spacing w:after="0"/>
            </w:pPr>
            <w:r w:rsidRPr="6F29BB6D">
              <w:rPr>
                <w:color w:val="1F1F1F"/>
              </w:rPr>
              <w:t xml:space="preserve">• </w:t>
            </w:r>
            <w:r w:rsidRPr="6F29BB6D">
              <w:rPr>
                <w:b/>
                <w:bCs/>
                <w:color w:val="1F1F1F"/>
              </w:rPr>
              <w:t>Copias de respaldo externas:</w:t>
            </w:r>
            <w:r w:rsidRPr="6F29BB6D">
              <w:rPr>
                <w:color w:val="1F1F1F"/>
              </w:rPr>
              <w:t xml:space="preserve"> Una copia de seguridad debe guardarse en un edificio diferente al de los servidores.</w:t>
            </w:r>
          </w:p>
          <w:p w14:paraId="3886FC59" w14:textId="11B96E1C" w:rsidR="6F29BB6D" w:rsidRDefault="6F29BB6D" w:rsidP="6F29BB6D">
            <w:pPr>
              <w:spacing w:after="0"/>
            </w:pPr>
          </w:p>
          <w:p w14:paraId="61D8AFB3" w14:textId="1EA8F2A8" w:rsidR="6F29BB6D" w:rsidRDefault="6F29BB6D" w:rsidP="6F29BB6D">
            <w:pPr>
              <w:spacing w:after="0"/>
            </w:pPr>
            <w:r w:rsidRPr="6F29BB6D">
              <w:rPr>
                <w:color w:val="1F1F1F"/>
              </w:rPr>
              <w:t xml:space="preserve">• </w:t>
            </w:r>
            <w:r w:rsidRPr="6F29BB6D">
              <w:rPr>
                <w:b/>
                <w:bCs/>
                <w:color w:val="1F1F1F"/>
              </w:rPr>
              <w:t>Registro de accesos:</w:t>
            </w:r>
            <w:r w:rsidRPr="6F29BB6D">
              <w:rPr>
                <w:color w:val="1F1F1F"/>
              </w:rPr>
              <w:t xml:space="preserve"> Se debe guardar un "log" (registro) de </w:t>
            </w:r>
            <w:r w:rsidRPr="6F29BB6D">
              <w:rPr>
                <w:i/>
                <w:iCs/>
                <w:color w:val="1F1F1F"/>
              </w:rPr>
              <w:t>quién</w:t>
            </w:r>
            <w:r w:rsidRPr="6F29BB6D">
              <w:rPr>
                <w:color w:val="1F1F1F"/>
              </w:rPr>
              <w:t xml:space="preserve"> accedió, </w:t>
            </w:r>
            <w:r w:rsidRPr="6F29BB6D">
              <w:rPr>
                <w:i/>
                <w:iCs/>
                <w:color w:val="1F1F1F"/>
              </w:rPr>
              <w:t>cuándo</w:t>
            </w:r>
            <w:r w:rsidRPr="6F29BB6D">
              <w:rPr>
                <w:color w:val="1F1F1F"/>
              </w:rPr>
              <w:t xml:space="preserve"> y a </w:t>
            </w:r>
            <w:r w:rsidRPr="6F29BB6D">
              <w:rPr>
                <w:i/>
                <w:iCs/>
                <w:color w:val="1F1F1F"/>
              </w:rPr>
              <w:t>qué dato</w:t>
            </w:r>
            <w:r w:rsidRPr="6F29BB6D">
              <w:rPr>
                <w:color w:val="1F1F1F"/>
              </w:rPr>
              <w:t xml:space="preserve"> concreto accedió.</w:t>
            </w:r>
          </w:p>
        </w:tc>
      </w:tr>
    </w:tbl>
    <w:p w14:paraId="0BD3580C" w14:textId="3D871CFC" w:rsidR="6F29BB6D" w:rsidRDefault="6F29BB6D" w:rsidP="6F29BB6D">
      <w:pPr>
        <w:spacing w:before="240" w:after="240" w:line="360" w:lineRule="auto"/>
        <w:jc w:val="both"/>
        <w:rPr>
          <w:rFonts w:ascii="Times New Roman" w:eastAsia="Times New Roman" w:hAnsi="Times New Roman" w:cs="Times New Roman"/>
        </w:rPr>
      </w:pPr>
    </w:p>
    <w:p w14:paraId="036FD24E" w14:textId="73E3BD3E" w:rsidR="007309FB" w:rsidRDefault="007309FB" w:rsidP="6F29BB6D">
      <w:pPr>
        <w:spacing w:before="240" w:after="240" w:line="360" w:lineRule="auto"/>
        <w:jc w:val="both"/>
        <w:rPr>
          <w:rFonts w:ascii="Times New Roman" w:eastAsia="Times New Roman" w:hAnsi="Times New Roman" w:cs="Times New Roman"/>
        </w:rPr>
      </w:pPr>
    </w:p>
    <w:p w14:paraId="02DFFB99" w14:textId="65C3CAA9" w:rsidR="007309FB" w:rsidRDefault="007309FB" w:rsidP="6F29BB6D">
      <w:pPr>
        <w:spacing w:before="240" w:after="240" w:line="360" w:lineRule="auto"/>
        <w:jc w:val="both"/>
        <w:rPr>
          <w:rFonts w:ascii="Times New Roman" w:eastAsia="Times New Roman" w:hAnsi="Times New Roman" w:cs="Times New Roman"/>
        </w:rPr>
      </w:pPr>
    </w:p>
    <w:p w14:paraId="2342AA70" w14:textId="77777777" w:rsidR="007309FB" w:rsidRDefault="007309FB" w:rsidP="6F29BB6D">
      <w:pPr>
        <w:spacing w:before="240" w:after="240" w:line="360" w:lineRule="auto"/>
        <w:jc w:val="both"/>
        <w:rPr>
          <w:rFonts w:ascii="Times New Roman" w:eastAsia="Times New Roman" w:hAnsi="Times New Roman" w:cs="Times New Roman"/>
        </w:rPr>
      </w:pPr>
    </w:p>
    <w:p w14:paraId="420F171E" w14:textId="0C8A084A" w:rsidR="1B7C50C1" w:rsidRDefault="1B7C50C1" w:rsidP="007309FB">
      <w:pPr>
        <w:pStyle w:val="Ttulo2"/>
        <w:spacing w:line="276" w:lineRule="auto"/>
      </w:pPr>
      <w:r w:rsidRPr="6F29BB6D">
        <w:rPr>
          <w:rFonts w:ascii="Times New Roman" w:eastAsia="Times New Roman" w:hAnsi="Times New Roman" w:cs="Times New Roman"/>
        </w:rPr>
        <w:lastRenderedPageBreak/>
        <w:t>Bibliografía</w:t>
      </w:r>
    </w:p>
    <w:p w14:paraId="482C5D45" w14:textId="154AC4DC" w:rsidR="7013CACC" w:rsidRDefault="7013CACC" w:rsidP="007309FB">
      <w:pPr>
        <w:pStyle w:val="Prrafodelista"/>
        <w:numPr>
          <w:ilvl w:val="0"/>
          <w:numId w:val="2"/>
        </w:numPr>
        <w:spacing w:before="240" w:after="240" w:line="276" w:lineRule="auto"/>
        <w:rPr>
          <w:rFonts w:ascii="Times New Roman" w:eastAsia="Times New Roman" w:hAnsi="Times New Roman" w:cs="Times New Roman"/>
          <w:b/>
          <w:bCs/>
        </w:rPr>
      </w:pPr>
      <w:r w:rsidRPr="6F29BB6D">
        <w:rPr>
          <w:rFonts w:ascii="Times New Roman" w:eastAsia="Times New Roman" w:hAnsi="Times New Roman" w:cs="Times New Roman"/>
          <w:b/>
          <w:bCs/>
        </w:rPr>
        <w:t>Para las Obligaciones Profesionales (responsable del tratamiento):</w:t>
      </w:r>
    </w:p>
    <w:p w14:paraId="7F726891" w14:textId="16686EBA" w:rsidR="7013CACC" w:rsidRDefault="7013CACC" w:rsidP="007309FB">
      <w:pPr>
        <w:pStyle w:val="Prrafodelista"/>
        <w:numPr>
          <w:ilvl w:val="0"/>
          <w:numId w:val="1"/>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Fuente:</w:t>
      </w:r>
      <w:r w:rsidRPr="6F29BB6D">
        <w:rPr>
          <w:rFonts w:ascii="Times New Roman" w:eastAsia="Times New Roman" w:hAnsi="Times New Roman" w:cs="Times New Roman"/>
        </w:rPr>
        <w:t xml:space="preserve"> Agencia Española de Protección de Datos (AEPD).</w:t>
      </w:r>
    </w:p>
    <w:p w14:paraId="0A1AF654" w14:textId="32CA9B95" w:rsidR="7013CACC" w:rsidRDefault="7013CACC" w:rsidP="007309FB">
      <w:pPr>
        <w:pStyle w:val="Prrafodelista"/>
        <w:numPr>
          <w:ilvl w:val="0"/>
          <w:numId w:val="1"/>
        </w:numPr>
        <w:spacing w:before="240" w:after="240" w:line="276" w:lineRule="auto"/>
      </w:pPr>
      <w:r w:rsidRPr="6F29BB6D">
        <w:rPr>
          <w:rFonts w:ascii="Times New Roman" w:eastAsia="Times New Roman" w:hAnsi="Times New Roman" w:cs="Times New Roman"/>
          <w:i/>
          <w:iCs/>
        </w:rPr>
        <w:t>Enlace:</w:t>
      </w:r>
      <w:r w:rsidRPr="6F29BB6D">
        <w:rPr>
          <w:rFonts w:ascii="Times New Roman" w:eastAsia="Times New Roman" w:hAnsi="Times New Roman" w:cs="Times New Roman"/>
        </w:rPr>
        <w:t xml:space="preserve"> </w:t>
      </w:r>
      <w:hyperlink r:id="rId5">
        <w:r w:rsidRPr="6F29BB6D">
          <w:rPr>
            <w:rStyle w:val="Hipervnculo"/>
            <w:rFonts w:ascii="Times New Roman" w:eastAsia="Times New Roman" w:hAnsi="Times New Roman" w:cs="Times New Roman"/>
          </w:rPr>
          <w:t>https://www.aepd.es/es/derechos-y-deberes/cumple-tus-deberes</w:t>
        </w:r>
      </w:hyperlink>
      <w:r w:rsidRPr="6F29BB6D">
        <w:rPr>
          <w:rFonts w:ascii="Times New Roman" w:eastAsia="Times New Roman" w:hAnsi="Times New Roman" w:cs="Times New Roman"/>
        </w:rPr>
        <w:t>.</w:t>
      </w:r>
    </w:p>
    <w:p w14:paraId="5BBFF5A9" w14:textId="14946979" w:rsidR="6F29BB6D" w:rsidRDefault="6F29BB6D" w:rsidP="007309FB">
      <w:pPr>
        <w:pStyle w:val="Prrafodelista"/>
        <w:spacing w:before="240" w:after="240" w:line="276" w:lineRule="auto"/>
        <w:ind w:left="360"/>
        <w:rPr>
          <w:rFonts w:ascii="Times New Roman" w:eastAsia="Times New Roman" w:hAnsi="Times New Roman" w:cs="Times New Roman"/>
        </w:rPr>
      </w:pPr>
    </w:p>
    <w:p w14:paraId="5FDD47EE" w14:textId="22F743F5" w:rsidR="7013CACC" w:rsidRDefault="7013CACC" w:rsidP="007309FB">
      <w:pPr>
        <w:pStyle w:val="Prrafodelista"/>
        <w:numPr>
          <w:ilvl w:val="0"/>
          <w:numId w:val="2"/>
        </w:numPr>
        <w:spacing w:before="240" w:after="240" w:line="276" w:lineRule="auto"/>
        <w:rPr>
          <w:rFonts w:ascii="Times New Roman" w:eastAsia="Times New Roman" w:hAnsi="Times New Roman" w:cs="Times New Roman"/>
          <w:b/>
          <w:bCs/>
        </w:rPr>
      </w:pPr>
      <w:r w:rsidRPr="6F29BB6D">
        <w:rPr>
          <w:rFonts w:ascii="Times New Roman" w:eastAsia="Times New Roman" w:hAnsi="Times New Roman" w:cs="Times New Roman"/>
          <w:b/>
          <w:bCs/>
        </w:rPr>
        <w:t>Para las Medidas de Seguridad en Empresas (INCIBE):</w:t>
      </w:r>
    </w:p>
    <w:p w14:paraId="7C951342" w14:textId="758FBD42" w:rsidR="7013CACC" w:rsidRDefault="7013CACC"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Fuente:</w:t>
      </w:r>
      <w:r w:rsidRPr="6F29BB6D">
        <w:rPr>
          <w:rFonts w:ascii="Times New Roman" w:eastAsia="Times New Roman" w:hAnsi="Times New Roman" w:cs="Times New Roman"/>
        </w:rPr>
        <w:t xml:space="preserve"> Instituto Nacional de Ciberseguridad (INCIBE) - Guía RGPD para empresas.</w:t>
      </w:r>
    </w:p>
    <w:p w14:paraId="2E3CC0FB" w14:textId="5AE0E39D" w:rsidR="7013CACC" w:rsidRDefault="7013CACC"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Enlace:</w:t>
      </w:r>
      <w:r w:rsidRPr="6F29BB6D">
        <w:rPr>
          <w:rFonts w:ascii="Times New Roman" w:eastAsia="Times New Roman" w:hAnsi="Times New Roman" w:cs="Times New Roman"/>
        </w:rPr>
        <w:t xml:space="preserve"> </w:t>
      </w:r>
      <w:hyperlink r:id="rId6">
        <w:r w:rsidRPr="6F29BB6D">
          <w:rPr>
            <w:rStyle w:val="Hipervnculo"/>
            <w:rFonts w:ascii="Times New Roman" w:eastAsia="Times New Roman" w:hAnsi="Times New Roman" w:cs="Times New Roman"/>
          </w:rPr>
          <w:t>https://www.incibe.es/empresas/te-ayudamos/rgpd-para-pymes</w:t>
        </w:r>
      </w:hyperlink>
      <w:r w:rsidRPr="6F29BB6D">
        <w:rPr>
          <w:rFonts w:ascii="Times New Roman" w:eastAsia="Times New Roman" w:hAnsi="Times New Roman" w:cs="Times New Roman"/>
        </w:rPr>
        <w:t>.</w:t>
      </w:r>
    </w:p>
    <w:p w14:paraId="291C2894" w14:textId="0FBB3708" w:rsidR="6F29BB6D" w:rsidRDefault="6F29BB6D" w:rsidP="007309FB">
      <w:pPr>
        <w:pStyle w:val="Prrafodelista"/>
        <w:spacing w:before="240" w:after="240" w:line="276" w:lineRule="auto"/>
        <w:ind w:left="360"/>
        <w:rPr>
          <w:rFonts w:ascii="Times New Roman" w:eastAsia="Times New Roman" w:hAnsi="Times New Roman" w:cs="Times New Roman"/>
          <w:b/>
          <w:bCs/>
        </w:rPr>
      </w:pPr>
    </w:p>
    <w:p w14:paraId="05FE31E8" w14:textId="757BB0E3" w:rsidR="7013CACC" w:rsidRDefault="7013CACC" w:rsidP="007309FB">
      <w:pPr>
        <w:pStyle w:val="Prrafodelista"/>
        <w:numPr>
          <w:ilvl w:val="0"/>
          <w:numId w:val="2"/>
        </w:numPr>
        <w:spacing w:before="240" w:after="240" w:line="276" w:lineRule="auto"/>
        <w:rPr>
          <w:rFonts w:ascii="Times New Roman" w:eastAsia="Times New Roman" w:hAnsi="Times New Roman" w:cs="Times New Roman"/>
          <w:b/>
          <w:bCs/>
        </w:rPr>
      </w:pPr>
      <w:r w:rsidRPr="6F29BB6D">
        <w:rPr>
          <w:rFonts w:ascii="Times New Roman" w:eastAsia="Times New Roman" w:hAnsi="Times New Roman" w:cs="Times New Roman"/>
          <w:b/>
          <w:bCs/>
        </w:rPr>
        <w:t>Para los Derechos Personales (Ciudadanos):</w:t>
      </w:r>
    </w:p>
    <w:p w14:paraId="02A6EF6F" w14:textId="318F113E" w:rsidR="7013CACC" w:rsidRDefault="7013CACC"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Fuente:</w:t>
      </w:r>
      <w:r w:rsidRPr="6F29BB6D">
        <w:rPr>
          <w:rFonts w:ascii="Times New Roman" w:eastAsia="Times New Roman" w:hAnsi="Times New Roman" w:cs="Times New Roman"/>
        </w:rPr>
        <w:t xml:space="preserve"> Agencia Española de Protección de Datos (AEPD).</w:t>
      </w:r>
    </w:p>
    <w:p w14:paraId="6298AFAC" w14:textId="58F048E7" w:rsidR="7013CACC" w:rsidRDefault="7013CACC"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Enlace:</w:t>
      </w:r>
      <w:r w:rsidRPr="6F29BB6D">
        <w:rPr>
          <w:rFonts w:ascii="Times New Roman" w:eastAsia="Times New Roman" w:hAnsi="Times New Roman" w:cs="Times New Roman"/>
        </w:rPr>
        <w:t xml:space="preserve"> </w:t>
      </w:r>
      <w:hyperlink r:id="rId7">
        <w:r w:rsidRPr="6F29BB6D">
          <w:rPr>
            <w:rStyle w:val="Hipervnculo"/>
            <w:rFonts w:ascii="Times New Roman" w:eastAsia="Times New Roman" w:hAnsi="Times New Roman" w:cs="Times New Roman"/>
          </w:rPr>
          <w:t>https://www.aepd.es/es/derechos-y-deberes/conoce-tus-derechos</w:t>
        </w:r>
      </w:hyperlink>
      <w:r w:rsidRPr="6F29BB6D">
        <w:rPr>
          <w:rFonts w:ascii="Times New Roman" w:eastAsia="Times New Roman" w:hAnsi="Times New Roman" w:cs="Times New Roman"/>
        </w:rPr>
        <w:t>.</w:t>
      </w:r>
    </w:p>
    <w:p w14:paraId="177781CA" w14:textId="205082F6" w:rsidR="6F29BB6D" w:rsidRDefault="6F29BB6D" w:rsidP="007309FB">
      <w:pPr>
        <w:pStyle w:val="Prrafodelista"/>
        <w:spacing w:before="240" w:after="240" w:line="276" w:lineRule="auto"/>
        <w:ind w:left="1080"/>
        <w:rPr>
          <w:rFonts w:ascii="Times New Roman" w:eastAsia="Times New Roman" w:hAnsi="Times New Roman" w:cs="Times New Roman"/>
        </w:rPr>
      </w:pPr>
    </w:p>
    <w:p w14:paraId="3BC92C43" w14:textId="0BBDD99E" w:rsidR="7013CACC" w:rsidRDefault="7013CACC" w:rsidP="007309FB">
      <w:pPr>
        <w:pStyle w:val="Prrafodelista"/>
        <w:numPr>
          <w:ilvl w:val="0"/>
          <w:numId w:val="2"/>
        </w:numPr>
        <w:spacing w:before="240" w:after="240" w:line="276" w:lineRule="auto"/>
        <w:rPr>
          <w:rFonts w:ascii="Times New Roman" w:eastAsia="Times New Roman" w:hAnsi="Times New Roman" w:cs="Times New Roman"/>
          <w:b/>
          <w:bCs/>
        </w:rPr>
      </w:pPr>
      <w:r w:rsidRPr="6F29BB6D">
        <w:rPr>
          <w:rFonts w:ascii="Times New Roman" w:eastAsia="Times New Roman" w:hAnsi="Times New Roman" w:cs="Times New Roman"/>
          <w:b/>
          <w:bCs/>
        </w:rPr>
        <w:t>Texto Legal Consolidado:</w:t>
      </w:r>
    </w:p>
    <w:p w14:paraId="3B8B1DFC" w14:textId="771078C5" w:rsidR="7013CACC" w:rsidRDefault="7013CACC"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Fuente:</w:t>
      </w:r>
      <w:r w:rsidRPr="6F29BB6D">
        <w:rPr>
          <w:rFonts w:ascii="Times New Roman" w:eastAsia="Times New Roman" w:hAnsi="Times New Roman" w:cs="Times New Roman"/>
        </w:rPr>
        <w:t xml:space="preserve"> BOE (Ley Orgánica 3/2018).</w:t>
      </w:r>
    </w:p>
    <w:p w14:paraId="6AAF3D71" w14:textId="7514BAB5" w:rsidR="7013CACC" w:rsidRDefault="7013CACC"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Contenido:</w:t>
      </w:r>
      <w:r w:rsidRPr="6F29BB6D">
        <w:rPr>
          <w:rFonts w:ascii="Times New Roman" w:eastAsia="Times New Roman" w:hAnsi="Times New Roman" w:cs="Times New Roman"/>
        </w:rPr>
        <w:t xml:space="preserve"> El texto legal que garantiza los derechos digitales (Título X).</w:t>
      </w:r>
    </w:p>
    <w:p w14:paraId="7F764242" w14:textId="2801FED7" w:rsidR="7013CACC" w:rsidRDefault="7013CACC"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Enlace:</w:t>
      </w:r>
      <w:r w:rsidRPr="6F29BB6D">
        <w:rPr>
          <w:rFonts w:ascii="Times New Roman" w:eastAsia="Times New Roman" w:hAnsi="Times New Roman" w:cs="Times New Roman"/>
        </w:rPr>
        <w:t xml:space="preserve"> </w:t>
      </w:r>
      <w:hyperlink r:id="rId8">
        <w:r w:rsidRPr="6F29BB6D">
          <w:rPr>
            <w:rStyle w:val="Hipervnculo"/>
            <w:rFonts w:ascii="Times New Roman" w:eastAsia="Times New Roman" w:hAnsi="Times New Roman" w:cs="Times New Roman"/>
          </w:rPr>
          <w:t>https://www.boe.es/buscar/act.php?id=BOE-A-2018-16673</w:t>
        </w:r>
      </w:hyperlink>
      <w:r w:rsidRPr="6F29BB6D">
        <w:rPr>
          <w:rFonts w:ascii="Times New Roman" w:eastAsia="Times New Roman" w:hAnsi="Times New Roman" w:cs="Times New Roman"/>
        </w:rPr>
        <w:t>.</w:t>
      </w:r>
    </w:p>
    <w:p w14:paraId="3BF74BA9" w14:textId="2506FC20" w:rsidR="6F29BB6D" w:rsidRDefault="6F29BB6D" w:rsidP="007309FB">
      <w:pPr>
        <w:pStyle w:val="Prrafodelista"/>
        <w:spacing w:before="240" w:after="240" w:line="276" w:lineRule="auto"/>
        <w:ind w:left="1080"/>
        <w:rPr>
          <w:rFonts w:ascii="Times New Roman" w:eastAsia="Times New Roman" w:hAnsi="Times New Roman" w:cs="Times New Roman"/>
        </w:rPr>
      </w:pPr>
    </w:p>
    <w:p w14:paraId="5A94507F" w14:textId="6E1CC6EF" w:rsidR="08AEA5A2" w:rsidRDefault="08AEA5A2" w:rsidP="007309FB">
      <w:pPr>
        <w:pStyle w:val="Prrafodelista"/>
        <w:numPr>
          <w:ilvl w:val="0"/>
          <w:numId w:val="2"/>
        </w:numPr>
        <w:spacing w:before="240" w:after="240" w:line="276" w:lineRule="auto"/>
        <w:rPr>
          <w:rFonts w:ascii="Times New Roman" w:eastAsia="Times New Roman" w:hAnsi="Times New Roman" w:cs="Times New Roman"/>
          <w:b/>
          <w:bCs/>
        </w:rPr>
      </w:pPr>
      <w:r w:rsidRPr="6F29BB6D">
        <w:rPr>
          <w:rFonts w:ascii="Times New Roman" w:eastAsia="Times New Roman" w:hAnsi="Times New Roman" w:cs="Times New Roman"/>
          <w:b/>
          <w:bCs/>
        </w:rPr>
        <w:t>Fuente de los Niveles (Básico, Medio, Alto):</w:t>
      </w:r>
    </w:p>
    <w:p w14:paraId="40E6D088" w14:textId="19CE9A0A" w:rsidR="0D4EF619" w:rsidRDefault="0D4EF619"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Fuente</w:t>
      </w:r>
      <w:r w:rsidR="08AEA5A2" w:rsidRPr="6F29BB6D">
        <w:rPr>
          <w:rFonts w:ascii="Times New Roman" w:eastAsia="Times New Roman" w:hAnsi="Times New Roman" w:cs="Times New Roman"/>
          <w:i/>
          <w:iCs/>
        </w:rPr>
        <w:t>:</w:t>
      </w:r>
      <w:r w:rsidR="08AEA5A2" w:rsidRPr="6F29BB6D">
        <w:rPr>
          <w:rFonts w:ascii="Times New Roman" w:eastAsia="Times New Roman" w:hAnsi="Times New Roman" w:cs="Times New Roman"/>
        </w:rPr>
        <w:t xml:space="preserve"> Real Decreto 1720/2007 (Reglamento de desarrollo de la LOPD).</w:t>
      </w:r>
    </w:p>
    <w:p w14:paraId="06821F21" w14:textId="4563200F" w:rsidR="6F29BB6D" w:rsidRPr="007309FB" w:rsidRDefault="196DC851"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Enlace</w:t>
      </w:r>
      <w:r w:rsidR="08AEA5A2" w:rsidRPr="6F29BB6D">
        <w:rPr>
          <w:rFonts w:ascii="Times New Roman" w:eastAsia="Times New Roman" w:hAnsi="Times New Roman" w:cs="Times New Roman"/>
          <w:i/>
          <w:iCs/>
        </w:rPr>
        <w:t>:</w:t>
      </w:r>
      <w:r w:rsidR="08AEA5A2" w:rsidRPr="6F29BB6D">
        <w:rPr>
          <w:rFonts w:ascii="Times New Roman" w:eastAsia="Times New Roman" w:hAnsi="Times New Roman" w:cs="Times New Roman"/>
        </w:rPr>
        <w:t xml:space="preserve"> </w:t>
      </w:r>
      <w:hyperlink r:id="rId9">
        <w:r w:rsidR="08AEA5A2" w:rsidRPr="6F29BB6D">
          <w:rPr>
            <w:rStyle w:val="Hipervnculo"/>
            <w:rFonts w:ascii="Times New Roman" w:eastAsia="Times New Roman" w:hAnsi="Times New Roman" w:cs="Times New Roman"/>
          </w:rPr>
          <w:t>https://www.boe.es/buscar/act.php?id=BOE-A-2008-979</w:t>
        </w:r>
      </w:hyperlink>
      <w:r w:rsidR="08AEA5A2" w:rsidRPr="6F29BB6D">
        <w:rPr>
          <w:rFonts w:ascii="Times New Roman" w:eastAsia="Times New Roman" w:hAnsi="Times New Roman" w:cs="Times New Roman"/>
        </w:rPr>
        <w:t xml:space="preserve"> (Ver Título VIII).</w:t>
      </w:r>
    </w:p>
    <w:p w14:paraId="30CDF68D" w14:textId="033A1A92" w:rsidR="6F29BB6D" w:rsidRDefault="6F29BB6D" w:rsidP="007309FB">
      <w:pPr>
        <w:pStyle w:val="Prrafodelista"/>
        <w:spacing w:before="240" w:after="240" w:line="276" w:lineRule="auto"/>
        <w:ind w:left="1080"/>
        <w:rPr>
          <w:rFonts w:ascii="Times New Roman" w:eastAsia="Times New Roman" w:hAnsi="Times New Roman" w:cs="Times New Roman"/>
        </w:rPr>
      </w:pPr>
    </w:p>
    <w:p w14:paraId="2B72E3BF" w14:textId="79F13FBF" w:rsidR="08AEA5A2" w:rsidRDefault="08AEA5A2" w:rsidP="007309FB">
      <w:pPr>
        <w:pStyle w:val="Prrafodelista"/>
        <w:numPr>
          <w:ilvl w:val="0"/>
          <w:numId w:val="2"/>
        </w:numPr>
        <w:spacing w:before="240" w:after="240" w:line="276" w:lineRule="auto"/>
        <w:rPr>
          <w:rFonts w:ascii="Times New Roman" w:eastAsia="Times New Roman" w:hAnsi="Times New Roman" w:cs="Times New Roman"/>
          <w:b/>
          <w:bCs/>
        </w:rPr>
      </w:pPr>
      <w:r w:rsidRPr="6F29BB6D">
        <w:rPr>
          <w:rFonts w:ascii="Times New Roman" w:eastAsia="Times New Roman" w:hAnsi="Times New Roman" w:cs="Times New Roman"/>
          <w:b/>
          <w:bCs/>
        </w:rPr>
        <w:t>Fuente del Cambio de Normativa (Situación Actual):</w:t>
      </w:r>
    </w:p>
    <w:p w14:paraId="7FF095BA" w14:textId="4AC8CECE" w:rsidR="3B14EEA8" w:rsidRDefault="3B14EEA8"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Fuente</w:t>
      </w:r>
      <w:r w:rsidR="08AEA5A2" w:rsidRPr="6F29BB6D">
        <w:rPr>
          <w:rFonts w:ascii="Times New Roman" w:eastAsia="Times New Roman" w:hAnsi="Times New Roman" w:cs="Times New Roman"/>
          <w:i/>
          <w:iCs/>
        </w:rPr>
        <w:t>:</w:t>
      </w:r>
      <w:r w:rsidR="08AEA5A2" w:rsidRPr="6F29BB6D">
        <w:rPr>
          <w:rFonts w:ascii="Times New Roman" w:eastAsia="Times New Roman" w:hAnsi="Times New Roman" w:cs="Times New Roman"/>
        </w:rPr>
        <w:t xml:space="preserve"> AEPD - Guía del Reglamento General de Protección de Datos.</w:t>
      </w:r>
    </w:p>
    <w:p w14:paraId="3B7C0668" w14:textId="6E19EA70" w:rsidR="00FA196E" w:rsidRDefault="00FA196E"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Enlace</w:t>
      </w:r>
      <w:r w:rsidR="08AEA5A2" w:rsidRPr="6F29BB6D">
        <w:rPr>
          <w:rFonts w:ascii="Times New Roman" w:eastAsia="Times New Roman" w:hAnsi="Times New Roman" w:cs="Times New Roman"/>
          <w:i/>
          <w:iCs/>
        </w:rPr>
        <w:t>:</w:t>
      </w:r>
      <w:r w:rsidR="08AEA5A2" w:rsidRPr="6F29BB6D">
        <w:rPr>
          <w:rFonts w:ascii="Times New Roman" w:eastAsia="Times New Roman" w:hAnsi="Times New Roman" w:cs="Times New Roman"/>
        </w:rPr>
        <w:t xml:space="preserve"> </w:t>
      </w:r>
      <w:hyperlink r:id="rId10">
        <w:r w:rsidR="08AEA5A2" w:rsidRPr="6F29BB6D">
          <w:rPr>
            <w:rStyle w:val="Hipervnculo"/>
            <w:rFonts w:ascii="Times New Roman" w:eastAsia="Times New Roman" w:hAnsi="Times New Roman" w:cs="Times New Roman"/>
          </w:rPr>
          <w:t>https://www.aepd.es/es/documento/guia-rgpd-para-responsables-de-tratamiento.pdf</w:t>
        </w:r>
      </w:hyperlink>
    </w:p>
    <w:p w14:paraId="544C7670" w14:textId="561C8E39" w:rsidR="6F29BB6D" w:rsidRDefault="6F29BB6D" w:rsidP="007309FB">
      <w:pPr>
        <w:pStyle w:val="Prrafodelista"/>
        <w:spacing w:before="240" w:after="240" w:line="276" w:lineRule="auto"/>
        <w:ind w:left="1080"/>
        <w:rPr>
          <w:rFonts w:ascii="Times New Roman" w:eastAsia="Times New Roman" w:hAnsi="Times New Roman" w:cs="Times New Roman"/>
        </w:rPr>
      </w:pPr>
      <w:bookmarkStart w:id="0" w:name="_GoBack"/>
      <w:bookmarkEnd w:id="0"/>
    </w:p>
    <w:p w14:paraId="67C6E76C" w14:textId="2355FA6E" w:rsidR="08AEA5A2" w:rsidRDefault="08AEA5A2" w:rsidP="007309FB">
      <w:pPr>
        <w:pStyle w:val="Prrafodelista"/>
        <w:numPr>
          <w:ilvl w:val="0"/>
          <w:numId w:val="2"/>
        </w:numPr>
        <w:spacing w:before="240" w:after="240" w:line="276" w:lineRule="auto"/>
        <w:rPr>
          <w:rFonts w:ascii="Times New Roman" w:eastAsia="Times New Roman" w:hAnsi="Times New Roman" w:cs="Times New Roman"/>
          <w:b/>
          <w:bCs/>
        </w:rPr>
      </w:pPr>
      <w:r w:rsidRPr="6F29BB6D">
        <w:rPr>
          <w:rFonts w:ascii="Times New Roman" w:eastAsia="Times New Roman" w:hAnsi="Times New Roman" w:cs="Times New Roman"/>
          <w:b/>
          <w:bCs/>
        </w:rPr>
        <w:t>Fuente sobre Ciberseguridad y Medidas Técnicas:</w:t>
      </w:r>
    </w:p>
    <w:p w14:paraId="44D1A341" w14:textId="4D2B0CAC" w:rsidR="4D10170E" w:rsidRDefault="4D10170E"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Fuente</w:t>
      </w:r>
      <w:r w:rsidR="08AEA5A2" w:rsidRPr="6F29BB6D">
        <w:rPr>
          <w:rFonts w:ascii="Times New Roman" w:eastAsia="Times New Roman" w:hAnsi="Times New Roman" w:cs="Times New Roman"/>
          <w:i/>
          <w:iCs/>
        </w:rPr>
        <w:t>:</w:t>
      </w:r>
      <w:r w:rsidR="08AEA5A2" w:rsidRPr="6F29BB6D">
        <w:rPr>
          <w:rFonts w:ascii="Times New Roman" w:eastAsia="Times New Roman" w:hAnsi="Times New Roman" w:cs="Times New Roman"/>
        </w:rPr>
        <w:t xml:space="preserve"> INCIBE - Protección de la información.</w:t>
      </w:r>
    </w:p>
    <w:p w14:paraId="3D4D1E0A" w14:textId="5F0B3F5B" w:rsidR="1A7CD183" w:rsidRDefault="1A7CD183" w:rsidP="007309FB">
      <w:pPr>
        <w:pStyle w:val="Prrafodelista"/>
        <w:numPr>
          <w:ilvl w:val="1"/>
          <w:numId w:val="2"/>
        </w:numPr>
        <w:spacing w:before="240" w:after="240" w:line="276" w:lineRule="auto"/>
        <w:rPr>
          <w:rFonts w:ascii="Times New Roman" w:eastAsia="Times New Roman" w:hAnsi="Times New Roman" w:cs="Times New Roman"/>
        </w:rPr>
      </w:pPr>
      <w:r w:rsidRPr="6F29BB6D">
        <w:rPr>
          <w:rFonts w:ascii="Times New Roman" w:eastAsia="Times New Roman" w:hAnsi="Times New Roman" w:cs="Times New Roman"/>
          <w:i/>
          <w:iCs/>
        </w:rPr>
        <w:t>Enlace</w:t>
      </w:r>
      <w:r w:rsidR="08AEA5A2" w:rsidRPr="6F29BB6D">
        <w:rPr>
          <w:rFonts w:ascii="Times New Roman" w:eastAsia="Times New Roman" w:hAnsi="Times New Roman" w:cs="Times New Roman"/>
          <w:i/>
          <w:iCs/>
        </w:rPr>
        <w:t>:</w:t>
      </w:r>
      <w:r w:rsidR="08AEA5A2" w:rsidRPr="6F29BB6D">
        <w:rPr>
          <w:rFonts w:ascii="Times New Roman" w:eastAsia="Times New Roman" w:hAnsi="Times New Roman" w:cs="Times New Roman"/>
        </w:rPr>
        <w:t xml:space="preserve"> </w:t>
      </w:r>
      <w:hyperlink r:id="rId11">
        <w:r w:rsidR="08AEA5A2" w:rsidRPr="6F29BB6D">
          <w:rPr>
            <w:rStyle w:val="Hipervnculo"/>
            <w:rFonts w:ascii="Times New Roman" w:eastAsia="Times New Roman" w:hAnsi="Times New Roman" w:cs="Times New Roman"/>
          </w:rPr>
          <w:t>https://www.incibe.es/empresas/guias/proteccion-datos</w:t>
        </w:r>
      </w:hyperlink>
    </w:p>
    <w:p w14:paraId="0E8931F0" w14:textId="45DA4F82" w:rsidR="6F29BB6D" w:rsidRDefault="6F29BB6D" w:rsidP="6F29BB6D">
      <w:pPr>
        <w:spacing w:line="360" w:lineRule="auto"/>
        <w:jc w:val="both"/>
        <w:rPr>
          <w:rFonts w:ascii="Times New Roman" w:eastAsia="Times New Roman" w:hAnsi="Times New Roman" w:cs="Times New Roman"/>
        </w:rPr>
      </w:pPr>
    </w:p>
    <w:sectPr w:rsidR="6F29BB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6A7BE3"/>
    <w:multiLevelType w:val="hybridMultilevel"/>
    <w:tmpl w:val="BDC0EE86"/>
    <w:lvl w:ilvl="0" w:tplc="0A5A9D70">
      <w:start w:val="1"/>
      <w:numFmt w:val="bullet"/>
      <w:lvlText w:val="o"/>
      <w:lvlJc w:val="left"/>
      <w:pPr>
        <w:ind w:left="1068" w:hanging="360"/>
      </w:pPr>
      <w:rPr>
        <w:rFonts w:ascii="Courier New" w:hAnsi="Courier New" w:hint="default"/>
      </w:rPr>
    </w:lvl>
    <w:lvl w:ilvl="1" w:tplc="7D3E5644">
      <w:start w:val="1"/>
      <w:numFmt w:val="bullet"/>
      <w:lvlText w:val="o"/>
      <w:lvlJc w:val="left"/>
      <w:pPr>
        <w:ind w:left="1788" w:hanging="360"/>
      </w:pPr>
      <w:rPr>
        <w:rFonts w:ascii="Courier New" w:hAnsi="Courier New" w:hint="default"/>
      </w:rPr>
    </w:lvl>
    <w:lvl w:ilvl="2" w:tplc="EC2AC8B8">
      <w:start w:val="1"/>
      <w:numFmt w:val="bullet"/>
      <w:lvlText w:val=""/>
      <w:lvlJc w:val="left"/>
      <w:pPr>
        <w:ind w:left="2508" w:hanging="360"/>
      </w:pPr>
      <w:rPr>
        <w:rFonts w:ascii="Wingdings" w:hAnsi="Wingdings" w:hint="default"/>
      </w:rPr>
    </w:lvl>
    <w:lvl w:ilvl="3" w:tplc="D966B0E6">
      <w:start w:val="1"/>
      <w:numFmt w:val="bullet"/>
      <w:lvlText w:val=""/>
      <w:lvlJc w:val="left"/>
      <w:pPr>
        <w:ind w:left="3228" w:hanging="360"/>
      </w:pPr>
      <w:rPr>
        <w:rFonts w:ascii="Symbol" w:hAnsi="Symbol" w:hint="default"/>
      </w:rPr>
    </w:lvl>
    <w:lvl w:ilvl="4" w:tplc="D4D22220">
      <w:start w:val="1"/>
      <w:numFmt w:val="bullet"/>
      <w:lvlText w:val="o"/>
      <w:lvlJc w:val="left"/>
      <w:pPr>
        <w:ind w:left="3948" w:hanging="360"/>
      </w:pPr>
      <w:rPr>
        <w:rFonts w:ascii="Courier New" w:hAnsi="Courier New" w:hint="default"/>
      </w:rPr>
    </w:lvl>
    <w:lvl w:ilvl="5" w:tplc="764CC0FA">
      <w:start w:val="1"/>
      <w:numFmt w:val="bullet"/>
      <w:lvlText w:val=""/>
      <w:lvlJc w:val="left"/>
      <w:pPr>
        <w:ind w:left="4668" w:hanging="360"/>
      </w:pPr>
      <w:rPr>
        <w:rFonts w:ascii="Wingdings" w:hAnsi="Wingdings" w:hint="default"/>
      </w:rPr>
    </w:lvl>
    <w:lvl w:ilvl="6" w:tplc="C1A8DC00">
      <w:start w:val="1"/>
      <w:numFmt w:val="bullet"/>
      <w:lvlText w:val=""/>
      <w:lvlJc w:val="left"/>
      <w:pPr>
        <w:ind w:left="5388" w:hanging="360"/>
      </w:pPr>
      <w:rPr>
        <w:rFonts w:ascii="Symbol" w:hAnsi="Symbol" w:hint="default"/>
      </w:rPr>
    </w:lvl>
    <w:lvl w:ilvl="7" w:tplc="8D94DD64">
      <w:start w:val="1"/>
      <w:numFmt w:val="bullet"/>
      <w:lvlText w:val="o"/>
      <w:lvlJc w:val="left"/>
      <w:pPr>
        <w:ind w:left="6108" w:hanging="360"/>
      </w:pPr>
      <w:rPr>
        <w:rFonts w:ascii="Courier New" w:hAnsi="Courier New" w:hint="default"/>
      </w:rPr>
    </w:lvl>
    <w:lvl w:ilvl="8" w:tplc="E65E4A66">
      <w:start w:val="1"/>
      <w:numFmt w:val="bullet"/>
      <w:lvlText w:val=""/>
      <w:lvlJc w:val="left"/>
      <w:pPr>
        <w:ind w:left="6828" w:hanging="360"/>
      </w:pPr>
      <w:rPr>
        <w:rFonts w:ascii="Wingdings" w:hAnsi="Wingdings" w:hint="default"/>
      </w:rPr>
    </w:lvl>
  </w:abstractNum>
  <w:abstractNum w:abstractNumId="1" w15:restartNumberingAfterBreak="0">
    <w:nsid w:val="4C026449"/>
    <w:multiLevelType w:val="hybridMultilevel"/>
    <w:tmpl w:val="8AAA1FDA"/>
    <w:lvl w:ilvl="0" w:tplc="2F7054FC">
      <w:start w:val="1"/>
      <w:numFmt w:val="bullet"/>
      <w:lvlText w:val=""/>
      <w:lvlJc w:val="left"/>
      <w:pPr>
        <w:ind w:left="360" w:hanging="360"/>
      </w:pPr>
      <w:rPr>
        <w:rFonts w:ascii="Symbol" w:hAnsi="Symbol" w:hint="default"/>
      </w:rPr>
    </w:lvl>
    <w:lvl w:ilvl="1" w:tplc="D0A4C01A">
      <w:start w:val="1"/>
      <w:numFmt w:val="bullet"/>
      <w:lvlText w:val="o"/>
      <w:lvlJc w:val="left"/>
      <w:pPr>
        <w:ind w:left="1080" w:hanging="360"/>
      </w:pPr>
      <w:rPr>
        <w:rFonts w:ascii="Courier New" w:hAnsi="Courier New" w:hint="default"/>
      </w:rPr>
    </w:lvl>
    <w:lvl w:ilvl="2" w:tplc="2CE8251A">
      <w:start w:val="1"/>
      <w:numFmt w:val="bullet"/>
      <w:lvlText w:val=""/>
      <w:lvlJc w:val="left"/>
      <w:pPr>
        <w:ind w:left="1800" w:hanging="360"/>
      </w:pPr>
      <w:rPr>
        <w:rFonts w:ascii="Wingdings" w:hAnsi="Wingdings" w:hint="default"/>
      </w:rPr>
    </w:lvl>
    <w:lvl w:ilvl="3" w:tplc="C9A8C134">
      <w:start w:val="1"/>
      <w:numFmt w:val="bullet"/>
      <w:lvlText w:val=""/>
      <w:lvlJc w:val="left"/>
      <w:pPr>
        <w:ind w:left="2520" w:hanging="360"/>
      </w:pPr>
      <w:rPr>
        <w:rFonts w:ascii="Symbol" w:hAnsi="Symbol" w:hint="default"/>
      </w:rPr>
    </w:lvl>
    <w:lvl w:ilvl="4" w:tplc="8760074A">
      <w:start w:val="1"/>
      <w:numFmt w:val="bullet"/>
      <w:lvlText w:val="o"/>
      <w:lvlJc w:val="left"/>
      <w:pPr>
        <w:ind w:left="3240" w:hanging="360"/>
      </w:pPr>
      <w:rPr>
        <w:rFonts w:ascii="Courier New" w:hAnsi="Courier New" w:hint="default"/>
      </w:rPr>
    </w:lvl>
    <w:lvl w:ilvl="5" w:tplc="0BFE6914">
      <w:start w:val="1"/>
      <w:numFmt w:val="bullet"/>
      <w:lvlText w:val=""/>
      <w:lvlJc w:val="left"/>
      <w:pPr>
        <w:ind w:left="3960" w:hanging="360"/>
      </w:pPr>
      <w:rPr>
        <w:rFonts w:ascii="Wingdings" w:hAnsi="Wingdings" w:hint="default"/>
      </w:rPr>
    </w:lvl>
    <w:lvl w:ilvl="6" w:tplc="9C40C2C6">
      <w:start w:val="1"/>
      <w:numFmt w:val="bullet"/>
      <w:lvlText w:val=""/>
      <w:lvlJc w:val="left"/>
      <w:pPr>
        <w:ind w:left="4680" w:hanging="360"/>
      </w:pPr>
      <w:rPr>
        <w:rFonts w:ascii="Symbol" w:hAnsi="Symbol" w:hint="default"/>
      </w:rPr>
    </w:lvl>
    <w:lvl w:ilvl="7" w:tplc="C6DC9CF4">
      <w:start w:val="1"/>
      <w:numFmt w:val="bullet"/>
      <w:lvlText w:val="o"/>
      <w:lvlJc w:val="left"/>
      <w:pPr>
        <w:ind w:left="5400" w:hanging="360"/>
      </w:pPr>
      <w:rPr>
        <w:rFonts w:ascii="Courier New" w:hAnsi="Courier New" w:hint="default"/>
      </w:rPr>
    </w:lvl>
    <w:lvl w:ilvl="8" w:tplc="BBD09CDE">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79850A"/>
    <w:rsid w:val="007309FB"/>
    <w:rsid w:val="00F95AC2"/>
    <w:rsid w:val="00FA196E"/>
    <w:rsid w:val="02EDA49F"/>
    <w:rsid w:val="030EB83A"/>
    <w:rsid w:val="08AEA5A2"/>
    <w:rsid w:val="0D4EF619"/>
    <w:rsid w:val="0EE41F2B"/>
    <w:rsid w:val="0FD90DB8"/>
    <w:rsid w:val="10E98301"/>
    <w:rsid w:val="17ED002C"/>
    <w:rsid w:val="196DC851"/>
    <w:rsid w:val="19D2BB2A"/>
    <w:rsid w:val="1A7CD183"/>
    <w:rsid w:val="1A7E9B23"/>
    <w:rsid w:val="1B0CBB9F"/>
    <w:rsid w:val="1B7C50C1"/>
    <w:rsid w:val="1C34DE9F"/>
    <w:rsid w:val="1CD4AFD8"/>
    <w:rsid w:val="1D3E2FD3"/>
    <w:rsid w:val="1ED734A7"/>
    <w:rsid w:val="2032E759"/>
    <w:rsid w:val="20497568"/>
    <w:rsid w:val="210793A6"/>
    <w:rsid w:val="243E617E"/>
    <w:rsid w:val="24A92D83"/>
    <w:rsid w:val="25F0D2A2"/>
    <w:rsid w:val="27429D1B"/>
    <w:rsid w:val="29DB954A"/>
    <w:rsid w:val="29DC540D"/>
    <w:rsid w:val="2B1D2329"/>
    <w:rsid w:val="2CA1B330"/>
    <w:rsid w:val="2EF246ED"/>
    <w:rsid w:val="341B4ACF"/>
    <w:rsid w:val="35AE53D9"/>
    <w:rsid w:val="3B14EEA8"/>
    <w:rsid w:val="3C5F34E7"/>
    <w:rsid w:val="3CDCBD8B"/>
    <w:rsid w:val="3F35AF43"/>
    <w:rsid w:val="3F9AA03F"/>
    <w:rsid w:val="41C11C20"/>
    <w:rsid w:val="43CD51EF"/>
    <w:rsid w:val="44E5EF3F"/>
    <w:rsid w:val="4579850A"/>
    <w:rsid w:val="4B7952B6"/>
    <w:rsid w:val="4D10170E"/>
    <w:rsid w:val="51C128B6"/>
    <w:rsid w:val="55616072"/>
    <w:rsid w:val="57BEAEA8"/>
    <w:rsid w:val="5885A736"/>
    <w:rsid w:val="59A9182B"/>
    <w:rsid w:val="5A97BE6C"/>
    <w:rsid w:val="5CEA970A"/>
    <w:rsid w:val="5DDD0230"/>
    <w:rsid w:val="69257672"/>
    <w:rsid w:val="6C766CE0"/>
    <w:rsid w:val="6F29BB6D"/>
    <w:rsid w:val="7013CACC"/>
    <w:rsid w:val="71941B9E"/>
    <w:rsid w:val="7846C0EA"/>
    <w:rsid w:val="7C630D9B"/>
    <w:rsid w:val="7F03B5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9850A"/>
  <w15:chartTrackingRefBased/>
  <w15:docId w15:val="{1A0D9EFE-735A-4C0D-9BAF-FC3C9CA3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F29BB6D"/>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6F29BB6D"/>
    <w:pPr>
      <w:spacing w:after="80" w:line="240" w:lineRule="auto"/>
      <w:contextualSpacing/>
    </w:pPr>
    <w:rPr>
      <w:rFonts w:asciiTheme="majorHAnsi" w:eastAsiaTheme="majorEastAsia" w:hAnsiTheme="majorHAnsi" w:cstheme="majorBidi"/>
      <w:sz w:val="56"/>
      <w:szCs w:val="56"/>
    </w:rPr>
  </w:style>
  <w:style w:type="paragraph" w:styleId="Subttulo">
    <w:name w:val="Subtitle"/>
    <w:basedOn w:val="Normal"/>
    <w:next w:val="Normal"/>
    <w:uiPriority w:val="11"/>
    <w:qFormat/>
    <w:rsid w:val="6F29BB6D"/>
    <w:rPr>
      <w:rFonts w:eastAsiaTheme="majorEastAsia" w:cstheme="majorBidi"/>
      <w:color w:val="595959" w:themeColor="text1" w:themeTint="A6"/>
      <w:sz w:val="28"/>
      <w:szCs w:val="28"/>
    </w:rPr>
  </w:style>
  <w:style w:type="character" w:styleId="Hipervnculo">
    <w:name w:val="Hyperlink"/>
    <w:basedOn w:val="Fuentedeprrafopredeter"/>
    <w:uiPriority w:val="99"/>
    <w:unhideWhenUsed/>
    <w:rsid w:val="6F29BB6D"/>
    <w:rPr>
      <w:color w:val="467886"/>
      <w:u w:val="single"/>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buscar/act.php?id=BOE-A-2018-1667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epd.es/es/derechos-y-deberes/conoce-tus-derecho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cibe.es/empresas/te-ayudamos/rgpd-para-pymes" TargetMode="External"/><Relationship Id="rId11" Type="http://schemas.openxmlformats.org/officeDocument/2006/relationships/hyperlink" Target="https://www.incibe.es/empresas/guias/proteccion-datos" TargetMode="External"/><Relationship Id="rId5" Type="http://schemas.openxmlformats.org/officeDocument/2006/relationships/hyperlink" Target="https://www.aepd.es/es/derechos-y-deberes/cumple-tus-deberes" TargetMode="External"/><Relationship Id="rId10" Type="http://schemas.openxmlformats.org/officeDocument/2006/relationships/hyperlink" Target="https://www.aepd.es/es/documento/guia-rgpd-para-responsables-de-tratamiento.pdf" TargetMode="External"/><Relationship Id="rId4" Type="http://schemas.openxmlformats.org/officeDocument/2006/relationships/webSettings" Target="webSettings.xml"/><Relationship Id="rId9" Type="http://schemas.openxmlformats.org/officeDocument/2006/relationships/hyperlink" Target="https://www.boe.es/buscar/act.php?id=BOE-A-2008-9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1469</Words>
  <Characters>8083</Characters>
  <Application>Microsoft Office Word</Application>
  <DocSecurity>0</DocSecurity>
  <Lines>67</Lines>
  <Paragraphs>19</Paragraphs>
  <ScaleCrop>false</ScaleCrop>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mendoza chaparro</dc:creator>
  <cp:keywords/>
  <dc:description/>
  <cp:lastModifiedBy>alumno</cp:lastModifiedBy>
  <cp:revision>2</cp:revision>
  <dcterms:created xsi:type="dcterms:W3CDTF">2025-12-03T23:59:00Z</dcterms:created>
  <dcterms:modified xsi:type="dcterms:W3CDTF">2025-12-04T09:30:00Z</dcterms:modified>
</cp:coreProperties>
</file>