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PRACTICA 10 UT7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Gestion de Stock con JavaFX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Guia de Referencia del Proyecto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0" w:after="3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DAM2 — Desarrollo de Interfaces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Introduccion y Objetivos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practica consiste en desarrollar una aplicacion de escritorio en JavaFX siguiendo el patron de diseno MVC (Model-View-Controller) para gestionar el stock de productos de una tienda.</w:t>
      </w:r>
    </w:p>
    <w:p>
      <w:pPr>
        <w:spacing w:before="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se almacenan en memoria usando un ArrayList, sin base de datos. La aplicacion incluye validaciones de seguridad completas y pruebas unitarias escritas con JUnit 5 y Mockito.</w:t>
      </w:r>
    </w:p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Objetivos principales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Disenar una interfaz grafica usable con JavaFX y FXML.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la logica de negocio con validaciones robustas contra datos erroneos.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Cubrir los casos principales con un minimo de 5 pruebas unitarias por clase de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Aplicar validaciones de seguridad que impidan datos maliciosos (XSS, valores negativos, NaN...).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Estructurar el proyecto con el patron MVC para separar responsabilidades.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Configuracion del Entorno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Requisitos previos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 17 o superior instalado (se recomienda JDK 17 LTS).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Maven 3.8+ instalado y configurado en el PATH del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 compatible: IntelliJ IDEA, Eclipse o VS Code con extensiones Java.</w:t>
      </w:r>
    </w:p>
    <w:p>
      <w:pPr>
        <w:spacing w:before="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Dependencias del pom.xml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El fichero pom.xml declara todas las dependencias necesarias. A continuacion se detalla cada una: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javafx-controls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21.0.1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UI: Button, TextField, TableView, Label...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javafx-fxml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21.0.1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cargar archivos .fxml en tiempo de ejecucion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junit-jupiter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5.10.1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pruebas unitarias JUnit 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mockito-core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5.8.0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Mocking y verificacion de comportamiento en tests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mockito-junit-jupiter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5.8.0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 Mockito con la extension de JUnit 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maven-surefire-plugin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3.2.2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Maven para ejecutar pruebas JUnit 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javafx-maven-plugin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0.0.8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lanzar la app JavaFX con mvn javafx:run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Comandos principales</w:t>
      </w: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Ejecutar la interfaz grafica: </w:t>
      </w:r>
      <w:r>
        <w:rPr>
          <w:rFonts w:ascii="Courier New" w:cs="Courier New" w:eastAsia="Courier New" w:hAnsi="Courier New"/>
          <w:sz w:val="20"/>
          <w:szCs w:val="20"/>
        </w:rPr>
        <w:t xml:space="preserve">mvn javafx:run</w:t>
      </w: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Ejecutar todas las pruebas: </w:t>
      </w:r>
      <w:r>
        <w:rPr>
          <w:rFonts w:ascii="Courier New" w:cs="Courier New" w:eastAsia="Courier New" w:hAnsi="Courier New"/>
          <w:sz w:val="20"/>
          <w:szCs w:val="20"/>
        </w:rPr>
        <w:t xml:space="preserve">mvn test</w:t>
      </w: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de pruebas generado en: </w:t>
      </w:r>
      <w:r>
        <w:rPr>
          <w:rFonts w:ascii="Courier New" w:cs="Courier New" w:eastAsia="Courier New" w:hAnsi="Courier New"/>
          <w:sz w:val="20"/>
          <w:szCs w:val="20"/>
        </w:rPr>
        <w:t xml:space="preserve">target/surefire-reports/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Estructura del Proyecto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sigue el patron MVC con la siguiente estructura de directorios y archivos:</w:t>
      </w:r>
    </w:p>
    <w:p>
      <w:pPr>
        <w:spacing w:before="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StockManagementFX/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pom.xml                               &lt;- Configuracion Maven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java/com/example/stock/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MainApp.java                    &lt;- Punto de entrada JavaFX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Product.java                    &lt;- Modelo de datos (M)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ProductService.java             &lt;- Logica de negocio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ProductController.java          &lt;- Controlador de la UI (C)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resources/com/example/stock/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ProductView.fxml                &lt;- Vista JavaFX (V)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test/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java/com/example/stock/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ProductServiceTest.java         &lt;- JUnit 5 + Mockito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SecurityTests.java              &lt;- Pruebas de seguridad</w:t>
      </w:r>
    </w:p>
    <w:p>
      <w:pPr>
        <w:spacing w:before="0" w:after="10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capa del patron MVC tiene una responsabilidad bien definida: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(M)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Product.java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de datos del producto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ProductService.java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Reglas de negocio, validaciones y almacenamiento en ArrayList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 (C)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ProductController.java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Recibe eventos de la UI, llama al servicio y actualiza la vista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Vista (V)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ProductView.fxml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la interfaz grafica en formato XML declarativo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MainApp.java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el FXML y lanza la ventana principal de JavaFX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Descripcion de Clases y Metodos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Product.java — Modelo de datos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Clase POJO (Plain Old Java Object) que representa la entidad de negocio. No contiene logica, solo datos y sus accesores. JavaFX utiliza los nombres de los getters para enlazar las columnas de la TableView mediante PropertyValueFactory.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producto. Actua como identificador visible en la tabla.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 disponibles en stock. Puede ser 0 (agotado) pero no negativo.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unitario en euros. Debe ser mayor que cero.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Product(name, qty, price)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 un producto con los tres atributos obligatorios.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getName() / setName()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Getter/Setter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y modificacion del nombre del producto.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getQuantity() / setQuantity()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Getter/Setter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y modificacion de la cantidad en stock.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getPrice() / setPrice()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Getter/Setter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y modificacion del precio unitario.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toString()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Representacion legible del producto para logs y depuracion.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ProductService.java — Logica de negocio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Clase central del proyecto. Contiene el almacenamiento en memoria y todas las validaciones. Es la unica clase que puede modificar la lista interna de productos.</w:t>
      </w:r>
    </w:p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Variables y constantes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List&lt;Product&gt;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ArrayList interno que almacena todos los productos del stock.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INVALID_CHARS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 (regex)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Patron que detecta caracteres peligrosos: &lt; &gt; " ' % ; ( ) &amp; +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MAX_NAME_LENGTH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(100)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maximo de caracteres permitido para el nombre.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Metodos publicos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Retorno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addProduct(name, qty, price)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los campos y agrega el producto al ArrayList. Devuelve el producto creado.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removeProduct(index)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 el producto en la posicion indicada. Lanza excepcion si el indice no es valido.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updateProduct(index, name, qty, price)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 los datos del producto en la posicion dada tras validar los nuevos valores.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getProducts()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List&lt;Product&gt;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la lista como Collections.unmodifiableList para proteger el estado interno.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getProductCount()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numero total de productos almacenados.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findByName(name)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un producto por nombre ignorando mayusculas. Devuelve null si no existe.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Metodos privados de validacion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validateProduct(name, qty, price)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Metodo coordinador: llama a los tres validadores individuales en secuencia.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validateName(name)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no sea null, no este vacio, no supere 100 chars y no tenga caracteres peligrosos.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validateQuantity(qty)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la cantidad sea mayor o igual a cero.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validatePrice(price)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el precio sea mayor que cero, que no sea NaN ni infinito.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ProductController.java — Controlador de la UI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Clase anotada con @FXML. JavaFX inyecta automaticamente los campos anotados al cargar el FXML. Actua de puente entre la vista y el servicio de negocio.</w:t>
      </w:r>
    </w:p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Campos FXML inyectados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txtName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para introducir o editar el nombre del producto.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txtQuantity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para la cantidad. Se parsea a int en handleAddProduct.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txtPrice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para el precio. Acepta tanto punto como coma decimal.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tableProducts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TableView&lt;Product&gt;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principal. Muestra los productos del observableList.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colName, colQuantity, colPrice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TableColumn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Columnas enlazadas con los getters de Product via PropertyValueFactory.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lblStatus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estado inferior: verde para exito, rojo para errores.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Metodos de eventos y auxiliares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Metodo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 las columnas, enlaza el observableList y agrega un listener para rellenar el formulario al seleccionar una fila.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handleAddProduct()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Lee el formulario, llama a productService.addProduct() y refresca la tabla. Captura IllegalArgumentException con setStatus().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handleUpdateProduct()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haya fila seleccionada, llama a updateProduct() y refresca la tabla.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handleDeleteProduct()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dialogo de confirmacion y llama a removeProduct() si el usuario acepta.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handleClear()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Limpia los tres campos del formulario y deselecciona la fila de la tabla.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refreshTable()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 a observableList.setAll() con la lista del servicio para actualizar la TableView.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setStatus(msg, isError)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Cambia el texto y color de lblStatus: verde para ok, rojo para error.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parseQuantity(text)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Convierte String a int. Lanza IllegalArgumentException con mensaje claro si el texto no es numerico.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parsePrice(text)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Convierte String a double. Reemplaza coma por punto para aceptar ambos formatos decimales.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ProductView.fxml — Vista JavaFX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la interfaz grafica en formato XML declarativo. Usar FXML en lugar de construir la UI por codigo permite separar la vista del controlador y facilita el diseno visual con Scene Builder.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Componente FXML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BorderPane (raiz)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 principal. Divide la ventana en top (cabecera), center (contenido) y bottom (estado).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HBox con Label (top)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Cabecera azul oscuro con el titulo de la aplicacion.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TitledPane (formulario)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Seccion con titulo que agrupa el formulario de entrada de datos.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GridPane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 Labels y TextFields en filas y columnas perfectamente alineadas.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TextField txtName/txtQuantity/txtPrice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de entrada enlazados al controlador mediante fx:id.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HBox con 4 Buttons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Botones Anadir (verde), Actualizar (azul), Eliminar (rojo), Limpiar (gris).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TitledPane con TableView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que muestra los productos. Columnas Nombre, Cantidad y Precio.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lblStatus (bottom)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estado inferior con retroalimentacion visual al usuario.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MainApp.java — Punto de entrada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Extiende Application (clase base de JavaFX). El metodo start(Stage) carga el FXML con FXMLLoader, crea la Scene y la asigna al Stage principal. El metodo estatico main() invoca launch() para inicializar el ciclo de vida de JavaFX.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Metodo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start(Stage primaryStage)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ProductView.fxml, crea la escena de 800x550 px y muestra la ventana.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main(String[] args)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 de la JVM. Llama a launch(args) que dispara el ciclo JavaFX.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Validaciones de Seguridad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Todas las validaciones se centralizan en ProductService, lo que garantiza que los datos sean correctos independientemente de la capa que los introduzca. El controlador propaga las excepciones a la etiqueta de estado para informar al usuario.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Validacion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Regla aplicada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Excepcion lanzada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nulo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!= null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vacio o solo espacios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name.trim() no vacio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demasiado largo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 &lt;= 100 caracteres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Caracteres peligrosos (XSS/SQL)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&lt; &gt; " ' % ; ( ) &amp; 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Cantidad negativa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 &gt;= 0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&lt;= 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0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NaN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!Double.isNaN(price)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infinito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!Double.isInfinite(price)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Indice fuera de rango (remove/update)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&lt;= index &lt; size()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IndexOutOfBoundsException</w:t>
            </w:r>
          </w:p>
        </w:tc>
      </w:tr>
    </w:tbl>
    <w:p>
      <w:pPr>
        <w:spacing w:before="0" w:after="12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La expresion regular usada para detectar caracteres peligrosos 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[&lt;&gt;"'%;()&amp;+]</w:t>
      </w:r>
    </w:p>
    <w:p>
      <w:pPr>
        <w:spacing w:before="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expresion bloquea los caracteres mas comunes en ataques de tipo XSS (Cross-Site Scripting) e inyeccion SQL, proporcionando una capa defensiva incluso si en el futuro los datos se exponen a una vista web o base de datos.</w:t>
      </w:r>
    </w:p>
    <w:p>
      <w:pPr>
        <w:spacing w:before="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Inmutabilidad de la lista: </w:t>
      </w:r>
      <w:r>
        <w:rPr>
          <w:rFonts w:ascii="Arial" w:cs="Arial" w:eastAsia="Arial" w:hAnsi="Arial"/>
          <w:sz w:val="22"/>
          <w:szCs w:val="22"/>
        </w:rPr>
        <w:t xml:space="preserve">getProducts() devuelve Collections.unmodifiableList(), lo que impide que codigo externo altere el ArrayList interno sin pasar por las validaciones del servicio.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Pruebas Unitarias — ProductServiceTest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clase usa @ExtendWith(MockitoExtension.class) para integrar Mockito con JUnit 5. Se declara un @Spy de ProductService, que ejecuta el codigo real pero permite verificar con verify() que ciertos metodos fueron invocados con los argumentos esperados.</w:t>
      </w:r>
    </w:p>
    <w:p>
      <w:pPr>
        <w:spacing w:before="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 Spy vs Mock: </w:t>
      </w:r>
      <w:r>
        <w:rPr>
          <w:rFonts w:ascii="Arial" w:cs="Arial" w:eastAsia="Arial" w:hAnsi="Arial"/>
          <w:sz w:val="22"/>
          <w:szCs w:val="22"/>
        </w:rPr>
        <w:t xml:space="preserve">Un Mock reemplaza completamente el objeto (devuelve null por defecto). Un Spy envuelve el objeto real y solo intercepta lo que se le pida, permitiendo comprobar interacciones sin alterar el comportamiento.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Escenario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es importante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1: Producto valido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addProduct() con datos correctos crea y almacena el producto.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el flujo principal (happy path) del sistema.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2: Nombre vacio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addProduct('', ...) lanza IllegalArgumentException.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Impide productos sin identificador en el stock.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3: Precio negativo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 con price=-1 lanza excepcion.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precio negativo no tiene sentido de negocio.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4: Cantidad negativa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 con quantity=-5 lanza excepcion.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representar unidades negativas.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5: Eliminar producto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removeProduct(0) reduce el conteo y reordena la lista.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eliminacion debe ser funcional y no dejar huecos.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6: Indice invalido (Spy)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removeProduct(99) lanza excepcion; verify() confirma la llamada exacta.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Demuestra el uso de Mockito @Spy para auditar invocaciones.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7: Actualizar producto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updateProduct() modifica nombre, cantidad y precio.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edicion debe conservar la integridad de los datos.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8: Buscar por nombre (Spy)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findByName() devuelve el producto; verify() confirma la llamada.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 busqueda case-insensitive y el uso de Mockito spy.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9: Nombre con XSS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'&lt;script&gt;alert()&lt;/script&gt;' lanza excepcion.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 la proteccion contra inyeccion de codigo HTML.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10: Lista inmutable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getProducts().add() lanza UnsupportedOperationException.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Garantiza el encapsulamiento del estado interno del servicio.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Pruebas de Seguridad — SecurityTests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clase complementa ProductServiceTest con pruebas especificamente orientadas a atacar los limites de las validaciones. Cada test intenta introducir un dato problematico y verifica que el sistema lo rechace correctamente.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Escenario de ataque o caso limite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se prueba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Seg-1: Precio = 0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price=0.0 como valor limite entre valido e invalido.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precio cero podria colarse en validaciones mal escritas (&gt;= en vez de &gt;).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Seg-2: Solo espacios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name='   ' — trim devuelve cadena vacia.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Evita el bypass de la validacion de nombre vacio usando espacios.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Seg-3: Inyeccion SQL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name="'; DROP TABLE products; --"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 un ataque SQL injection clasico en el campo nombre.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Seg-4: Nombre largo (101)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Cadena de 101 caracteres que supera el limite de 100.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Previene datos inutilizables y posibles desbordamientos de buffer.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Seg-5: Precio infinito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price=Double.POSITIVE_INFINITY.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permite infinito en doubles; la app debe rechazarlo explicitamente.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Seg-6: Precio NaN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price=Double.NaN (resultado de 0.0/0.0 entre otros).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 produce comportamiento impredecible en calculos y comparaciones.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Seg-7: HTML en nombre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name='&lt;b&gt;Producto&lt;/b&gt;' con etiquetas HTML.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Previene XSS si los datos se mostraran en una vista web en el futuro.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Seg-8: Indice negativo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updateProduct(-1, ...) debe lanzar excepcion.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indices negativos son un vector de acceso indebido a memoria.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Seg-9: Nombre null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name=null lanza IllegalArgumentException con mensaje claro.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NullPointerExceptions silenciosas son un fallo grave de robustez.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Seg-10: Cantidad = 0 (valido)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quantity=0 es aceptable (producto agotado).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que el limite inferior correcto es 0, no 1.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Como Ejecutar el Proyecto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Desde la terminal (Maven)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1. Descomprimir el archivo ZIP del proyecto en una carpeta local.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2. Abrir un terminal en la raiz del proyecto (donde se encuentra el pom.xml).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3. Para lanzar la interfaz grafica JavaFX: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javafx:run</w:t>
      </w:r>
    </w:p>
    <w:p>
      <w:pPr>
        <w:spacing w:before="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4. Para ejecutar todas las pruebas unitarias: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test</w:t>
      </w:r>
    </w:p>
    <w:p>
      <w:pPr>
        <w:spacing w:before="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5. El informe de resultados se genera en la carpeta: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target/surefire-reports/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Desde IntelliJ IDEA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Abrir el proyecto: File &gt; Open y seleccionar la carpeta raiz.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IntelliJ detecta el pom.xml automaticamente e importa las dependencias.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Ejecutar la app: click derecho en MainApp.java &gt; Run 'MainApp.main()'.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Ejecutar tests: click derecho en src/test &gt; Run All Tests.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Posibles problemas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'JavaFX runtime components are missing'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siempre mvn javafx:run en lugar de ejecutar el .jar directamente.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tests no se detectan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maven-surefire-plugin 3.2.2 esta declarado en el pom.xml.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Ventana no abre / FXML no encontrado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Comprobar que ProductView.fxml esta en src/main/resources/com/example/stock/.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no se descargan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mvn dependency:resolve o verificar la conexion a internet y el repositorio Maven Central.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compilacion Java version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Asegurarse de tener JDK 17 instalado y que JAVA_HOME apunta a el.</w:t>
            </w:r>
          </w:p>
        </w:tc>
      </w:tr>
    </w:tbl>
    <w:p>
      <w:pPr>
        <w:spacing w:before="0" w:after="200"/>
      </w:pPr>
    </w:p>
    <w:p>
      <w:pPr>
        <w:pBdr>
          <w:top w:val="single" w:color="2E75B6" w:sz="4" w:space="1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Practica 10 UT7 · DAM2 Desarrollo de Interfaces · Guia de Referencia del Proyecto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55555"/>
        <w:sz w:val="18"/>
        <w:szCs w:val="18"/>
      </w:rPr>
      <w:t xml:space="preserve">Guia de Referencia del Proyecto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555555"/>
        <w:sz w:val="18"/>
        <w:szCs w:val="18"/>
      </w:rPr>
      <w:t xml:space="preserve">Practica 10 UT7 — Gestion de Stock con JavaFX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DAM2 — Desarrollo de Interfaces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96F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2026-02-22T10:48:22.555Z</dcterms:created>
  <dcterms:modified xsi:type="dcterms:W3CDTF">2026-02-22T10:48:22.556Z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