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C4" w:rsidRDefault="003F29C4" w:rsidP="003F29C4">
      <w:pPr>
        <w:pStyle w:val="Ttulo2"/>
      </w:pPr>
      <w:r>
        <w:t>Ejercicios SGE</w:t>
      </w:r>
    </w:p>
    <w:p w:rsidR="003F29C4" w:rsidRPr="003F29C4" w:rsidRDefault="003F29C4" w:rsidP="003F29C4"/>
    <w:p w:rsidR="006F2042" w:rsidRDefault="003F29C4">
      <w:r>
        <w:t>¿C</w:t>
      </w:r>
      <w:r w:rsidRPr="003F29C4">
        <w:t>uáles son los errores más comunes al instalar un ERP</w:t>
      </w:r>
      <w:r>
        <w:t>?</w:t>
      </w: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Falta de objetivos claros:</w:t>
      </w:r>
    </w:p>
    <w:p w:rsidR="00210781" w:rsidRDefault="003F29C4" w:rsidP="00210781">
      <w:pPr>
        <w:pStyle w:val="Prrafodelista"/>
      </w:pPr>
      <w:r>
        <w:t>No definir claramente que se quiere lograr con el ERP, lo que se puede llevar a la desalineación entre departamentos y expectativas</w:t>
      </w:r>
      <w:r w:rsidR="00210781">
        <w:t>.</w:t>
      </w:r>
    </w:p>
    <w:p w:rsidR="00210781" w:rsidRDefault="00210781" w:rsidP="003F29C4">
      <w:pPr>
        <w:pStyle w:val="Prrafodelista"/>
      </w:pPr>
      <w:r w:rsidRPr="00210781">
        <w:t>Definir objetivos claros: Establecer metas precisas y medibles desde el principio para guiar la implementación.</w:t>
      </w:r>
    </w:p>
    <w:p w:rsidR="003F29C4" w:rsidRDefault="003F29C4" w:rsidP="003F29C4">
      <w:pPr>
        <w:pStyle w:val="Prrafodelista"/>
      </w:pP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No involucrar a los usuarios claros:</w:t>
      </w:r>
    </w:p>
    <w:p w:rsidR="003F29C4" w:rsidRDefault="003F29C4" w:rsidP="003F29C4">
      <w:pPr>
        <w:pStyle w:val="Prrafodelista"/>
      </w:pPr>
      <w:r>
        <w:t>No incluir a los usuarios que realmente utilizaran el sistema en el proceso de planificación e implementación, lo que puede generar resistencia y uso incorrecto del ERP.</w:t>
      </w:r>
    </w:p>
    <w:p w:rsidR="003F29C4" w:rsidRDefault="00210781" w:rsidP="003F29C4">
      <w:pPr>
        <w:pStyle w:val="Prrafodelista"/>
      </w:pPr>
      <w:r w:rsidRPr="00210781">
        <w:t>Involucrar a los usuarios clave: Incluir a los futuros usuarios en las fases de diseño y pruebas para asegurar que el sistema cumpla sus expectativas.</w:t>
      </w:r>
    </w:p>
    <w:p w:rsidR="00210781" w:rsidRDefault="00210781" w:rsidP="003F29C4">
      <w:pPr>
        <w:pStyle w:val="Prrafodelista"/>
      </w:pP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Problemas con la migración de datos:</w:t>
      </w:r>
    </w:p>
    <w:p w:rsidR="003F29C4" w:rsidRDefault="003F29C4" w:rsidP="003F29C4">
      <w:pPr>
        <w:pStyle w:val="Prrafodelista"/>
      </w:pPr>
      <w:r>
        <w:t>No realizar una migración de datos exhaustiva y de calidad, o peor aún,</w:t>
      </w:r>
    </w:p>
    <w:p w:rsidR="00210781" w:rsidRDefault="0050190E" w:rsidP="003F29C4">
      <w:pPr>
        <w:pStyle w:val="Prrafodelista"/>
      </w:pPr>
      <w:r>
        <w:t>i</w:t>
      </w:r>
      <w:r w:rsidR="003F29C4">
        <w:t>ntentar replicar el sistema anterior con datos erróneos o incompletos.</w:t>
      </w:r>
    </w:p>
    <w:p w:rsidR="00210781" w:rsidRDefault="00210781" w:rsidP="003F29C4">
      <w:pPr>
        <w:pStyle w:val="Prrafodelista"/>
      </w:pPr>
      <w:r w:rsidRPr="00210781">
        <w:t xml:space="preserve">Calidad de los datos: Asegurar que los datos migrados al nuevo sistema sean limpios y correctos. </w:t>
      </w:r>
    </w:p>
    <w:p w:rsidR="003F29C4" w:rsidRDefault="00210781" w:rsidP="003F29C4">
      <w:pPr>
        <w:pStyle w:val="Prrafodelista"/>
      </w:pPr>
      <w:r>
        <w:t xml:space="preserve"> </w:t>
      </w:r>
    </w:p>
    <w:p w:rsidR="003F29C4" w:rsidRDefault="003F29C4" w:rsidP="003F29C4">
      <w:pPr>
        <w:pStyle w:val="Prrafodelista"/>
        <w:numPr>
          <w:ilvl w:val="0"/>
          <w:numId w:val="1"/>
        </w:numPr>
      </w:pPr>
      <w:r>
        <w:t>No contar con un líder de proyecto interno:</w:t>
      </w:r>
    </w:p>
    <w:p w:rsidR="003F29C4" w:rsidRDefault="003F29C4" w:rsidP="003F29C4">
      <w:pPr>
        <w:pStyle w:val="Prrafodelista"/>
      </w:pPr>
      <w:r>
        <w:t>Dejar la responsabilidad exclusivamente al proveedor de ERP o no de</w:t>
      </w:r>
      <w:r w:rsidR="00210781">
        <w:t>signar un equipo interno dedicado con autoridad.</w:t>
      </w:r>
    </w:p>
    <w:p w:rsidR="00210781" w:rsidRDefault="00210781" w:rsidP="003F29C4">
      <w:pPr>
        <w:pStyle w:val="Prrafodelista"/>
      </w:pPr>
      <w:r w:rsidRPr="00210781">
        <w:t>Liderazgo y compromiso: Contar con un equipo de proyecto fuerte y el apoyo incondicional de la alta dirección.</w:t>
      </w:r>
    </w:p>
    <w:p w:rsidR="00E249B7" w:rsidRDefault="00E249B7" w:rsidP="00E249B7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C20C36" w:rsidP="00C20C36"/>
    <w:p w:rsidR="00C20C36" w:rsidRDefault="00E249B7" w:rsidP="00C20C36">
      <w:r>
        <w:lastRenderedPageBreak/>
        <w:t>Ejercicio</w:t>
      </w:r>
      <w:r w:rsidR="000C5312">
        <w:t xml:space="preserve"> 4 subprocesos asociados:</w: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1. Proceso de dirección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Definición de la misión, visión y objetivos estratégicos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Planificación estratégica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Gestión del riesgo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Seguimiento y control del desempeño organizacional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Toma de decisiones corporativas</w:t>
      </w:r>
    </w:p>
    <w:p w:rsidR="00C20C36" w:rsidRPr="00C20C36" w:rsidRDefault="00C20C36" w:rsidP="00C20C36">
      <w:pPr>
        <w:pStyle w:val="Prrafodelista"/>
        <w:numPr>
          <w:ilvl w:val="0"/>
          <w:numId w:val="3"/>
        </w:numPr>
      </w:pPr>
      <w:r w:rsidRPr="00C20C36">
        <w:t>Revisión por la dirección</w:t>
      </w:r>
    </w:p>
    <w:p w:rsidR="00C20C36" w:rsidRPr="00C20C36" w:rsidRDefault="003A0C0F" w:rsidP="00C20C36">
      <w:pPr>
        <w:pStyle w:val="Prrafodelista"/>
      </w:pPr>
      <w:r>
        <w:pict>
          <v:rect id="_x0000_i1025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2. Proceso de diseño y desarrollo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Identificación de requisitos del cliente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Investigación y desarrollo de productos/servicios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Elaboración de prototipos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Validación del diseño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Pruebas de funcionalidad y calidad</w:t>
      </w:r>
    </w:p>
    <w:p w:rsidR="00C20C36" w:rsidRPr="00C20C36" w:rsidRDefault="00C20C36" w:rsidP="00C20C36">
      <w:pPr>
        <w:pStyle w:val="Prrafodelista"/>
        <w:numPr>
          <w:ilvl w:val="0"/>
          <w:numId w:val="4"/>
        </w:numPr>
      </w:pPr>
      <w:r w:rsidRPr="00C20C36">
        <w:t>Aprobación final del diseño</w:t>
      </w:r>
    </w:p>
    <w:p w:rsidR="00C20C36" w:rsidRPr="00C20C36" w:rsidRDefault="003A0C0F" w:rsidP="00C20C36">
      <w:pPr>
        <w:pStyle w:val="Prrafodelista"/>
      </w:pPr>
      <w:r>
        <w:pict>
          <v:rect id="_x0000_i1026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3. Proceso de marketing y ventas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Análisis de mercado y segmentación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Desarrollo del plan de marketing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Generación de leads/clientes potenciales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Gestión de campañas publicitarias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>Negociación y cierre de ventas</w:t>
      </w:r>
    </w:p>
    <w:p w:rsidR="00C20C36" w:rsidRPr="00C20C36" w:rsidRDefault="00C20C36" w:rsidP="00C20C36">
      <w:pPr>
        <w:pStyle w:val="Prrafodelista"/>
        <w:numPr>
          <w:ilvl w:val="0"/>
          <w:numId w:val="5"/>
        </w:numPr>
      </w:pPr>
      <w:r w:rsidRPr="00C20C36">
        <w:t xml:space="preserve">Atención al cliente </w:t>
      </w:r>
      <w:proofErr w:type="spellStart"/>
      <w:r w:rsidRPr="00C20C36">
        <w:t>pre-venta</w:t>
      </w:r>
      <w:proofErr w:type="spellEnd"/>
    </w:p>
    <w:p w:rsidR="00C20C36" w:rsidRPr="00C20C36" w:rsidRDefault="003A0C0F" w:rsidP="00C20C36">
      <w:pPr>
        <w:pStyle w:val="Prrafodelista"/>
      </w:pPr>
      <w:r>
        <w:pict>
          <v:rect id="_x0000_i1027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4. Producción y entrega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Planificación de la producción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Gestión de inventario y logística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Fabricación o prestación del servicio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Control de calidad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Empaque y distribución</w:t>
      </w:r>
    </w:p>
    <w:p w:rsidR="00C20C36" w:rsidRPr="00C20C36" w:rsidRDefault="00C20C36" w:rsidP="00C20C36">
      <w:pPr>
        <w:pStyle w:val="Prrafodelista"/>
        <w:numPr>
          <w:ilvl w:val="0"/>
          <w:numId w:val="6"/>
        </w:numPr>
      </w:pPr>
      <w:r w:rsidRPr="00C20C36">
        <w:t>Entrega al cliente</w:t>
      </w:r>
    </w:p>
    <w:p w:rsidR="00C20C36" w:rsidRPr="00C20C36" w:rsidRDefault="003A0C0F" w:rsidP="00C20C36">
      <w:pPr>
        <w:pStyle w:val="Prrafodelista"/>
      </w:pPr>
      <w:r>
        <w:pict>
          <v:rect id="_x0000_i1028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5. Ejecución y servicios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Implementación del producto o servicio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Coordinación con el cliente para la entrega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Capacitación al cliente (si aplica)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Supervisión inicial del uso o funcionamiento</w:t>
      </w:r>
    </w:p>
    <w:p w:rsidR="00C20C36" w:rsidRPr="00C20C36" w:rsidRDefault="00C20C36" w:rsidP="00C20C36">
      <w:pPr>
        <w:pStyle w:val="Prrafodelista"/>
        <w:numPr>
          <w:ilvl w:val="0"/>
          <w:numId w:val="7"/>
        </w:numPr>
      </w:pPr>
      <w:r w:rsidRPr="00C20C36">
        <w:t>Gestión de incidencias en la implementación</w:t>
      </w:r>
    </w:p>
    <w:p w:rsidR="00C20C36" w:rsidRDefault="00C20C36" w:rsidP="00C20C36">
      <w:pPr>
        <w:pStyle w:val="Prrafodelista"/>
      </w:pPr>
    </w:p>
    <w:p w:rsidR="00C20C36" w:rsidRDefault="00C20C36" w:rsidP="00C20C36">
      <w:pPr>
        <w:pStyle w:val="Prrafodelista"/>
      </w:pPr>
    </w:p>
    <w:p w:rsidR="00C20C36" w:rsidRDefault="00C20C36" w:rsidP="00C20C36">
      <w:pPr>
        <w:pStyle w:val="Prrafodelista"/>
      </w:pPr>
    </w:p>
    <w:p w:rsidR="00C20C36" w:rsidRPr="00C20C36" w:rsidRDefault="003A0C0F" w:rsidP="00C20C36">
      <w:pPr>
        <w:pStyle w:val="Prrafodelista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6. Facturación y servicios de postventa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Emisión de facturas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Gestión de cobros y cuentas por cobrar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Servicio técnico o atención postventa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Procesamiento de garantías o devoluciones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Encuestas de satisfacción</w:t>
      </w:r>
    </w:p>
    <w:p w:rsidR="00C20C36" w:rsidRPr="00C20C36" w:rsidRDefault="00C20C36" w:rsidP="00C20C36">
      <w:pPr>
        <w:pStyle w:val="Prrafodelista"/>
        <w:numPr>
          <w:ilvl w:val="0"/>
          <w:numId w:val="8"/>
        </w:numPr>
      </w:pPr>
      <w:r w:rsidRPr="00C20C36">
        <w:t>Fidelización de clientes</w:t>
      </w:r>
    </w:p>
    <w:p w:rsidR="00C20C36" w:rsidRPr="00C20C36" w:rsidRDefault="003A0C0F" w:rsidP="00C20C36">
      <w:pPr>
        <w:pStyle w:val="Prrafodelista"/>
      </w:pPr>
      <w:r>
        <w:pict>
          <v:rect id="_x0000_i1030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7. Procesos de compras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Identificación de necesidades de compra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Búsqueda y evaluación de proveedores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Solicitud de cotizaciones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Negociación y selección de proveedores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Emisión de órdenes de compra</w:t>
      </w:r>
    </w:p>
    <w:p w:rsidR="00C20C36" w:rsidRPr="00C20C36" w:rsidRDefault="00C20C36" w:rsidP="00C20C36">
      <w:pPr>
        <w:pStyle w:val="Prrafodelista"/>
        <w:numPr>
          <w:ilvl w:val="0"/>
          <w:numId w:val="9"/>
        </w:numPr>
      </w:pPr>
      <w:r w:rsidRPr="00C20C36">
        <w:t>Recepción y verificación de materiales o servicios</w:t>
      </w:r>
    </w:p>
    <w:p w:rsidR="00C20C36" w:rsidRPr="00C20C36" w:rsidRDefault="003A0C0F" w:rsidP="00C20C36">
      <w:pPr>
        <w:pStyle w:val="Prrafodelista"/>
      </w:pPr>
      <w:r>
        <w:pict>
          <v:rect id="_x0000_i1031" style="width:0;height:1.5pt" o:hralign="center" o:hrstd="t" o:hr="t" fillcolor="#a0a0a0" stroked="f"/>
        </w:pict>
      </w:r>
    </w:p>
    <w:p w:rsidR="00C20C36" w:rsidRPr="00C20C36" w:rsidRDefault="00C20C36" w:rsidP="00C20C36">
      <w:pPr>
        <w:pStyle w:val="Prrafodelista"/>
        <w:rPr>
          <w:b/>
          <w:bCs/>
        </w:rPr>
      </w:pPr>
      <w:r w:rsidRPr="00C20C36">
        <w:rPr>
          <w:b/>
          <w:bCs/>
        </w:rPr>
        <w:t>8. Procesos de personal</w:t>
      </w:r>
    </w:p>
    <w:p w:rsidR="00C20C36" w:rsidRPr="00C20C36" w:rsidRDefault="00C20C36" w:rsidP="00C20C36">
      <w:pPr>
        <w:pStyle w:val="Prrafodelista"/>
      </w:pPr>
      <w:r w:rsidRPr="00C20C36">
        <w:t>Subprocesos: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Reclutamiento y selección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Contratación e inducción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Formación y desarrollo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Evaluación del desempeño</w:t>
      </w:r>
    </w:p>
    <w:p w:rsidR="00C20C36" w:rsidRPr="00C20C36" w:rsidRDefault="00C20C36" w:rsidP="00C20C36">
      <w:pPr>
        <w:pStyle w:val="Prrafodelista"/>
        <w:numPr>
          <w:ilvl w:val="0"/>
          <w:numId w:val="10"/>
        </w:numPr>
      </w:pPr>
      <w:r w:rsidRPr="00C20C36">
        <w:t>Gestión de nómina y beneficios</w:t>
      </w:r>
    </w:p>
    <w:p w:rsidR="009B3C69" w:rsidRDefault="00C20C36" w:rsidP="009B3C69">
      <w:pPr>
        <w:pStyle w:val="Prrafodelista"/>
        <w:numPr>
          <w:ilvl w:val="0"/>
          <w:numId w:val="10"/>
        </w:numPr>
      </w:pPr>
      <w:r w:rsidRPr="00C20C36">
        <w:t>Clima laboral y relaciones laborales</w:t>
      </w:r>
    </w:p>
    <w:p w:rsidR="009B3C69" w:rsidRDefault="009B3C69" w:rsidP="009B3C69"/>
    <w:p w:rsidR="009B3C69" w:rsidRDefault="009B3C69" w:rsidP="009B3C69"/>
    <w:p w:rsidR="00787573" w:rsidRDefault="009B3C69" w:rsidP="009B3C69">
      <w:r>
        <w:t>Ejercicio</w:t>
      </w:r>
      <w:r w:rsidR="00787573">
        <w:t>: Rellena los requisitos mínimos para los ERP indicados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687"/>
        <w:gridCol w:w="1687"/>
        <w:gridCol w:w="1688"/>
        <w:gridCol w:w="1691"/>
      </w:tblGrid>
      <w:tr w:rsidR="00787573" w:rsidTr="00787573">
        <w:tc>
          <w:tcPr>
            <w:tcW w:w="1698" w:type="dxa"/>
          </w:tcPr>
          <w:p w:rsidR="00787573" w:rsidRDefault="00787573" w:rsidP="009B3C69">
            <w:r>
              <w:t>Requisitos</w:t>
            </w:r>
          </w:p>
        </w:tc>
        <w:tc>
          <w:tcPr>
            <w:tcW w:w="1699" w:type="dxa"/>
          </w:tcPr>
          <w:p w:rsidR="00787573" w:rsidRDefault="00787573" w:rsidP="009B3C69">
            <w:proofErr w:type="spellStart"/>
            <w:r>
              <w:t>Odoo</w:t>
            </w:r>
            <w:proofErr w:type="spellEnd"/>
          </w:p>
        </w:tc>
        <w:tc>
          <w:tcPr>
            <w:tcW w:w="1699" w:type="dxa"/>
          </w:tcPr>
          <w:p w:rsidR="00787573" w:rsidRDefault="00787573" w:rsidP="009B3C69">
            <w:r>
              <w:t>SAP</w:t>
            </w:r>
          </w:p>
        </w:tc>
        <w:tc>
          <w:tcPr>
            <w:tcW w:w="1699" w:type="dxa"/>
          </w:tcPr>
          <w:p w:rsidR="00787573" w:rsidRDefault="00787573" w:rsidP="009B3C69">
            <w:r>
              <w:t>Dynamics 365</w:t>
            </w:r>
          </w:p>
        </w:tc>
        <w:tc>
          <w:tcPr>
            <w:tcW w:w="1699" w:type="dxa"/>
          </w:tcPr>
          <w:p w:rsidR="00787573" w:rsidRDefault="00787573" w:rsidP="009B3C69">
            <w:proofErr w:type="spellStart"/>
            <w:r>
              <w:t>Infor</w:t>
            </w:r>
            <w:proofErr w:type="spellEnd"/>
            <w:r>
              <w:t xml:space="preserve"> LN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CPU</w:t>
            </w:r>
          </w:p>
        </w:tc>
        <w:tc>
          <w:tcPr>
            <w:tcW w:w="1699" w:type="dxa"/>
          </w:tcPr>
          <w:p w:rsidR="00787573" w:rsidRDefault="00787573" w:rsidP="00787573">
            <w:r>
              <w:t>2 núcleos</w:t>
            </w:r>
          </w:p>
        </w:tc>
        <w:tc>
          <w:tcPr>
            <w:tcW w:w="1699" w:type="dxa"/>
          </w:tcPr>
          <w:p w:rsidR="00787573" w:rsidRDefault="00787573" w:rsidP="009B3C69">
            <w:r>
              <w:t xml:space="preserve"> 4 núcleos</w:t>
            </w:r>
          </w:p>
        </w:tc>
        <w:tc>
          <w:tcPr>
            <w:tcW w:w="1699" w:type="dxa"/>
          </w:tcPr>
          <w:p w:rsidR="00787573" w:rsidRDefault="00787573" w:rsidP="009B3C69">
            <w:r>
              <w:t>2 núcleos</w:t>
            </w:r>
          </w:p>
        </w:tc>
        <w:tc>
          <w:tcPr>
            <w:tcW w:w="1699" w:type="dxa"/>
          </w:tcPr>
          <w:p w:rsidR="00787573" w:rsidRPr="00787573" w:rsidRDefault="00787573" w:rsidP="009B3C69">
            <w:pPr>
              <w:rPr>
                <w:u w:val="single"/>
              </w:rPr>
            </w:pPr>
            <w:r>
              <w:t>4 núcleos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RAM</w:t>
            </w:r>
          </w:p>
        </w:tc>
        <w:tc>
          <w:tcPr>
            <w:tcW w:w="1699" w:type="dxa"/>
          </w:tcPr>
          <w:p w:rsidR="00787573" w:rsidRDefault="00787573" w:rsidP="009B3C69">
            <w:r>
              <w:t>4-8 GB</w:t>
            </w:r>
          </w:p>
        </w:tc>
        <w:tc>
          <w:tcPr>
            <w:tcW w:w="1699" w:type="dxa"/>
          </w:tcPr>
          <w:p w:rsidR="00787573" w:rsidRDefault="00787573" w:rsidP="009B3C69">
            <w:r>
              <w:t xml:space="preserve"> 8 GB</w:t>
            </w:r>
          </w:p>
        </w:tc>
        <w:tc>
          <w:tcPr>
            <w:tcW w:w="1699" w:type="dxa"/>
          </w:tcPr>
          <w:p w:rsidR="00787573" w:rsidRDefault="00787573" w:rsidP="009B3C69">
            <w:r>
              <w:t>4 GB</w:t>
            </w:r>
          </w:p>
        </w:tc>
        <w:tc>
          <w:tcPr>
            <w:tcW w:w="1699" w:type="dxa"/>
          </w:tcPr>
          <w:p w:rsidR="00787573" w:rsidRDefault="00787573" w:rsidP="009B3C69">
            <w:r>
              <w:t>8 GB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Almacenamiento</w:t>
            </w:r>
          </w:p>
        </w:tc>
        <w:tc>
          <w:tcPr>
            <w:tcW w:w="1699" w:type="dxa"/>
          </w:tcPr>
          <w:p w:rsidR="00787573" w:rsidRDefault="00787573" w:rsidP="009B3C69">
            <w:r>
              <w:t>5 GB</w:t>
            </w:r>
          </w:p>
        </w:tc>
        <w:tc>
          <w:tcPr>
            <w:tcW w:w="1699" w:type="dxa"/>
          </w:tcPr>
          <w:p w:rsidR="00787573" w:rsidRDefault="00787573" w:rsidP="009B3C69">
            <w:r>
              <w:t>50 GB</w:t>
            </w:r>
          </w:p>
        </w:tc>
        <w:tc>
          <w:tcPr>
            <w:tcW w:w="1699" w:type="dxa"/>
          </w:tcPr>
          <w:p w:rsidR="00787573" w:rsidRDefault="00787573" w:rsidP="009B3C69">
            <w:r>
              <w:t>10 GB</w:t>
            </w:r>
          </w:p>
        </w:tc>
        <w:tc>
          <w:tcPr>
            <w:tcW w:w="1699" w:type="dxa"/>
          </w:tcPr>
          <w:p w:rsidR="00787573" w:rsidRDefault="00787573" w:rsidP="009B3C69">
            <w:r>
              <w:t>80 GB</w:t>
            </w:r>
          </w:p>
        </w:tc>
      </w:tr>
      <w:tr w:rsidR="00787573" w:rsidTr="00787573">
        <w:tc>
          <w:tcPr>
            <w:tcW w:w="1698" w:type="dxa"/>
          </w:tcPr>
          <w:p w:rsidR="00787573" w:rsidRDefault="00787573" w:rsidP="009B3C69">
            <w:r>
              <w:t>Cliente</w:t>
            </w:r>
          </w:p>
        </w:tc>
        <w:tc>
          <w:tcPr>
            <w:tcW w:w="1699" w:type="dxa"/>
          </w:tcPr>
          <w:p w:rsidR="00787573" w:rsidRDefault="00787573" w:rsidP="009B3C69">
            <w:r>
              <w:t>2 núcleos, 4 RA</w:t>
            </w:r>
            <w:r w:rsidR="00C61E08">
              <w:t>M (mínimo)</w:t>
            </w:r>
          </w:p>
        </w:tc>
        <w:tc>
          <w:tcPr>
            <w:tcW w:w="1699" w:type="dxa"/>
          </w:tcPr>
          <w:p w:rsidR="00787573" w:rsidRDefault="00787573" w:rsidP="009B3C69">
            <w:r>
              <w:t>4 RAM (mínimo)</w:t>
            </w:r>
          </w:p>
        </w:tc>
        <w:tc>
          <w:tcPr>
            <w:tcW w:w="1699" w:type="dxa"/>
          </w:tcPr>
          <w:p w:rsidR="00787573" w:rsidRDefault="00787573" w:rsidP="009B3C69">
            <w:r>
              <w:t>x</w:t>
            </w:r>
          </w:p>
        </w:tc>
        <w:tc>
          <w:tcPr>
            <w:tcW w:w="1699" w:type="dxa"/>
          </w:tcPr>
          <w:p w:rsidR="00787573" w:rsidRDefault="00787573" w:rsidP="009B3C69">
            <w:r w:rsidRPr="00787573">
              <w:t>navegador web compatible</w:t>
            </w:r>
          </w:p>
        </w:tc>
      </w:tr>
    </w:tbl>
    <w:p w:rsidR="009B3C69" w:rsidRDefault="00787573" w:rsidP="009B3C69">
      <w:r>
        <w:t xml:space="preserve"> </w:t>
      </w:r>
    </w:p>
    <w:p w:rsidR="003A0C0F" w:rsidRDefault="003A0C0F" w:rsidP="009B3C69">
      <w:r>
        <w:t>Ejercicio: Nuevas tendencias en ERP.</w:t>
      </w:r>
    </w:p>
    <w:p w:rsidR="003A0C0F" w:rsidRDefault="003A0C0F" w:rsidP="003A0C0F">
      <w:pPr>
        <w:pStyle w:val="Prrafodelista"/>
        <w:numPr>
          <w:ilvl w:val="0"/>
          <w:numId w:val="11"/>
        </w:numPr>
      </w:pPr>
      <w:r w:rsidRPr="003A0C0F">
        <w:t>Inteligencia Artificial integrada en la gestión empresarial</w:t>
      </w:r>
    </w:p>
    <w:p w:rsidR="003A0C0F" w:rsidRDefault="003A0C0F" w:rsidP="003A0C0F">
      <w:pPr>
        <w:pStyle w:val="Prrafodelista"/>
        <w:numPr>
          <w:ilvl w:val="0"/>
          <w:numId w:val="11"/>
        </w:numPr>
      </w:pPr>
      <w:r w:rsidRPr="003A0C0F">
        <w:t>Hiperpersonalización en módulos y funcionalidades</w:t>
      </w:r>
    </w:p>
    <w:p w:rsidR="003A0C0F" w:rsidRDefault="003A0C0F" w:rsidP="003A0C0F">
      <w:pPr>
        <w:pStyle w:val="Prrafodelista"/>
        <w:numPr>
          <w:ilvl w:val="0"/>
          <w:numId w:val="11"/>
        </w:numPr>
      </w:pPr>
      <w:r w:rsidRPr="003A0C0F">
        <w:t>Analítica avanzada y visibilidad en tiempo real</w:t>
      </w:r>
    </w:p>
    <w:p w:rsidR="003A0C0F" w:rsidRDefault="003A0C0F" w:rsidP="003A0C0F">
      <w:pPr>
        <w:pStyle w:val="Prrafodelista"/>
        <w:numPr>
          <w:ilvl w:val="0"/>
          <w:numId w:val="11"/>
        </w:numPr>
      </w:pPr>
      <w:r w:rsidRPr="003A0C0F">
        <w:t>Automatización de procesos robóticos</w:t>
      </w:r>
    </w:p>
    <w:p w:rsidR="003A0C0F" w:rsidRDefault="003A0C0F" w:rsidP="003A0C0F">
      <w:pPr>
        <w:pStyle w:val="Prrafodelista"/>
        <w:numPr>
          <w:ilvl w:val="0"/>
          <w:numId w:val="11"/>
        </w:numPr>
      </w:pPr>
      <w:proofErr w:type="spellStart"/>
      <w:r w:rsidRPr="003A0C0F">
        <w:t>Blockchain</w:t>
      </w:r>
      <w:proofErr w:type="spellEnd"/>
      <w:r w:rsidRPr="003A0C0F">
        <w:t xml:space="preserve"> para mejorar la seguridad y la transparencia</w:t>
      </w:r>
      <w:bookmarkStart w:id="0" w:name="_GoBack"/>
      <w:bookmarkEnd w:id="0"/>
    </w:p>
    <w:sectPr w:rsidR="003A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44B"/>
    <w:multiLevelType w:val="multilevel"/>
    <w:tmpl w:val="48B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1B40"/>
    <w:multiLevelType w:val="multilevel"/>
    <w:tmpl w:val="1FB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71AF"/>
    <w:multiLevelType w:val="hybridMultilevel"/>
    <w:tmpl w:val="9FDAF5E4"/>
    <w:lvl w:ilvl="0" w:tplc="F6467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3E0C"/>
    <w:multiLevelType w:val="hybridMultilevel"/>
    <w:tmpl w:val="841A7702"/>
    <w:lvl w:ilvl="0" w:tplc="477E0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21B76"/>
    <w:multiLevelType w:val="multilevel"/>
    <w:tmpl w:val="762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67973"/>
    <w:multiLevelType w:val="multilevel"/>
    <w:tmpl w:val="19B4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67A8A"/>
    <w:multiLevelType w:val="multilevel"/>
    <w:tmpl w:val="88EA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127A1"/>
    <w:multiLevelType w:val="multilevel"/>
    <w:tmpl w:val="0F6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B0649"/>
    <w:multiLevelType w:val="hybridMultilevel"/>
    <w:tmpl w:val="4A3E7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912C7"/>
    <w:multiLevelType w:val="multilevel"/>
    <w:tmpl w:val="271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00959"/>
    <w:multiLevelType w:val="multilevel"/>
    <w:tmpl w:val="9D0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4"/>
    <w:rsid w:val="000C5312"/>
    <w:rsid w:val="00210781"/>
    <w:rsid w:val="003A0C0F"/>
    <w:rsid w:val="003F29C4"/>
    <w:rsid w:val="0041369A"/>
    <w:rsid w:val="0050190E"/>
    <w:rsid w:val="006F2042"/>
    <w:rsid w:val="00787573"/>
    <w:rsid w:val="009B3C69"/>
    <w:rsid w:val="00C20C36"/>
    <w:rsid w:val="00C61E08"/>
    <w:rsid w:val="00D0174B"/>
    <w:rsid w:val="00E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0422"/>
  <w15:chartTrackingRefBased/>
  <w15:docId w15:val="{CC399FE8-5B94-4270-9B50-DBB10AC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F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7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2025-09-25T06:30:00Z</dcterms:created>
  <dcterms:modified xsi:type="dcterms:W3CDTF">2025-10-07T10:49:00Z</dcterms:modified>
</cp:coreProperties>
</file>