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2EDE" w:rsidRPr="001A2EDE" w:rsidRDefault="001A2EDE" w:rsidP="001A2EDE">
      <w:pPr>
        <w:rPr>
          <w:b/>
          <w:bCs/>
        </w:rPr>
      </w:pPr>
      <w:r w:rsidRPr="001A2EDE">
        <w:rPr>
          <w:b/>
          <w:bCs/>
        </w:rPr>
        <w:t>Los 10 criterios de Nielsen aplicados a Oracle</w:t>
      </w:r>
    </w:p>
    <w:p w:rsidR="001A2EDE" w:rsidRPr="001A2EDE" w:rsidRDefault="001A2EDE" w:rsidP="001A2EDE">
      <w:pPr>
        <w:numPr>
          <w:ilvl w:val="0"/>
          <w:numId w:val="1"/>
        </w:numPr>
      </w:pPr>
      <w:r w:rsidRPr="001A2EDE">
        <w:rPr>
          <w:b/>
          <w:bCs/>
        </w:rPr>
        <w:t>Visibilidad del estado del sistema:</w:t>
      </w:r>
      <w:r w:rsidRPr="001A2EDE">
        <w:t> La interfaz de Oracle debe informar continuamente al usuario sobre lo que está sucediendo a través de comentarios apropiados y dentro de un tiempo razonable.</w:t>
      </w:r>
    </w:p>
    <w:p w:rsidR="001A2EDE" w:rsidRPr="001A2EDE" w:rsidRDefault="001A2EDE" w:rsidP="001A2EDE">
      <w:pPr>
        <w:numPr>
          <w:ilvl w:val="0"/>
          <w:numId w:val="1"/>
        </w:numPr>
      </w:pPr>
      <w:r w:rsidRPr="001A2EDE">
        <w:rPr>
          <w:b/>
          <w:bCs/>
        </w:rPr>
        <w:t>Relación entre el sistema y el mundo real:</w:t>
      </w:r>
      <w:r w:rsidRPr="001A2EDE">
        <w:t> Los términos, conceptos y elementos visuales de Oracle deben ser familiares para el usuario, utilizando un lenguaje que comprenda para evitar la jerga técnica.</w:t>
      </w:r>
    </w:p>
    <w:p w:rsidR="001A2EDE" w:rsidRPr="001A2EDE" w:rsidRDefault="001A2EDE" w:rsidP="001A2EDE">
      <w:pPr>
        <w:numPr>
          <w:ilvl w:val="0"/>
          <w:numId w:val="1"/>
        </w:numPr>
      </w:pPr>
      <w:r w:rsidRPr="001A2EDE">
        <w:rPr>
          <w:b/>
          <w:bCs/>
        </w:rPr>
        <w:t>Control y libertad del usuario:</w:t>
      </w:r>
      <w:r w:rsidRPr="001A2EDE">
        <w:t> Los usuarios deben poder salir de estados no deseados fácilmente. Por ejemplo, con una opción de "deshacer" clara y que no los obligue a pasar por una larga serie de pasos para corregir un error.</w:t>
      </w:r>
    </w:p>
    <w:p w:rsidR="001A2EDE" w:rsidRPr="001A2EDE" w:rsidRDefault="001A2EDE" w:rsidP="001A2EDE">
      <w:pPr>
        <w:numPr>
          <w:ilvl w:val="0"/>
          <w:numId w:val="1"/>
        </w:numPr>
      </w:pPr>
      <w:r w:rsidRPr="001A2EDE">
        <w:rPr>
          <w:b/>
          <w:bCs/>
        </w:rPr>
        <w:t>Consistencia y estándares:</w:t>
      </w:r>
      <w:r w:rsidRPr="001A2EDE">
        <w:t> Oracle debe seguir las convenciones de diseño establecidas y ser consistente en toda su interfaz. Por ejemplo, los botones de "Guardar" o "Cancelar" deben tener la misma apariencia en todas las aplicaciones.</w:t>
      </w:r>
    </w:p>
    <w:p w:rsidR="001A2EDE" w:rsidRPr="001A2EDE" w:rsidRDefault="001A2EDE" w:rsidP="001A2EDE">
      <w:pPr>
        <w:numPr>
          <w:ilvl w:val="0"/>
          <w:numId w:val="1"/>
        </w:numPr>
      </w:pPr>
      <w:r w:rsidRPr="001A2EDE">
        <w:rPr>
          <w:b/>
          <w:bCs/>
        </w:rPr>
        <w:t>Prevención de errores:</w:t>
      </w:r>
      <w:r w:rsidRPr="001A2EDE">
        <w:t> El diseño de las aplicaciones de Oracle debe anticiparse a los posibles errores del usuario y ofrecer medidas preventivas para evitar que ocurran, en lugar de solo mostrar mensajes de error.</w:t>
      </w:r>
    </w:p>
    <w:p w:rsidR="001A2EDE" w:rsidRPr="001A2EDE" w:rsidRDefault="001A2EDE" w:rsidP="001A2EDE">
      <w:pPr>
        <w:numPr>
          <w:ilvl w:val="0"/>
          <w:numId w:val="1"/>
        </w:numPr>
      </w:pPr>
      <w:r w:rsidRPr="001A2EDE">
        <w:rPr>
          <w:b/>
          <w:bCs/>
        </w:rPr>
        <w:t>Reconocimiento en lugar de recuerdo:</w:t>
      </w:r>
      <w:r w:rsidRPr="001A2EDE">
        <w:t> Los objetos, acciones y opciones deben ser visibles. El usuario no debe tener que recordar información de partes anteriores del proceso. Por ejemplo, al crear un nuevo objeto, Oracle debería mostrar las opciones disponibles en lugar de hacer que el usuario las recuerde de memoria.</w:t>
      </w:r>
    </w:p>
    <w:p w:rsidR="001A2EDE" w:rsidRPr="001A2EDE" w:rsidRDefault="001A2EDE" w:rsidP="001A2EDE">
      <w:pPr>
        <w:numPr>
          <w:ilvl w:val="0"/>
          <w:numId w:val="1"/>
        </w:numPr>
      </w:pPr>
      <w:r w:rsidRPr="001A2EDE">
        <w:rPr>
          <w:b/>
          <w:bCs/>
        </w:rPr>
        <w:t>Flexibilidad y eficiencia de uso:</w:t>
      </w:r>
      <w:r w:rsidRPr="001A2EDE">
        <w:t> Debe haber aceleradores para usuarios experimentados. Oracle puede ofrecer atajos o macros para que los usuarios habituales realicen tareas de forma más rápida y eficiente.</w:t>
      </w:r>
    </w:p>
    <w:p w:rsidR="001A2EDE" w:rsidRPr="001A2EDE" w:rsidRDefault="001A2EDE" w:rsidP="001A2EDE">
      <w:pPr>
        <w:numPr>
          <w:ilvl w:val="0"/>
          <w:numId w:val="1"/>
        </w:numPr>
      </w:pPr>
      <w:r w:rsidRPr="001A2EDE">
        <w:rPr>
          <w:b/>
          <w:bCs/>
        </w:rPr>
        <w:t>Diseño estético y minimalista:</w:t>
      </w:r>
      <w:r w:rsidRPr="001A2EDE">
        <w:t> La interfaz debe ser minimalista y no incluir información irrelevante. Se debe centrar en el contenido esencial para evitar la sobrecarga del usuario.</w:t>
      </w:r>
    </w:p>
    <w:p w:rsidR="001A2EDE" w:rsidRPr="001A2EDE" w:rsidRDefault="001A2EDE" w:rsidP="001A2EDE">
      <w:pPr>
        <w:numPr>
          <w:ilvl w:val="0"/>
          <w:numId w:val="1"/>
        </w:numPr>
      </w:pPr>
      <w:r w:rsidRPr="001A2EDE">
        <w:rPr>
          <w:b/>
          <w:bCs/>
        </w:rPr>
        <w:t>Ayudar a los usuarios a reconocer, diagnosticar y recuperarse de los errores:</w:t>
      </w:r>
      <w:r w:rsidRPr="001A2EDE">
        <w:t> Los mensajes de error deben ser claros, explicados en lenguaje natural y no códigos crípticos. Deben guiar al usuario hacia la solución del problema.</w:t>
      </w:r>
    </w:p>
    <w:p w:rsidR="001A2EDE" w:rsidRPr="001A2EDE" w:rsidRDefault="001A2EDE" w:rsidP="001A2EDE">
      <w:pPr>
        <w:numPr>
          <w:ilvl w:val="0"/>
          <w:numId w:val="1"/>
        </w:numPr>
      </w:pPr>
      <w:r w:rsidRPr="001A2EDE">
        <w:rPr>
          <w:b/>
          <w:bCs/>
        </w:rPr>
        <w:t>Ayuda y documentación:</w:t>
      </w:r>
      <w:r w:rsidRPr="001A2EDE">
        <w:t> Es esencial ofrecer documentación clara y accesible. Oracle debe proporcionar guías de usuario, tutoriales y soporte en línea para ayudar a los usuarios en todo momento. </w:t>
      </w:r>
    </w:p>
    <w:p w:rsidR="00E73F6F" w:rsidRPr="001A2EDE" w:rsidRDefault="00E73F6F">
      <w:pPr>
        <w:rPr>
          <w:u w:val="single"/>
        </w:rPr>
      </w:pPr>
      <w:bookmarkStart w:id="0" w:name="_GoBack"/>
      <w:bookmarkEnd w:id="0"/>
    </w:p>
    <w:sectPr w:rsidR="00E73F6F" w:rsidRPr="001A2E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F02882"/>
    <w:multiLevelType w:val="multilevel"/>
    <w:tmpl w:val="65A4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EDE"/>
    <w:rsid w:val="001A2EDE"/>
    <w:rsid w:val="00E73F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9F9174-F318-4B62-9540-0C25AE9A0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8212490">
      <w:bodyDiv w:val="1"/>
      <w:marLeft w:val="0"/>
      <w:marRight w:val="0"/>
      <w:marTop w:val="0"/>
      <w:marBottom w:val="0"/>
      <w:divBdr>
        <w:top w:val="none" w:sz="0" w:space="0" w:color="auto"/>
        <w:left w:val="none" w:sz="0" w:space="0" w:color="auto"/>
        <w:bottom w:val="none" w:sz="0" w:space="0" w:color="auto"/>
        <w:right w:val="none" w:sz="0" w:space="0" w:color="auto"/>
      </w:divBdr>
      <w:divsChild>
        <w:div w:id="594023167">
          <w:marLeft w:val="0"/>
          <w:marRight w:val="0"/>
          <w:marTop w:val="300"/>
          <w:marBottom w:val="150"/>
          <w:divBdr>
            <w:top w:val="none" w:sz="0" w:space="0" w:color="auto"/>
            <w:left w:val="none" w:sz="0" w:space="0" w:color="auto"/>
            <w:bottom w:val="none" w:sz="0" w:space="0" w:color="auto"/>
            <w:right w:val="none" w:sz="0" w:space="0" w:color="auto"/>
          </w:divBdr>
        </w:div>
      </w:divsChild>
    </w:div>
    <w:div w:id="2086412910">
      <w:bodyDiv w:val="1"/>
      <w:marLeft w:val="0"/>
      <w:marRight w:val="0"/>
      <w:marTop w:val="0"/>
      <w:marBottom w:val="0"/>
      <w:divBdr>
        <w:top w:val="none" w:sz="0" w:space="0" w:color="auto"/>
        <w:left w:val="none" w:sz="0" w:space="0" w:color="auto"/>
        <w:bottom w:val="none" w:sz="0" w:space="0" w:color="auto"/>
        <w:right w:val="none" w:sz="0" w:space="0" w:color="auto"/>
      </w:divBdr>
      <w:divsChild>
        <w:div w:id="1370568406">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346</Words>
  <Characters>1906</Characters>
  <Application>Microsoft Office Word</Application>
  <DocSecurity>0</DocSecurity>
  <Lines>15</Lines>
  <Paragraphs>4</Paragraphs>
  <ScaleCrop>false</ScaleCrop>
  <Company>IES Ciudad Escolar, Madrid</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1</cp:revision>
  <dcterms:created xsi:type="dcterms:W3CDTF">2025-11-04T08:50:00Z</dcterms:created>
  <dcterms:modified xsi:type="dcterms:W3CDTF">2025-11-04T08:51:00Z</dcterms:modified>
</cp:coreProperties>
</file>