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Proyectos y estudios similares — Observatorio de Arbolado Urbano de Temuco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Xcd4d0b1f06fad87896cee2e53423ba99e35d1f5"/>
    <w:p>
      <w:pPr>
        <w:pStyle w:val="Heading1"/>
      </w:pPr>
      <w:r>
        <w:t xml:space="preserve">Proyectos y estudios similares al observatorio ciudadano de arbolado urbano (Temuco)</w:t>
      </w:r>
    </w:p>
    <w:p>
      <w:pPr>
        <w:pStyle w:val="FirstParagraph"/>
      </w:pPr>
      <w:r>
        <w:rPr>
          <w:b/>
          <w:bCs/>
        </w:rPr>
        <w:t xml:space="preserve">Objetivo de esta ficha:</w:t>
      </w:r>
      <w:r>
        <w:t xml:space="preserve"> </w:t>
      </w:r>
      <w:r>
        <w:t xml:space="preserve">no metodología genérica de NDVI (ya cubierta en</w:t>
      </w:r>
      <w:r>
        <w:t xml:space="preserve"> </w:t>
      </w:r>
      <w:r>
        <w:rPr>
          <w:rStyle w:val="VerbatimChar"/>
        </w:rPr>
        <w:t xml:space="preserve">02_satelite_plataformas_gratuitas.md</w:t>
      </w:r>
      <w:r>
        <w:t xml:space="preserve">), sino</w:t>
      </w:r>
      <w:r>
        <w:t xml:space="preserve"> </w:t>
      </w:r>
      <w:r>
        <w:rPr>
          <w:b/>
          <w:bCs/>
        </w:rPr>
        <w:t xml:space="preserve">proyectos/estudios que hagan el CONJUNTO</w:t>
      </w:r>
      <w:r>
        <w:t xml:space="preserve">: (a) detección temporal de pérdida de dosel urbano con satélite, (b) cruce con temperatura de superficie/isla de calor, (c) cruce con expansión inmobiliaria, (d) dashboard web público con enfoque de ciencia ciudadana.</w:t>
      </w:r>
      <w:r>
        <w:t xml:space="preserve"> </w:t>
      </w:r>
      <w:r>
        <w:rPr>
          <w:b/>
          <w:bCs/>
        </w:rPr>
        <w:t xml:space="preserve">Fecha de compilación:</w:t>
      </w:r>
      <w:r>
        <w:t xml:space="preserve"> </w:t>
      </w:r>
      <w:r>
        <w:t xml:space="preserve">2026-07-15.</w:t>
      </w:r>
      <w:r>
        <w:t xml:space="preserve"> </w:t>
      </w:r>
      <w:r>
        <w:rPr>
          <w:b/>
          <w:bCs/>
        </w:rPr>
        <w:t xml:space="preserve">Metodología:</w:t>
      </w:r>
      <w:r>
        <w:t xml:space="preserve"> </w:t>
      </w:r>
      <w:r>
        <w:t xml:space="preserve">WebSearch/WebFetch (Crossref/S2 ya explotados en fichas 02–04; para</w:t>
      </w:r>
      <w:r>
        <w:t xml:space="preserve"> </w:t>
      </w:r>
      <w:r>
        <w:t xml:space="preserve">“conjunto de 4 piezas”</w:t>
      </w:r>
      <w:r>
        <w:t xml:space="preserve"> </w:t>
      </w:r>
      <w:r>
        <w:t xml:space="preserve">el material vive sobre todo en papers de caso-de-ciudad y en plataformas, no en bases bibliográficas puras).</w:t>
      </w:r>
    </w:p>
    <w:p>
      <w:pPr>
        <w:pStyle w:val="BodyText"/>
      </w:pPr>
      <w:r>
        <w:t xml:space="preserve">Formato:</w:t>
      </w:r>
      <w:r>
        <w:t xml:space="preserve"> </w:t>
      </w:r>
      <w:r>
        <w:rPr>
          <w:b/>
          <w:bCs/>
        </w:rPr>
        <w:t xml:space="preserve">nombre · tipo · qué hace · qué se parece a Temuco · qué copiar/aprender · ¿open? · URL/cita.</w:t>
      </w:r>
    </w:p>
    <w:p>
      <w:r>
        <w:pict>
          <v:rect style="width:0;height:1.5pt" o:hralign="center" o:hrstd="t" o:hr="t"/>
        </w:pict>
      </w:r>
    </w:p>
    <w:bookmarkStart w:id="14" w:name="Xf7ce9ea37d8867ffab3dd0ab5b32c9ebe3b6716"/>
    <w:p>
      <w:pPr>
        <w:pStyle w:val="Heading2"/>
      </w:pPr>
      <w:r>
        <w:t xml:space="preserve">1. Observatorios/plataformas operativas de arbolado urbano con teledetección</w:t>
      </w:r>
    </w:p>
    <w:bookmarkStart w:id="9" w:name="X543d4aabb6ab9784ec3ce28fdbabf375b4427fd"/>
    <w:p>
      <w:pPr>
        <w:pStyle w:val="Heading3"/>
      </w:pPr>
      <w:r>
        <w:t xml:space="preserve">1.1 Tree Equity Score (American Forests) — el modelo a seguir más de cerca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plataforma/observatorio público (web-app + API + metodología documentada).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puntaje 0–100 por barrio que combina % de dosel arbóreo (satélite/LiDAR), temperatura de superficie, densidad poblacional e indicadores socioeconómicos (ingreso, salud, empleo, edad, raza) para priorizar dónde plantar. Serie temporal año a año desde 2021, con</w:t>
      </w:r>
      <w:r>
        <w:t xml:space="preserve"> </w:t>
      </w:r>
      <w:r>
        <w:t xml:space="preserve">“National Explorer”</w:t>
      </w:r>
      <w:r>
        <w:t xml:space="preserve"> </w:t>
      </w:r>
      <w:r>
        <w:t xml:space="preserve">que permite comparar cambio de dosel entre ciudades EEUU.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Similitud con Temuco:</w:t>
      </w:r>
      <w:r>
        <w:t xml:space="preserve"> </w:t>
      </w:r>
      <w:r>
        <w:t xml:space="preserve">es exactamente el ensamble (a)+(b)+cruce socioeconómico que Daniela quiere, ya con dashboard público y metodología publicada.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Qué copiar:</w:t>
      </w:r>
      <w:r>
        <w:t xml:space="preserve"> </w:t>
      </w:r>
      <w:r>
        <w:t xml:space="preserve">(1) la</w:t>
      </w:r>
      <w:r>
        <w:t xml:space="preserve"> </w:t>
      </w:r>
      <w:r>
        <w:rPr>
          <w:b/>
          <w:bCs/>
        </w:rPr>
        <w:t xml:space="preserve">fórmula del puntaje</w:t>
      </w:r>
      <w:r>
        <w:t xml:space="preserve"> </w:t>
      </w:r>
      <w:r>
        <w:t xml:space="preserve">(dosel + calor + prioridad social, ponderada) es pública y replicable con datos gratis (INE en vez de censo EEUU); (2) el patrón de</w:t>
      </w:r>
      <w:r>
        <w:t xml:space="preserve"> </w:t>
      </w:r>
      <w:r>
        <w:rPr>
          <w:b/>
          <w:bCs/>
        </w:rPr>
        <w:t xml:space="preserve">“national/city explorer”</w:t>
      </w:r>
      <w:r>
        <w:rPr>
          <w:b/>
          <w:bCs/>
        </w:rPr>
        <w:t xml:space="preserve"> </w:t>
      </w:r>
      <w:r>
        <w:rPr>
          <w:b/>
          <w:bCs/>
        </w:rPr>
        <w:t xml:space="preserve">con swipe por barrio</w:t>
      </w:r>
      <w:r>
        <w:t xml:space="preserve">; (3) su justificación narrativa (</w:t>
      </w:r>
      <w:r>
        <w:t xml:space="preserve">“equidad de sombra”</w:t>
      </w:r>
      <w:r>
        <w:t xml:space="preserve">) es un argumento político fuerte, útil para el Senado/Muni de Temuco.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Metodología abierta (treeequityscore.org/methodology) y hay repo parcial en GitHub (</w:t>
      </w:r>
      <w:r>
        <w:rPr>
          <w:rStyle w:val="VerbatimChar"/>
        </w:rPr>
        <w:t xml:space="preserve">american-forests/tree-equity-score</w:t>
      </w:r>
      <w:r>
        <w:t xml:space="preserve">), pero el dato subyacente y el hosting son de American Forests;</w:t>
      </w:r>
      <w:r>
        <w:t xml:space="preserve"> </w:t>
      </w:r>
      <w:r>
        <w:rPr>
          <w:b/>
          <w:bCs/>
        </w:rPr>
        <w:t xml:space="preserve">NO cubre Chile</w:t>
      </w:r>
      <w:r>
        <w:t xml:space="preserve">. Lo replicable es el método, no el dato.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https://www.treeequityscore.org · https://www.treeequityscore.org/methodology</w:t>
      </w:r>
    </w:p>
    <w:bookmarkEnd w:id="9"/>
    <w:bookmarkStart w:id="10" w:name="X4aa319fd2a9ddd921ef18267191e437cf4b0942"/>
    <w:p>
      <w:pPr>
        <w:pStyle w:val="Heading3"/>
      </w:pPr>
      <w:r>
        <w:t xml:space="preserve">1.2 Google Environmental Insights Explorer (EIE) — Tree Canopy Lab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plataforma web de Google (parte de Sustainability/Insights).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estima % de dosel por manzana con imágenes aéreas + IA, identifica zonas con déficit de sombra y</w:t>
      </w:r>
      <w:r>
        <w:t xml:space="preserve"> </w:t>
      </w:r>
      <w:r>
        <w:t xml:space="preserve">“dónde plantar”</w:t>
      </w:r>
      <w:r>
        <w:t xml:space="preserve"> </w:t>
      </w:r>
      <w:r>
        <w:t xml:space="preserve">para +40.000 ciudades a nivel mundial (Tree Canopy Lab en cientos de ciudades).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dashboard público gratis con capa de dosel a escala de manzana, gratuito, sin backend propio para el usuario final.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Qué copiar:</w:t>
      </w:r>
      <w:r>
        <w:t xml:space="preserve"> </w:t>
      </w:r>
      <w:r>
        <w:t xml:space="preserve">la UI de</w:t>
      </w:r>
      <w:r>
        <w:t xml:space="preserve"> </w:t>
      </w:r>
      <w:r>
        <w:t xml:space="preserve">“antes/después + potencial de plantación”</w:t>
      </w:r>
      <w:r>
        <w:t xml:space="preserve"> </w:t>
      </w:r>
      <w:r>
        <w:t xml:space="preserve">es un buen patrón de dashboard aunque el dato de Temuco haya que generarlo con Landsat/Sentinel propio en vez del pipeline interno de Google.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Gratis para consultar, no código abierto, no API pública documentada para bajar el raster. Cobertura de Temuco</w:t>
      </w:r>
      <w:r>
        <w:t xml:space="preserve"> </w:t>
      </w:r>
      <w:r>
        <w:rPr>
          <w:b/>
          <w:bCs/>
        </w:rPr>
        <w:t xml:space="preserve">sin confirmar</w:t>
      </w:r>
      <w:r>
        <w:t xml:space="preserve"> </w:t>
      </w:r>
      <w:r>
        <w:t xml:space="preserve">(hay que revisar el listado de ciudades).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https://insights.sustainability.google/labs/treecanopy</w:t>
      </w:r>
    </w:p>
    <w:bookmarkEnd w:id="10"/>
    <w:bookmarkStart w:id="11" w:name="X401f14787a29d18b6172cba6c29373d734ad97c"/>
    <w:p>
      <w:pPr>
        <w:pStyle w:val="Heading3"/>
      </w:pPr>
      <w:r>
        <w:t xml:space="preserve">1.3 Treepedia (MIT Senseable City Lab) — Green View Index a nivel de calle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metodología + código abierto (ya documentado en ficha 04, aquí en el contexto de</w:t>
      </w:r>
      <w:r>
        <w:t xml:space="preserve"> </w:t>
      </w:r>
      <w:r>
        <w:t xml:space="preserve">“conjunto”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mide verdor visible desde la perspectiva del peatón (Green View Index) sobre panoramas de calle en decenas de ciudades del mundo, con mapa público comparativo entre ciudades.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aporta la pieza</w:t>
      </w:r>
      <w:r>
        <w:t xml:space="preserve"> </w:t>
      </w:r>
      <w:r>
        <w:t xml:space="preserve">“percepción ciudadana a nivel de calle”</w:t>
      </w:r>
      <w:r>
        <w:t xml:space="preserve"> </w:t>
      </w:r>
      <w:r>
        <w:t xml:space="preserve">que complementa el satélite top-down — mismo espíritu de</w:t>
      </w:r>
      <w:r>
        <w:t xml:space="preserve"> </w:t>
      </w:r>
      <w:r>
        <w:t xml:space="preserve">“mostrarle al público cuánto verde ve al caminar”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Qué copiar:</w:t>
      </w:r>
      <w:r>
        <w:t xml:space="preserve"> </w:t>
      </w:r>
      <w:r>
        <w:t xml:space="preserve">el concepto de comparar Temuco con otras ciudades chilenas/mundiales en un único índice divulgativo (aunque haya que sustituir Google Street View por Mapillary, ver ficha 04 §2–3).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Código sí (GitHub), pero depende de imágenes de calle con licencia variable.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https://senseable.mit.edu/treepedia · https://github.com/mittrees/Treepedia_Public</w:t>
      </w:r>
    </w:p>
    <w:bookmarkEnd w:id="11"/>
    <w:bookmarkStart w:id="12" w:name="X6fb5559599277518ce39a93da2856919047ad09"/>
    <w:p>
      <w:pPr>
        <w:pStyle w:val="Heading3"/>
      </w:pPr>
      <w:r>
        <w:t xml:space="preserve">1.4 EU Urban Atlas / Copernicus Land Monitoring — referencia de land cover urbano serie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producto institucional europeo de cobertura de suelo urbano de alta resolución (incluye clase de vegetación) para +788 ciudades europeas, con actualizaciones periódicas (2006, 2012, 2018, 2021) que permiten</w:t>
      </w:r>
      <w:r>
        <w:t xml:space="preserve"> </w:t>
      </w:r>
      <w:r>
        <w:rPr>
          <w:b/>
          <w:bCs/>
        </w:rPr>
        <w:t xml:space="preserve">detectar cambio</w:t>
      </w:r>
      <w:r>
        <w:t xml:space="preserve"> </w:t>
      </w:r>
      <w:r>
        <w:t xml:space="preserve">de forma comparable entre fechas.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es el ejercicio de</w:t>
      </w:r>
      <w:r>
        <w:t xml:space="preserve"> </w:t>
      </w:r>
      <w:r>
        <w:t xml:space="preserve">“serie temporal de cobertura urbana comparable”</w:t>
      </w:r>
      <w:r>
        <w:t xml:space="preserve"> </w:t>
      </w:r>
      <w:r>
        <w:t xml:space="preserve">al que aspira Temuco, aunque a escala continental y con financiamiento institucional (no ciencia ciudadana).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Qué copiar:</w:t>
      </w:r>
      <w:r>
        <w:t xml:space="preserve"> </w:t>
      </w:r>
      <w:r>
        <w:t xml:space="preserve">la lógica de</w:t>
      </w:r>
      <w:r>
        <w:t xml:space="preserve"> </w:t>
      </w:r>
      <w:r>
        <w:rPr>
          <w:b/>
          <w:bCs/>
        </w:rPr>
        <w:t xml:space="preserve">clases y umbrales estandarizados entre fechas</w:t>
      </w:r>
      <w:r>
        <w:t xml:space="preserve"> </w:t>
      </w:r>
      <w:r>
        <w:t xml:space="preserve">(para que el cambio sea comparable y no artefacto de metodología, el mismo problema que ya se documentó con ESA WorldCover v100 vs v200 en ficha 02) es la lección metodológica más útil de este caso.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Sí, datos abiertos (land.copernicus.eu), pero</w:t>
      </w:r>
      <w:r>
        <w:t xml:space="preserve"> </w:t>
      </w:r>
      <w:r>
        <w:rPr>
          <w:b/>
          <w:bCs/>
        </w:rPr>
        <w:t xml:space="preserve">no cubre Chile</w:t>
      </w:r>
      <w:r>
        <w:t xml:space="preserve"> </w:t>
      </w:r>
      <w:r>
        <w:t xml:space="preserve">(solo UE) — sirve como referencia de diseño, no como fuente de datos.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https://land.copernicus.eu/en/products/urban-atlas</w:t>
      </w:r>
    </w:p>
    <w:bookmarkEnd w:id="12"/>
    <w:bookmarkStart w:id="13" w:name="X1f107f1f33ddc8766d7388fbe4fca0f80af2016"/>
    <w:p>
      <w:pPr>
        <w:pStyle w:val="Heading3"/>
      </w:pPr>
      <w:r>
        <w:t xml:space="preserve">1.5 UK Canopy Cover Webmap — ciencia ciudadana + webmap público (Reino Unido)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estudio + plataforma web pública, resultado de un proyecto de ciencia ciudadana.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más de 400 voluntarios entre 2018–2022 recolectaron muestras de cobertura de dosel por barrio (</w:t>
      </w:r>
      <w:r>
        <w:t xml:space="preserve">“ward”</w:t>
      </w:r>
      <w:r>
        <w:t xml:space="preserve">) en ciudades y pueblos del Reino Unido; los resultados se publican en un</w:t>
      </w:r>
      <w:r>
        <w:t xml:space="preserve"> </w:t>
      </w:r>
      <w:r>
        <w:rPr>
          <w:b/>
          <w:bCs/>
        </w:rPr>
        <w:t xml:space="preserve">webmap público</w:t>
      </w:r>
      <w:r>
        <w:t xml:space="preserve"> </w:t>
      </w:r>
      <w:r>
        <w:t xml:space="preserve">comparable entre localidades.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es de los pocos casos documentados donde la</w:t>
      </w:r>
      <w:r>
        <w:t xml:space="preserve"> </w:t>
      </w:r>
      <w:r>
        <w:rPr>
          <w:b/>
          <w:bCs/>
        </w:rPr>
        <w:t xml:space="preserve">ciencia ciudadana alimenta directamente un mapa público de dosel</w:t>
      </w:r>
      <w:r>
        <w:t xml:space="preserve">, el mismo patrón que Daniela busca (voluntarios → dato → mapa).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Qué copiar:</w:t>
      </w:r>
      <w:r>
        <w:t xml:space="preserve"> </w:t>
      </w:r>
      <w:r>
        <w:t xml:space="preserve">el protocolo de muestreo por voluntarios (compatible con i-Tree Canopy, ya en ficha 02 §4) y la publicación agregada por barrio en vez de por punto individual (protege privacidad y es más fácil de mantener).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El estudio es de acceso restringido en Tandfonline (paywall parcial); el webmap resultante es público.</w:t>
      </w:r>
      <w:r>
        <w:t xml:space="preserve"> </w:t>
      </w:r>
      <w:r>
        <w:rPr>
          <w:b/>
          <w:bCs/>
        </w:rPr>
        <w:t xml:space="preserve">Peer J / RICS journal, 2023.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Cita:</w:t>
      </w:r>
      <w:r>
        <w:t xml:space="preserve"> </w:t>
      </w:r>
      <w:r>
        <w:t xml:space="preserve">“The canopy cover Webmap of the United Kingdom’s towns and cities”</w:t>
      </w:r>
      <w:r>
        <w:t xml:space="preserve"> </w:t>
      </w:r>
      <w:r>
        <w:t xml:space="preserve">(2023),</w:t>
      </w:r>
      <w:r>
        <w:t xml:space="preserve"> </w:t>
      </w:r>
      <w:r>
        <w:rPr>
          <w:i/>
          <w:iCs/>
        </w:rPr>
        <w:t xml:space="preserve">Land International/RICS</w:t>
      </w:r>
      <w:r>
        <w:t xml:space="preserve">, DOI vía https://www.tandfonline.com/doi/full/10.1080/03071375.2023.2233864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a37b4c1d09d806252f12a9e3d92613edd44f7ee"/>
    <w:p>
      <w:pPr>
        <w:pStyle w:val="Heading2"/>
      </w:pPr>
      <w:r>
        <w:t xml:space="preserve">2. Papers de</w:t>
      </w:r>
      <w:r>
        <w:t xml:space="preserve"> </w:t>
      </w:r>
      <w:r>
        <w:t xml:space="preserve">“urban tree canopy change detection”</w:t>
      </w:r>
      <w:r>
        <w:t xml:space="preserve"> </w:t>
      </w:r>
      <w:r>
        <w:t xml:space="preserve">con serie temporal Landsat/Sentinel — casos de una ciudad</w:t>
      </w:r>
    </w:p>
    <w:bookmarkStart w:id="15" w:name="Xe1deae89b60afb30e81523a842bee607850f3b7"/>
    <w:p>
      <w:pPr>
        <w:pStyle w:val="Heading3"/>
      </w:pPr>
      <w:r>
        <w:t xml:space="preserve">2.1 Ontario (Canadá) — casi 50 años de cambio de dosel con Landsat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construye una serie de % de cobertura arbórea (TCC)</w:t>
      </w:r>
      <w:r>
        <w:t xml:space="preserve"> </w:t>
      </w:r>
      <w:r>
        <w:rPr>
          <w:b/>
          <w:bCs/>
        </w:rPr>
        <w:t xml:space="preserve">1972–2020</w:t>
      </w:r>
      <w:r>
        <w:t xml:space="preserve"> </w:t>
      </w:r>
      <w:r>
        <w:t xml:space="preserve">para un paisaje urbano-rural del sur de Ontario, entrenando modelos random forest con TCC interpretado visualmente sobre imagen de alta resolución y propagándolo sobre el archivo Landsat completo.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Similitud directa:</w:t>
      </w:r>
      <w:r>
        <w:t xml:space="preserve"> </w:t>
      </w:r>
      <w:r>
        <w:t xml:space="preserve">es el ejercicio metodológico más parecido al objetivo</w:t>
      </w:r>
      <w:r>
        <w:t xml:space="preserve"> </w:t>
      </w:r>
      <w:r>
        <w:t xml:space="preserve">“serie 2005–2025”</w:t>
      </w:r>
      <w:r>
        <w:t xml:space="preserve"> </w:t>
      </w:r>
      <w:r>
        <w:t xml:space="preserve">de Temuco — mismo problema (resolución Landsat gruesa vs. necesidad de serie larga), misma solución (fotointerpretación de puntos de entrenamiento + modelo + Landsat histórico).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Qué copiar:</w:t>
      </w:r>
      <w:r>
        <w:t xml:space="preserve"> </w:t>
      </w:r>
      <w:r>
        <w:t xml:space="preserve">el flujo entero es replicable en GEE: puntos de entrenamiento por fotointerpretación (o i-Tree Canopy) en 2–3 fechas ancla, random forest sobre bandas Landsat, y extrapolación a toda la serie 1984+.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Publicado en</w:t>
      </w:r>
      <w:r>
        <w:t xml:space="preserve"> </w:t>
      </w:r>
      <w:r>
        <w:rPr>
          <w:i/>
          <w:iCs/>
        </w:rPr>
        <w:t xml:space="preserve">Canadian Journal of Remote Sensing</w:t>
      </w:r>
      <w:r>
        <w:t xml:space="preserve"> </w:t>
      </w:r>
      <w:r>
        <w:t xml:space="preserve">(Taylor &amp; Francis, acceso mixto — verificar OA).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Cita:</w:t>
      </w:r>
      <w:r>
        <w:t xml:space="preserve"> </w:t>
      </w:r>
      <w:r>
        <w:t xml:space="preserve">“Using Landsat time-series to investigate nearly 50 years of tree canopy cover change across an urban-rural landscape in southern Ontario”</w:t>
      </w:r>
      <w:r>
        <w:t xml:space="preserve"> </w:t>
      </w:r>
      <w:r>
        <w:t xml:space="preserve">(2024). DOI 10.1080/07038992.2024.2445836. https://www.tandfonline.com/doi/full/10.1080/07038992.2024.2445836</w:t>
      </w:r>
    </w:p>
    <w:bookmarkEnd w:id="15"/>
    <w:bookmarkStart w:id="16" w:name="Xab332ea95082b835130417b5d0b26f3d01b5843"/>
    <w:p>
      <w:pPr>
        <w:pStyle w:val="Heading3"/>
      </w:pPr>
      <w:r>
        <w:t xml:space="preserve">2.2 Portland, Oregon (EEUU) — drivers de pérdida de dosel en ciudad en crecimiento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cuantifica pérdida de UTC 2014–2020 con NAIP 1 m + random forest, y la explica con modelos espaciales autorregresivos cruzando variables demográficas, biofísicas y</w:t>
      </w:r>
      <w:r>
        <w:t xml:space="preserve"> </w:t>
      </w:r>
      <w:r>
        <w:rPr>
          <w:b/>
          <w:bCs/>
        </w:rPr>
        <w:t xml:space="preserve">de política urbana</w:t>
      </w:r>
      <w:r>
        <w:t xml:space="preserve"> </w:t>
      </w:r>
      <w:r>
        <w:t xml:space="preserve">(zonificación, permisos).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es el paper que más se acerca a la pieza</w:t>
      </w:r>
      <w:r>
        <w:t xml:space="preserve"> </w:t>
      </w:r>
      <w:r>
        <w:t xml:space="preserve">“(c) expansión inmobiliaria”</w:t>
      </w:r>
      <w:r>
        <w:t xml:space="preserve"> </w:t>
      </w:r>
      <w:r>
        <w:t xml:space="preserve">del pedido — mide directamente qué variables de desarrollo urbano predicen dónde se pierde dosel.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Qué copiar:</w:t>
      </w:r>
      <w:r>
        <w:t xml:space="preserve"> </w:t>
      </w:r>
      <w:r>
        <w:t xml:space="preserve">el diseño de modelo (regresión espacial con variable de</w:t>
      </w:r>
      <w:r>
        <w:t xml:space="preserve"> </w:t>
      </w:r>
      <w:r>
        <w:t xml:space="preserve">“permiso de construcción/subdivisión”</w:t>
      </w:r>
      <w:r>
        <w:t xml:space="preserve"> </w:t>
      </w:r>
      <w:r>
        <w:t xml:space="preserve">como predictor de pérdida de dosel) es trasladable a Temuco cruzando el catastro de permisos del MINVU/Observatorio Urbano (ya identificado en ficha 04 §5) con la capa de pérdida de dosel Landsat.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Sí, MDPI</w:t>
      </w:r>
      <w:r>
        <w:t xml:space="preserve"> </w:t>
      </w:r>
      <w:r>
        <w:rPr>
          <w:i/>
          <w:iCs/>
        </w:rPr>
        <w:t xml:space="preserve">Sustainability</w:t>
      </w:r>
      <w:r>
        <w:t xml:space="preserve"> </w:t>
      </w:r>
      <w:r>
        <w:t xml:space="preserve">16(5):1803, open access.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Cita:</w:t>
      </w:r>
      <w:r>
        <w:t xml:space="preserve"> </w:t>
      </w:r>
      <w:r>
        <w:t xml:space="preserve">“Drivers of Tree Canopy Loss in a Mid-Sized Growing City: Case Study in Portland, OR (USA)”</w:t>
      </w:r>
      <w:r>
        <w:t xml:space="preserve"> </w:t>
      </w:r>
      <w:r>
        <w:t xml:space="preserve">(2024). DOI 10.3390/su16051803. https://www.mdpi.com/2071-1050/16/5/1803</w:t>
      </w:r>
    </w:p>
    <w:bookmarkEnd w:id="16"/>
    <w:bookmarkStart w:id="17" w:name="Xd181f242b211db87345caf8771764296a729b2f"/>
    <w:p>
      <w:pPr>
        <w:pStyle w:val="Heading3"/>
      </w:pPr>
      <w:r>
        <w:t xml:space="preserve">2.3 Christchurch, Nueva Zelanda — pérdida de dosel por intensificación residencial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mide pérdida de dosel urbano 2016–2021 y muestra que la</w:t>
      </w:r>
      <w:r>
        <w:t xml:space="preserve"> </w:t>
      </w:r>
      <w:r>
        <w:rPr>
          <w:b/>
          <w:bCs/>
        </w:rPr>
        <w:t xml:space="preserve">redensificación de propiedades residenciales</w:t>
      </w:r>
      <w:r>
        <w:t xml:space="preserve"> </w:t>
      </w:r>
      <w:r>
        <w:t xml:space="preserve">(subdivisión de sitios,</w:t>
      </w:r>
      <w:r>
        <w:t xml:space="preserve"> </w:t>
      </w:r>
      <w:r>
        <w:t xml:space="preserve">“housing intensification”</w:t>
      </w:r>
      <w:r>
        <w:t xml:space="preserve">) explica más pérdida de árboles que la reconstrucción simple tras terremoto.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es el caso más directo de</w:t>
      </w:r>
      <w:r>
        <w:t xml:space="preserve"> </w:t>
      </w:r>
      <w:r>
        <w:t xml:space="preserve">“pérdida de arbolado ligada a expansión/densificación inmobiliaria”</w:t>
      </w:r>
      <w:r>
        <w:t xml:space="preserve">, con relevancia directa para el argumento de Temuco sobre loteos y subdivisión de sitios con árboles patrimoniales.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Qué copiar:</w:t>
      </w:r>
      <w:r>
        <w:t xml:space="preserve"> </w:t>
      </w:r>
      <w:r>
        <w:t xml:space="preserve">el marco conceptual</w:t>
      </w:r>
      <w:r>
        <w:t xml:space="preserve"> </w:t>
      </w:r>
      <w:r>
        <w:t xml:space="preserve">“green vs growth”</w:t>
      </w:r>
      <w:r>
        <w:t xml:space="preserve"> </w:t>
      </w:r>
      <w:r>
        <w:t xml:space="preserve">(tensión entre normativa de densificación y retención de dosel) es el mismo que se puede argumentar con la Ordenanza de Temuco 2021 y el Observatorio Urbano MINVU.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ScienceDirect (</w:t>
      </w:r>
      <w:r>
        <w:rPr>
          <w:i/>
          <w:iCs/>
        </w:rPr>
        <w:t xml:space="preserve">Urban Forestry &amp; Urban Greening</w:t>
      </w:r>
      <w:r>
        <w:t xml:space="preserve">), verificar acceso — DOI 10.1016/j.ufug.2025.128123 (ver enlace).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Cita:</w:t>
      </w:r>
      <w:r>
        <w:t xml:space="preserve"> </w:t>
      </w:r>
      <w:r>
        <w:t xml:space="preserve">“Green vs growth: The effect of residential intensification on urban tree canopy loss in Christchurch, New Zealand”</w:t>
      </w:r>
      <w:r>
        <w:t xml:space="preserve"> </w:t>
      </w:r>
      <w:r>
        <w:t xml:space="preserve">(2025). https://www.sciencedirect.com/science/article/pii/S2210670725005529</w:t>
      </w:r>
    </w:p>
    <w:bookmarkEnd w:id="17"/>
    <w:bookmarkStart w:id="18" w:name="X4d4f5fa3fac6aecb19e64a686412a850c2aa7f5"/>
    <w:p>
      <w:pPr>
        <w:pStyle w:val="Heading3"/>
      </w:pPr>
      <w:r>
        <w:t xml:space="preserve">2.4 Beijing (China) — fenología urbana a escala de calle con Landsat+Sentinel+PlanetScope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combina tres sensores (Landsat-8 30 m, Sentinel-2 10 m, PlanetScope 3 m) para reconstruir la fenología del arbolado de calle en el centro de Beijing, resolviendo mejor el problema de</w:t>
      </w:r>
      <w:r>
        <w:t xml:space="preserve"> </w:t>
      </w:r>
      <w:r>
        <w:t xml:space="preserve">“árbol de calle sub-píxel”</w:t>
      </w:r>
      <w:r>
        <w:t xml:space="preserve"> </w:t>
      </w:r>
      <w:r>
        <w:t xml:space="preserve">que documentamos en ficha 02.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ataca exactamente la limitación honesta que ya identificamos (30 m no resuelve el árbol individual) fusionando resoluciones — un camino a evaluar si Temuco consigue acceso a PlanetScope (Planet ofrece licencias gratis para investigación/no-comercial via NICFI/Education &amp; Research).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MDPI</w:t>
      </w:r>
      <w:r>
        <w:t xml:space="preserve"> </w:t>
      </w:r>
      <w:r>
        <w:rPr>
          <w:i/>
          <w:iCs/>
        </w:rPr>
        <w:t xml:space="preserve">Remote Sensing</w:t>
      </w:r>
      <w:r>
        <w:t xml:space="preserve">, open access.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Cita:</w:t>
      </w:r>
      <w:r>
        <w:t xml:space="preserve"> </w:t>
      </w:r>
      <w:r>
        <w:t xml:space="preserve">DOI 10.3390/rs16132351. https://www.mdpi.com/2072-4292/16/13/2351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55db8cc20294cb0d11b6d9deab9f08da002b0ca"/>
    <w:p>
      <w:pPr>
        <w:pStyle w:val="Heading2"/>
      </w:pPr>
      <w:r>
        <w:t xml:space="preserve">3. Papers que combinan pérdida de dosel urbano CON temperatura de superficie/isla de calor en una ciudad concreta</w:t>
      </w:r>
    </w:p>
    <w:bookmarkStart w:id="20" w:name="Xebce002b86299fb2e83c99b6ca491a7524c2357"/>
    <w:p>
      <w:pPr>
        <w:pStyle w:val="Heading3"/>
      </w:pPr>
      <w:r>
        <w:t xml:space="preserve">3.1 Worcester, Massachusetts (EEUU) —</w:t>
      </w:r>
      <w:r>
        <w:t xml:space="preserve"> </w:t>
      </w:r>
      <w:r>
        <w:t xml:space="preserve">“experimento natural”</w:t>
      </w:r>
      <w:r>
        <w:t xml:space="preserve"> </w:t>
      </w:r>
      <w:r>
        <w:t xml:space="preserve">de pérdida y ganancia de dosel y LST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aprovecha que Worcester perdió y ganó dosel de forma abrupta 2008–2015 (por plaga del escarabajo asiático) como</w:t>
      </w:r>
      <w:r>
        <w:t xml:space="preserve"> </w:t>
      </w:r>
      <w:r>
        <w:t xml:space="preserve">“experimento natural”</w:t>
      </w:r>
      <w:r>
        <w:t xml:space="preserve"> </w:t>
      </w:r>
      <w:r>
        <w:t xml:space="preserve">para medir el efecto causal sobre LST:</w:t>
      </w:r>
      <w:r>
        <w:t xml:space="preserve"> </w:t>
      </w:r>
      <w:r>
        <w:rPr>
          <w:b/>
          <w:bCs/>
        </w:rPr>
        <w:t xml:space="preserve">picos de LST de +1 a +6 °C</w:t>
      </w:r>
      <w:r>
        <w:t xml:space="preserve"> </w:t>
      </w:r>
      <w:r>
        <w:t xml:space="preserve">en zonas de pérdida de dosel, y</w:t>
      </w:r>
      <w:r>
        <w:t xml:space="preserve"> </w:t>
      </w:r>
      <w:r>
        <w:rPr>
          <w:b/>
          <w:bCs/>
        </w:rPr>
        <w:t xml:space="preserve">extensión del período cálido de verano hasta 15 días</w:t>
      </w:r>
      <w:r>
        <w:t xml:space="preserve"> </w:t>
      </w:r>
      <w:r>
        <w:t xml:space="preserve">donde se perdió el dosel.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exactamente el diseño (a)+(b) del pedido — serie temporal de dosel cruzada con LST Landsat en una sola ciudad, con causa identificable (aquí plaga; en Temuco sería tala/subdivisión).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Qué copiar:</w:t>
      </w:r>
      <w:r>
        <w:t xml:space="preserve"> </w:t>
      </w:r>
      <w:r>
        <w:t xml:space="preserve">el uso de LST</w:t>
      </w:r>
      <w:r>
        <w:t xml:space="preserve"> </w:t>
      </w:r>
      <w:r>
        <w:rPr>
          <w:b/>
          <w:bCs/>
        </w:rPr>
        <w:t xml:space="preserve">por fecha/estación</w:t>
      </w:r>
      <w:r>
        <w:t xml:space="preserve"> </w:t>
      </w:r>
      <w:r>
        <w:t xml:space="preserve">(no solo promedio anual) para mostrar que el efecto de pérdida de dosel es más fuerte en pico de verano — mensaje divulgativo potente para Temuco en enero-febrero.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US Forest Service (dominio público), ya referenciado parcialmente en ficha 03 (Zhou et al. 2017 es de este mismo grupo/dataset).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Cita:</w:t>
      </w:r>
      <w:r>
        <w:t xml:space="preserve"> </w:t>
      </w:r>
      <w:r>
        <w:t xml:space="preserve">Elmes, A. et al.,</w:t>
      </w:r>
      <w:r>
        <w:t xml:space="preserve"> </w:t>
      </w:r>
      <w:r>
        <w:t xml:space="preserve">“Effects of urban tree canopy loss on land surface temperature magnitude and timing”</w:t>
      </w:r>
      <w:r>
        <w:t xml:space="preserve"> </w:t>
      </w:r>
      <w:r>
        <w:t xml:space="preserve">— ver también https://research.fs.usda.gov/treesearch/54836 (USDA, público) y https://www.fs.usda.gov/nrs/pubs/jrnl/2017/nrs_2017_elmes_001.pdf (PDF público).</w:t>
      </w:r>
    </w:p>
    <w:bookmarkEnd w:id="20"/>
    <w:bookmarkStart w:id="21" w:name="Xfc9cee137a488b51d5381808eca954cc5deaa2e"/>
    <w:p>
      <w:pPr>
        <w:pStyle w:val="Heading3"/>
      </w:pPr>
      <w:r>
        <w:t xml:space="preserve">3.2 Columbia, Carolina del Sur (EEUU) — machine learning + LST, 14 años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mapea dosel con ML sobre imagen satelital y LST derivada de Landsat térmico durante 14 años, mostrando que</w:t>
      </w:r>
      <w:r>
        <w:t xml:space="preserve"> </w:t>
      </w:r>
      <w:r>
        <w:rPr>
          <w:b/>
          <w:bCs/>
        </w:rPr>
        <w:t xml:space="preserve">la temperatura sube donde el dosel se pierde y continúa el desarrollo urbano</w:t>
      </w:r>
      <w:r>
        <w:t xml:space="preserve"> </w:t>
      </w:r>
      <w:r>
        <w:t xml:space="preserve">— casi el mismo enunciado que el pedido de Daniela.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metodología de bajo costo (ML + Landsat gratis) aplicable 1:1 en GEE para Temuco.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MDPI (revista</w:t>
      </w:r>
      <w:r>
        <w:t xml:space="preserve"> </w:t>
      </w:r>
      <w:r>
        <w:rPr>
          <w:i/>
          <w:iCs/>
        </w:rPr>
        <w:t xml:space="preserve">Geomatics</w:t>
      </w:r>
      <w:r>
        <w:t xml:space="preserve"> </w:t>
      </w:r>
      <w:r>
        <w:t xml:space="preserve">3(2):19), open access.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Cita:</w:t>
      </w:r>
      <w:r>
        <w:t xml:space="preserve"> </w:t>
      </w:r>
      <w:r>
        <w:t xml:space="preserve">“Machine Learning in Urban Tree Canopy Mapping: A Columbia, SC Case Study for Urban Heat Island Analysis”</w:t>
      </w:r>
      <w:r>
        <w:t xml:space="preserve"> </w:t>
      </w:r>
      <w:r>
        <w:t xml:space="preserve">(2023). https://www.mdpi.com/2673-7086/3/2/19</w:t>
      </w:r>
    </w:p>
    <w:bookmarkEnd w:id="21"/>
    <w:bookmarkStart w:id="22" w:name="Xd06e8341b2b981d99866644dc04dc2e520d7107"/>
    <w:p>
      <w:pPr>
        <w:pStyle w:val="Heading3"/>
      </w:pPr>
      <w:r>
        <w:t xml:space="preserve">3.3 Aarhus, Dinamarca — LST + índices espectrales tipo NDVI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estima LST desde Landsat 8 térmico y prueba combinaciones de bandas tipo-NDVI para explicar la LST; diferencia rural-urbana hasta 3.96 °C, diferencia entre zonas cálidas/frías hasta 13.26 °C dentro de la misma ciudad.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buen ejemplo de reporte de cifras</w:t>
      </w:r>
      <w:r>
        <w:t xml:space="preserve"> </w:t>
      </w:r>
      <w:r>
        <w:t xml:space="preserve">“de titular”</w:t>
      </w:r>
      <w:r>
        <w:t xml:space="preserve"> </w:t>
      </w:r>
      <w:r>
        <w:t xml:space="preserve">(igual a las que ya reunimos en ficha 03 §2) pero con metodología reproducible expuesta paso a paso.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Verificar (no confirmado en esta pasada).</w:t>
      </w:r>
    </w:p>
    <w:bookmarkEnd w:id="22"/>
    <w:bookmarkStart w:id="23" w:name="Xa924b64c3b8638b3bcf136c0a17c54f7be4083d"/>
    <w:p>
      <w:pPr>
        <w:pStyle w:val="Heading3"/>
      </w:pPr>
      <w:r>
        <w:t xml:space="preserve">3.4 Bogotá norte (Colombia) — LST + EVI 22 años, ¿la normativa protege el verde?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analiza</w:t>
      </w:r>
      <w:r>
        <w:t xml:space="preserve"> </w:t>
      </w:r>
      <w:r>
        <w:rPr>
          <w:b/>
          <w:bCs/>
        </w:rPr>
        <w:t xml:space="preserve">22 años (2000–2021)</w:t>
      </w:r>
      <w:r>
        <w:t xml:space="preserve"> </w:t>
      </w:r>
      <w:r>
        <w:t xml:space="preserve">de EVI y LST con MODIS (1 km, compuestos anuales, 1.004 imágenes de temperatura y 496 de vegetación) sobre 6.930 ha del norte de Bogotá, comparando una zona con plan de manejo urbano y una reserva natural protegida (Reserva Thomas van der Hammen). Con regresión pixel a pixel y test de Mann-Kendall encuentra que</w:t>
      </w:r>
      <w:r>
        <w:t xml:space="preserve"> </w:t>
      </w:r>
      <w:r>
        <w:rPr>
          <w:b/>
          <w:bCs/>
        </w:rPr>
        <w:t xml:space="preserve">ambas zonas muestran la misma tendencia de más calor y menos vegetación</w:t>
      </w:r>
      <w:r>
        <w:t xml:space="preserve"> </w:t>
      </w:r>
      <w:r>
        <w:t xml:space="preserve">(correlación 0.92 temperatura, 0.87 vegetación) pese a la protección legal — conclusión: la urbanización sobrepasa la normativa.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es el caso LATAM más cercano al conjunto completo (a)+(b)+(c): serie satelital larga de vegetación+calor cruzada explícitamente con la pregunta</w:t>
      </w:r>
      <w:r>
        <w:t xml:space="preserve"> </w:t>
      </w:r>
      <w:r>
        <w:t xml:space="preserve">“¿la normativa de protección funciona frente a la expansión urbana?”</w:t>
      </w:r>
      <w:r>
        <w:t xml:space="preserve"> </w:t>
      </w:r>
      <w:r>
        <w:t xml:space="preserve">— la misma pregunta política que puede hacerse en Temuco respecto a ordenanzas de arbolado vs. permisos de edificación.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Qué copiar:</w:t>
      </w:r>
      <w:r>
        <w:t xml:space="preserve"> </w:t>
      </w:r>
      <w:r>
        <w:t xml:space="preserve">el diseño comparativo</w:t>
      </w:r>
      <w:r>
        <w:t xml:space="preserve"> </w:t>
      </w:r>
      <w:r>
        <w:t xml:space="preserve">“zona protegida vs. zona sin protección”</w:t>
      </w:r>
      <w:r>
        <w:t xml:space="preserve"> </w:t>
      </w:r>
      <w:r>
        <w:t xml:space="preserve">como forma de aislar el efecto normativo, y el uso de Mann-Kendall (test no paramétrico de tendencia, gratis en Python/R) para probar significancia estadística de la tendencia de pérdida — más riguroso que solo</w:t>
      </w:r>
      <w:r>
        <w:t xml:space="preserve"> </w:t>
      </w:r>
      <w:r>
        <w:t xml:space="preserve">“ΔNDVI entre dos años”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SÍ, acceso abierto CC BY-NC 4.0,</w:t>
      </w:r>
      <w:r>
        <w:t xml:space="preserve"> </w:t>
      </w:r>
      <w:r>
        <w:rPr>
          <w:i/>
          <w:iCs/>
        </w:rPr>
        <w:t xml:space="preserve">Investigaciones Geográficas</w:t>
      </w:r>
      <w:r>
        <w:t xml:space="preserve"> </w:t>
      </w:r>
      <w:r>
        <w:t xml:space="preserve">(UNAM, México — revista SciELO).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Cita:</w:t>
      </w:r>
      <w:r>
        <w:t xml:space="preserve"> </w:t>
      </w:r>
      <w:r>
        <w:t xml:space="preserve">“¿Es detectable empíricamente la protección normativa del territorio? Análisis de las tendencias de temperatura y vegetación del área norte de Bogotá con sensores remotos”</w:t>
      </w:r>
      <w:r>
        <w:t xml:space="preserve"> </w:t>
      </w:r>
      <w:r>
        <w:t xml:space="preserve">(2024). https://www.scielo.org.mx/scielo.php?script=sci_arttext&amp;pid=S0188-46112024000100104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cf4b7128ba6fd767090aaa32bb38848b006752e"/>
    <w:p>
      <w:pPr>
        <w:pStyle w:val="Heading2"/>
      </w:pPr>
      <w:r>
        <w:t xml:space="preserve">4. Casos en Chile y LATAM de monitoreo de arbolado urbano con satélite (complemento a ficha 04 §6)</w:t>
      </w:r>
    </w:p>
    <w:bookmarkStart w:id="25" w:name="X64d0b2f79f476333bdccb9e555dd2a0a5e75579"/>
    <w:p>
      <w:pPr>
        <w:pStyle w:val="Heading3"/>
      </w:pPr>
      <w:r>
        <w:t xml:space="preserve">4.1 Bogotá — Arbolapp + Geoportal de Bosques Urbanos + mapa interactivo ciudadano ⭐ (modelo LATAM más completo)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conjunto de 3 piezas públicas del Distrito + un mapa hecho por un ciudadano independiente sobre datos abiertos.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Geoportal de Datos Abiertos de los Bosques Urbanos</w:t>
      </w:r>
      <w:r>
        <w:t xml:space="preserve"> </w:t>
      </w:r>
      <w:r>
        <w:t xml:space="preserve">(bogota.gov.co) — permite a la ciudadanía ver zonas de conservación y</w:t>
      </w:r>
      <w:r>
        <w:t xml:space="preserve"> </w:t>
      </w:r>
      <w:r>
        <w:rPr>
          <w:b/>
          <w:bCs/>
        </w:rPr>
        <w:t xml:space="preserve">proponer nuevas</w:t>
      </w:r>
      <w:r>
        <w:t xml:space="preserve">; (2)</w:t>
      </w:r>
      <w:r>
        <w:t xml:space="preserve"> </w:t>
      </w:r>
      <w:r>
        <w:rPr>
          <w:b/>
          <w:bCs/>
        </w:rPr>
        <w:t xml:space="preserve">Arbolapp Bogotá</w:t>
      </w:r>
      <w:r>
        <w:t xml:space="preserve"> </w:t>
      </w:r>
      <w:r>
        <w:t xml:space="preserve">— app con conteo de árboles plantados por localidad e identificación de zonas con déficit de cobertura; (3)</w:t>
      </w:r>
      <w:r>
        <w:t xml:space="preserve"> </w:t>
      </w:r>
      <w:r>
        <w:rPr>
          <w:b/>
          <w:bCs/>
        </w:rPr>
        <w:t xml:space="preserve">mapa interactivo de arbolado</w:t>
      </w:r>
      <w:r>
        <w:t xml:space="preserve"> </w:t>
      </w:r>
      <w:r>
        <w:t xml:space="preserve">hecho por un usuario (</w:t>
      </w:r>
      <w:r>
        <w:t xml:space="preserve">@jupaneira</w:t>
      </w:r>
      <w:r>
        <w:t xml:space="preserve">) sobre datos del Jardín Botánico de Bogotá publicados en IDECA (infraestructura de datos abierta distrital), con ~1.5 millones de árboles geolocalizados, filtro por especie/localidad y capa de intensidad de cobertura (datos de 2005 a 2022, no todos actualizados).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es el ejemplo LATAM que más se parece en espíritu al objetivo de Daniela — dato oficial abierto (censo, no necesariamente satelital) + posibilidad de participación ciudadana (</w:t>
      </w:r>
      <w:r>
        <w:t xml:space="preserve">“proponer zonas de conservación”</w:t>
      </w:r>
      <w:r>
        <w:t xml:space="preserve">) + mapa público reutilizado por un tercero fuera del gobierno.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Qué copiar:</w:t>
      </w:r>
      <w:r>
        <w:t xml:space="preserve"> </w:t>
      </w:r>
      <w:r>
        <w:t xml:space="preserve">(1) el patrón</w:t>
      </w:r>
      <w:r>
        <w:t xml:space="preserve"> </w:t>
      </w:r>
      <w:r>
        <w:t xml:space="preserve">“gobierno publica el dato crudo en un portal de datos abiertos (IDECA≈IDE Temuco) y un tercero construye el mapa bonito encima”</w:t>
      </w:r>
      <w:r>
        <w:t xml:space="preserve"> </w:t>
      </w:r>
      <w:r>
        <w:t xml:space="preserve">— Daniela puede hacer exactamente esto si logra que la Muni de Temuco publique su catastro de arbolado (pendiente, ver ficha 04 §5); (2) el mecanismo de</w:t>
      </w:r>
      <w:r>
        <w:t xml:space="preserve"> </w:t>
      </w:r>
      <w:r>
        <w:t xml:space="preserve">“proponer nueva zona de conservación”</w:t>
      </w:r>
      <w:r>
        <w:t xml:space="preserve"> </w:t>
      </w:r>
      <w:r>
        <w:t xml:space="preserve">como forma de participación ciudadana más allá de solo mirar el mapa.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Sí — datos abiertos del Distrito vía IDECA; el mapa de terceros usa Leaflet/herramientas estándar.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https://bogota.gov.co/mi-ciudad/ambiente/bogota-cuenta-con-geoportal-de-datos-abiertos-de-los-bosques-urbanos · https://www.ideca.gov.co · mapa ciudadano: https://cambiocolombia.com/medio-ambiente/articulo/2023/3/asi-es-el-mapa-interactivo-del-arbolado-urbano-de-bogota</w:t>
      </w:r>
    </w:p>
    <w:bookmarkEnd w:id="25"/>
    <w:bookmarkStart w:id="26" w:name="X4515b061e35ecca6f1a5b45f0ccbbbea459c71f"/>
    <w:p>
      <w:pPr>
        <w:pStyle w:val="Heading3"/>
      </w:pPr>
      <w:r>
        <w:t xml:space="preserve">4.2 CEDEUS (Centro de Desarrollo Urbano Sustentable, Chile) — Observatorio con dashboard de indicadores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observatorio universitario (PUC + otras) con dashboard de indicadores urbanos para la Región Metropolitana.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publica indicadores urbanos (incluye componentes de sustentabilidad/verde) en formato dashboard público.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referencia de</w:t>
      </w:r>
      <w:r>
        <w:t xml:space="preserve"> </w:t>
      </w:r>
      <w:r>
        <w:t xml:space="preserve">“cómo se ve un observatorio académico chileno con dashboard”</w:t>
      </w:r>
      <w:r>
        <w:t xml:space="preserve">, aunque no está confirmado que tenga capa satelital de dosel específica —</w:t>
      </w:r>
      <w:r>
        <w:t xml:space="preserve"> </w:t>
      </w:r>
      <w:r>
        <w:rPr>
          <w:b/>
          <w:bCs/>
        </w:rPr>
        <w:t xml:space="preserve">verificar contenido exacto en el sitio antes de citarlo como equivalente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Público, gratis. URL: https://observatorio.cedeus.cl</w:t>
      </w:r>
    </w:p>
    <w:bookmarkEnd w:id="26"/>
    <w:bookmarkStart w:id="27" w:name="X39424fe97e1e3b1993f4349fc06436be7f89972"/>
    <w:p>
      <w:pPr>
        <w:pStyle w:val="Heading3"/>
      </w:pPr>
      <w:r>
        <w:t xml:space="preserve">4.3 Santiago — monitoreo de catastros de áreas verdes urbanas (ya en ficha 04, contexto ampliado aquí)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(SciELO 2019) analiza catastros de áreas verdes del Área Metropolitana de Santiago combinando fotointerpretación sobre ortofoto/satélite + polígonos de instrumentos de planificación urbana — mismo tipo de fuente dual (satélite + normativa) que se sugiere para Temuco.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https://www.scielo.cl/scielo.php?script=sci_arttext&amp;pid=S0718-83582019000200129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f92fbcbf289b00b85fa7087690924c9f5aee61c"/>
    <w:p>
      <w:pPr>
        <w:pStyle w:val="Heading2"/>
      </w:pPr>
      <w:r>
        <w:t xml:space="preserve">5. Proyectos de ciencia ciudadana + árboles urbanos con componente satelital/tecnológico</w:t>
      </w:r>
    </w:p>
    <w:bookmarkStart w:id="29" w:name="X2cda14b506a5287805358028dd93c571b6a763c"/>
    <w:p>
      <w:pPr>
        <w:pStyle w:val="Heading3"/>
      </w:pPr>
      <w:r>
        <w:t xml:space="preserve">5.1 GreenScan (TU Delft / IEEE, 2024) — sensado móvil ciudadano + LLM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plataforma de investigación (no aún un producto público desplegado a escala de ciudad) que combina participación ciudadana, sensores térmicos/multiespectrales de bajo costo y modelos de lenguaje (LLM) con recuperación aumentada.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Qué hace:</w:t>
      </w:r>
      <w:r>
        <w:t xml:space="preserve"> </w:t>
      </w:r>
      <w:r>
        <w:t xml:space="preserve">ciudadanos envían fotos/descripciones de árboles vía web/móvil; el sistema fusiona datos de sensores baratos (térmico + multiespectral) montados en peatones o vehículos (taxis, camiones de basura —</w:t>
      </w:r>
      <w:r>
        <w:t xml:space="preserve"> </w:t>
      </w:r>
      <w:r>
        <w:t xml:space="preserve">“drive-by sensing”</w:t>
      </w:r>
      <w:r>
        <w:t xml:space="preserve">) para calcular</w:t>
      </w:r>
      <w:r>
        <w:t xml:space="preserve"> </w:t>
      </w:r>
      <w:r>
        <w:rPr>
          <w:b/>
          <w:bCs/>
        </w:rPr>
        <w:t xml:space="preserve">NDVI</w:t>
      </w:r>
      <w:r>
        <w:t xml:space="preserve"> </w:t>
      </w:r>
      <w:r>
        <w:t xml:space="preserve">(capacidad fotosintética) y</w:t>
      </w:r>
      <w:r>
        <w:t xml:space="preserve"> </w:t>
      </w:r>
      <w:r>
        <w:rPr>
          <w:b/>
          <w:bCs/>
        </w:rPr>
        <w:t xml:space="preserve">CTD, Canopy Temperature Depression</w:t>
      </w:r>
      <w:r>
        <w:t xml:space="preserve"> </w:t>
      </w:r>
      <w:r>
        <w:t xml:space="preserve">(estrés hídrico) por árbol, en tiempo casi real y a bajo costo.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es el proyecto más innovador encontrado que junta explícitamente</w:t>
      </w:r>
      <w:r>
        <w:t xml:space="preserve"> </w:t>
      </w:r>
      <w:r>
        <w:t xml:space="preserve">“ciencia ciudadana”</w:t>
      </w:r>
      <w:r>
        <w:t xml:space="preserve"> </w:t>
      </w:r>
      <w:r>
        <w:t xml:space="preserve">+</w:t>
      </w:r>
      <w:r>
        <w:t xml:space="preserve"> </w:t>
      </w:r>
      <w:r>
        <w:t xml:space="preserve">“sensado tipo satélite pero a pie de calle”</w:t>
      </w:r>
      <w:r>
        <w:t xml:space="preserve"> </w:t>
      </w:r>
      <w:r>
        <w:t xml:space="preserve">— resuelve el problema de resolución sub-píxel que Landsat/Sentinel no resuelven, con hardware barato en vez de imagen comercial.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Qué copiar:</w:t>
      </w:r>
      <w:r>
        <w:t xml:space="preserve"> </w:t>
      </w:r>
      <w:r>
        <w:t xml:space="preserve">la idea de</w:t>
      </w:r>
      <w:r>
        <w:t xml:space="preserve"> </w:t>
      </w:r>
      <w:r>
        <w:rPr>
          <w:b/>
          <w:bCs/>
        </w:rPr>
        <w:t xml:space="preserve">CTD (temperatura de copa − temperatura del aire)</w:t>
      </w:r>
      <w:r>
        <w:t xml:space="preserve"> </w:t>
      </w:r>
      <w:r>
        <w:t xml:space="preserve">como proxy de estrés hídrico/salud por árbol individual es trasladable con una cámara térmica de bajo costo (~100-300 USD) operada por voluntarios, complementando el satélite (que da tendencia de área) con datos puntuales de salud de ejemplares.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¿Open?</w:t>
      </w:r>
      <w:r>
        <w:t xml:space="preserve"> </w:t>
      </w:r>
      <w:r>
        <w:t xml:space="preserve">Investigación académica (arXiv/IEEE), sin producto público desplegado; el código no está confirmado como liberado en esta pasada —</w:t>
      </w:r>
      <w:r>
        <w:t xml:space="preserve"> </w:t>
      </w:r>
      <w:r>
        <w:rPr>
          <w:b/>
          <w:bCs/>
        </w:rPr>
        <w:t xml:space="preserve">verificar repo antes de asumir reutilización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Cita:</w:t>
      </w:r>
      <w:r>
        <w:t xml:space="preserve"> </w:t>
      </w:r>
      <w:r>
        <w:t xml:space="preserve">“GreenScan: Toward Large-Scale Terrestrial Monitoring the Health of Urban Trees Using Mobile Sensing”</w:t>
      </w:r>
      <w:r>
        <w:t xml:space="preserve"> </w:t>
      </w:r>
      <w:r>
        <w:t xml:space="preserve">(2024). arXiv 2312.14364. https://arxiv.org/html/2312.14364v2 · IEEE: https://ieeexplore.ieee.org/document/10529969/</w:t>
      </w:r>
    </w:p>
    <w:bookmarkEnd w:id="29"/>
    <w:bookmarkStart w:id="30" w:name="Xdfc36f978ecce815ea0eac5df0907a99db6a0f4"/>
    <w:p>
      <w:pPr>
        <w:pStyle w:val="Heading3"/>
      </w:pPr>
      <w:r>
        <w:t xml:space="preserve">5.2</w:t>
      </w:r>
      <w:r>
        <w:t xml:space="preserve"> </w:t>
      </w:r>
      <w:r>
        <w:t xml:space="preserve">“Citizen-Centered Climate Intelligence”</w:t>
      </w:r>
      <w:r>
        <w:t xml:space="preserve"> </w:t>
      </w:r>
      <w:r>
        <w:t xml:space="preserve">(India, arXiv 2025) — dato de árbol abierto para enfriamiento urbano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paper/propuesta de arquitectura (India) que</w:t>
      </w:r>
      <w:r>
        <w:t xml:space="preserve"> </w:t>
      </w:r>
      <w:r>
        <w:t xml:space="preserve">“operacionaliza”</w:t>
      </w:r>
      <w:r>
        <w:t xml:space="preserve"> </w:t>
      </w:r>
      <w:r>
        <w:t xml:space="preserve">datos abiertos de árboles para enfriamiento urbano y ruteo peatonal (</w:t>
      </w:r>
      <w:r>
        <w:t xml:space="preserve">“eco-routing”</w:t>
      </w:r>
      <w:r>
        <w:t xml:space="preserve">) con participación ciudadana.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aborda directamente la pregunta</w:t>
      </w:r>
      <w:r>
        <w:t xml:space="preserve"> </w:t>
      </w:r>
      <w:r>
        <w:t xml:space="preserve">“cómo un dato de árbol abierto y ciudadano se traduce en una herramienta de enfriamiento urbano usable por la gente”</w:t>
      </w:r>
      <w:r>
        <w:t xml:space="preserve"> </w:t>
      </w:r>
      <w:r>
        <w:t xml:space="preserve">— el mismo puente (a)+(b)+ciudadanía que busca Temuco, pero orientado a app de navegación en vez de solo mapa de denuncia.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Nota de honestidad:</w:t>
      </w:r>
      <w:r>
        <w:t xml:space="preserve"> </w:t>
      </w:r>
      <w:r>
        <w:t xml:space="preserve">el PDF no pudo procesarse completo en esta pasada (binario);</w:t>
      </w:r>
      <w:r>
        <w:t xml:space="preserve"> </w:t>
      </w:r>
      <w:r>
        <w:rPr>
          <w:b/>
          <w:bCs/>
        </w:rPr>
        <w:t xml:space="preserve">recomendado leerlo directo con markitdown</w:t>
      </w:r>
      <w:r>
        <w:t xml:space="preserve"> </w:t>
      </w:r>
      <w:r>
        <w:t xml:space="preserve">antes de citarlo con detalle metodológico.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https://arxiv.org/pdf/2508.17648 (arXiv 2508.17648)</w:t>
      </w:r>
    </w:p>
    <w:bookmarkEnd w:id="30"/>
    <w:bookmarkStart w:id="31" w:name="X9a6c0c0a470f49720254f18a40b020d90a42291"/>
    <w:p>
      <w:pPr>
        <w:pStyle w:val="Heading3"/>
      </w:pPr>
      <w:r>
        <w:t xml:space="preserve">5.3 Tree-quest — app de ciencia ciudadana para inventario de árbol individual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app de ciencia ciudadana (ScienceDirect 2026) para recolectar información de árboles individuales.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Similitud:</w:t>
      </w:r>
      <w:r>
        <w:t xml:space="preserve"> </w:t>
      </w:r>
      <w:r>
        <w:t xml:space="preserve">complementa el patrón</w:t>
      </w:r>
      <w:r>
        <w:t xml:space="preserve"> </w:t>
      </w:r>
      <w:r>
        <w:t xml:space="preserve">“app simple para que cualquiera reporte un árbol”</w:t>
      </w:r>
      <w:r>
        <w:t xml:space="preserve">, en la misma línea que OpenTreeMap/iNaturalist ya cubiertos en ficha 04, pero más reciente —</w:t>
      </w:r>
      <w:r>
        <w:t xml:space="preserve"> </w:t>
      </w:r>
      <w:r>
        <w:rPr>
          <w:b/>
          <w:bCs/>
        </w:rPr>
        <w:t xml:space="preserve">revisar si aporta algo nuevo sobre esas dos</w:t>
      </w:r>
      <w:r>
        <w:t xml:space="preserve"> </w:t>
      </w:r>
      <w:r>
        <w:t xml:space="preserve">antes de invertir tiempo (baja prioridad).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https://www.sciencedirect.com/science/article/pii/S1574954126003043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cc58c201b36639e24ba6d9616899c3679ed2e8b"/>
    <w:p>
      <w:pPr>
        <w:pStyle w:val="Heading2"/>
      </w:pPr>
      <w:r>
        <w:t xml:space="preserve">6.</w:t>
      </w:r>
      <w:r>
        <w:t xml:space="preserve"> </w:t>
      </w:r>
      <w:r>
        <w:t xml:space="preserve">“Urban forest observatory”</w:t>
      </w:r>
      <w:r>
        <w:t xml:space="preserve"> </w:t>
      </w:r>
      <w:r>
        <w:t xml:space="preserve">/</w:t>
      </w:r>
      <w:r>
        <w:t xml:space="preserve"> </w:t>
      </w:r>
      <w:r>
        <w:t xml:space="preserve">“observatorio de arbolado”</w:t>
      </w:r>
      <w:r>
        <w:t xml:space="preserve"> </w:t>
      </w:r>
      <w:r>
        <w:t xml:space="preserve">documentado — hallazgo honesto</w:t>
      </w:r>
    </w:p>
    <w:p>
      <w:pPr>
        <w:pStyle w:val="FirstParagraph"/>
      </w:pPr>
      <w:r>
        <w:rPr>
          <w:b/>
          <w:bCs/>
        </w:rPr>
        <w:t xml:space="preserve">No se encontró un proyecto único, documentado y con ese nombre exacto (</w:t>
      </w:r>
      <w:r>
        <w:rPr>
          <w:b/>
          <w:bCs/>
        </w:rPr>
        <w:t xml:space="preserve">“urban forest observatory”</w:t>
      </w:r>
      <w:r>
        <w:rPr>
          <w:b/>
          <w:bCs/>
        </w:rPr>
        <w:t xml:space="preserve">), que integre las 4 piezas (satélite + calor + expansión inmobiliaria + dashboard ciudadano público) en una sola plataforma operativa para una ciudad.</w:t>
      </w:r>
      <w:r>
        <w:t xml:space="preserve"> </w:t>
      </w:r>
      <w:r>
        <w:t xml:space="preserve">Lo que existe es</w:t>
      </w:r>
      <w:r>
        <w:t xml:space="preserve"> </w:t>
      </w:r>
      <w:r>
        <w:rPr>
          <w:b/>
          <w:bCs/>
        </w:rPr>
        <w:t xml:space="preserve">descompuesto en piezas</w:t>
      </w:r>
      <w:r>
        <w:t xml:space="preserve"> </w:t>
      </w:r>
      <w:r>
        <w:t xml:space="preserve">entre distintos proyectos:</w:t>
      </w:r>
      <w:r>
        <w:t xml:space="preserve"> </w:t>
      </w:r>
      <w:r>
        <w:t xml:space="preserve">- La pieza de</w:t>
      </w:r>
      <w:r>
        <w:t xml:space="preserve"> </w:t>
      </w:r>
      <w:r>
        <w:rPr>
          <w:b/>
          <w:bCs/>
        </w:rPr>
        <w:t xml:space="preserve">dosel + equidad social + dashboard</w:t>
      </w:r>
      <w:r>
        <w:t xml:space="preserve"> </w:t>
      </w:r>
      <w:r>
        <w:t xml:space="preserve">la resuelve mejor</w:t>
      </w:r>
      <w:r>
        <w:t xml:space="preserve"> </w:t>
      </w:r>
      <w:r>
        <w:rPr>
          <w:b/>
          <w:bCs/>
        </w:rPr>
        <w:t xml:space="preserve">Tree Equity Score</w:t>
      </w:r>
      <w:r>
        <w:t xml:space="preserve"> </w:t>
      </w:r>
      <w:r>
        <w:t xml:space="preserve">(EEUU, sección 1.1).</w:t>
      </w:r>
      <w:r>
        <w:t xml:space="preserve"> </w:t>
      </w:r>
      <w:r>
        <w:t xml:space="preserve">- La pieza de</w:t>
      </w:r>
      <w:r>
        <w:t xml:space="preserve"> </w:t>
      </w:r>
      <w:r>
        <w:rPr>
          <w:b/>
          <w:bCs/>
        </w:rPr>
        <w:t xml:space="preserve">serie temporal Landsat + LST en una ciudad</w:t>
      </w:r>
      <w:r>
        <w:t xml:space="preserve"> </w:t>
      </w:r>
      <w:r>
        <w:t xml:space="preserve">la resuelven mejor los papers de caso (sección 3): Worcester, Columbia SC, Bogotá norte.</w:t>
      </w:r>
      <w:r>
        <w:t xml:space="preserve"> </w:t>
      </w:r>
      <w:r>
        <w:t xml:space="preserve">- La pieza de</w:t>
      </w:r>
      <w:r>
        <w:t xml:space="preserve"> </w:t>
      </w:r>
      <w:r>
        <w:rPr>
          <w:b/>
          <w:bCs/>
        </w:rPr>
        <w:t xml:space="preserve">dosel + expansión inmobiliaria</w:t>
      </w:r>
      <w:r>
        <w:t xml:space="preserve"> </w:t>
      </w:r>
      <w:r>
        <w:t xml:space="preserve">la resuelve mejor Christchurch NZ y Portland OR (sección 2).</w:t>
      </w:r>
      <w:r>
        <w:t xml:space="preserve"> </w:t>
      </w:r>
      <w:r>
        <w:t xml:space="preserve">- La pieza de</w:t>
      </w:r>
      <w:r>
        <w:t xml:space="preserve"> </w:t>
      </w:r>
      <w:r>
        <w:rPr>
          <w:b/>
          <w:bCs/>
        </w:rPr>
        <w:t xml:space="preserve">datos abiertos + participación ciudadana + mapa público</w:t>
      </w:r>
      <w:r>
        <w:t xml:space="preserve"> </w:t>
      </w:r>
      <w:r>
        <w:t xml:space="preserve">la resuelve mejor</w:t>
      </w:r>
      <w:r>
        <w:t xml:space="preserve"> </w:t>
      </w:r>
      <w:r>
        <w:rPr>
          <w:b/>
          <w:bCs/>
        </w:rPr>
        <w:t xml:space="preserve">Bogotá</w:t>
      </w:r>
      <w:r>
        <w:t xml:space="preserve"> </w:t>
      </w:r>
      <w:r>
        <w:t xml:space="preserve">(Arbolapp + Geoportal + mapa ciudadano, sección 4.1) y el</w:t>
      </w:r>
      <w:r>
        <w:t xml:space="preserve"> </w:t>
      </w:r>
      <w:r>
        <w:rPr>
          <w:b/>
          <w:bCs/>
        </w:rPr>
        <w:t xml:space="preserve">UK Canopy Cover Webmap</w:t>
      </w:r>
      <w:r>
        <w:t xml:space="preserve"> </w:t>
      </w:r>
      <w:r>
        <w:t xml:space="preserve">(sección 1.5).</w:t>
      </w:r>
    </w:p>
    <w:p>
      <w:pPr>
        <w:pStyle w:val="BodyText"/>
      </w:pPr>
      <w:r>
        <w:rPr>
          <w:b/>
          <w:bCs/>
        </w:rPr>
        <w:t xml:space="preserve">Conclusión para el proyecto de Daniela:</w:t>
      </w:r>
      <w:r>
        <w:t xml:space="preserve"> </w:t>
      </w:r>
      <w:r>
        <w:t xml:space="preserve">el observatorio de Temuco, si junta las 4 piezas en un solo sitio con GitHub Pages + Leaflet,</w:t>
      </w:r>
      <w:r>
        <w:t xml:space="preserve"> </w:t>
      </w:r>
      <w:r>
        <w:rPr>
          <w:b/>
          <w:bCs/>
        </w:rPr>
        <w:t xml:space="preserve">sería genuinamente novedoso</w:t>
      </w:r>
      <w:r>
        <w:t xml:space="preserve"> </w:t>
      </w:r>
      <w:r>
        <w:t xml:space="preserve">— no hay un competidor directo documentado que haga exactamente eso para una ciudad chilena/latinoamericana de tamaño intermedio. Esto es un argumento de valor para el proyecto, no solo un hallazgo bibliográfico.</w:t>
      </w:r>
    </w:p>
    <w:p>
      <w:r>
        <w:pict>
          <v:rect style="width:0;height:1.5pt" o:hralign="center" o:hrstd="t" o:hr="t"/>
        </w:pict>
      </w:r>
    </w:p>
    <w:bookmarkEnd w:id="33"/>
    <w:bookmarkStart w:id="34" w:name="X70326a3192fcde2f06208f0e12a5a4fe3097dae"/>
    <w:p>
      <w:pPr>
        <w:pStyle w:val="Heading2"/>
      </w:pPr>
      <w:r>
        <w:t xml:space="preserve">Fuentes / URLs consultadas (WebSearch, 2026-07-15)</w:t>
      </w:r>
    </w:p>
    <w:p>
      <w:pPr>
        <w:pStyle w:val="Compact"/>
        <w:numPr>
          <w:ilvl w:val="0"/>
          <w:numId w:val="1020"/>
        </w:numPr>
      </w:pPr>
      <w:r>
        <w:t xml:space="preserve">Tree Equity Score: https://www.treeequityscore.org/methodology</w:t>
      </w:r>
    </w:p>
    <w:p>
      <w:pPr>
        <w:pStyle w:val="Compact"/>
        <w:numPr>
          <w:ilvl w:val="0"/>
          <w:numId w:val="1020"/>
        </w:numPr>
      </w:pPr>
      <w:r>
        <w:t xml:space="preserve">Google EIE Tree Canopy: https://insights.sustainability.google/labs/treecanopy</w:t>
      </w:r>
    </w:p>
    <w:p>
      <w:pPr>
        <w:pStyle w:val="Compact"/>
        <w:numPr>
          <w:ilvl w:val="0"/>
          <w:numId w:val="1020"/>
        </w:numPr>
      </w:pPr>
      <w:r>
        <w:t xml:space="preserve">Treepedia MIT: https://senseable.mit.edu/treepedia</w:t>
      </w:r>
    </w:p>
    <w:p>
      <w:pPr>
        <w:pStyle w:val="Compact"/>
        <w:numPr>
          <w:ilvl w:val="0"/>
          <w:numId w:val="1020"/>
        </w:numPr>
      </w:pPr>
      <w:r>
        <w:t xml:space="preserve">EU Urban Atlas: https://land.copernicus.eu/en/products/urban-atlas</w:t>
      </w:r>
    </w:p>
    <w:p>
      <w:pPr>
        <w:pStyle w:val="Compact"/>
        <w:numPr>
          <w:ilvl w:val="0"/>
          <w:numId w:val="1020"/>
        </w:numPr>
      </w:pPr>
      <w:r>
        <w:t xml:space="preserve">UK Canopy Cover Webmap: https://www.tandfonline.com/doi/full/10.1080/03071375.2023.2233864</w:t>
      </w:r>
    </w:p>
    <w:p>
      <w:pPr>
        <w:pStyle w:val="Compact"/>
        <w:numPr>
          <w:ilvl w:val="0"/>
          <w:numId w:val="1020"/>
        </w:numPr>
      </w:pPr>
      <w:r>
        <w:t xml:space="preserve">Ontario Landsat 50 años: https://www.tandfonline.com/doi/full/10.1080/07038992.2024.2445836</w:t>
      </w:r>
    </w:p>
    <w:p>
      <w:pPr>
        <w:pStyle w:val="Compact"/>
        <w:numPr>
          <w:ilvl w:val="0"/>
          <w:numId w:val="1020"/>
        </w:numPr>
      </w:pPr>
      <w:r>
        <w:t xml:space="preserve">Portland OR: https://www.mdpi.com/2071-1050/16/5/1803</w:t>
      </w:r>
    </w:p>
    <w:p>
      <w:pPr>
        <w:pStyle w:val="Compact"/>
        <w:numPr>
          <w:ilvl w:val="0"/>
          <w:numId w:val="1020"/>
        </w:numPr>
      </w:pPr>
      <w:r>
        <w:t xml:space="preserve">Christchurch NZ: https://www.sciencedirect.com/science/article/pii/S2210670725005529</w:t>
      </w:r>
    </w:p>
    <w:p>
      <w:pPr>
        <w:pStyle w:val="Compact"/>
        <w:numPr>
          <w:ilvl w:val="0"/>
          <w:numId w:val="1020"/>
        </w:numPr>
      </w:pPr>
      <w:r>
        <w:t xml:space="preserve">Beijing fenología multi-sensor: https://www.mdpi.com/2072-4292/16/13/2351</w:t>
      </w:r>
    </w:p>
    <w:p>
      <w:pPr>
        <w:pStyle w:val="Compact"/>
        <w:numPr>
          <w:ilvl w:val="0"/>
          <w:numId w:val="1020"/>
        </w:numPr>
      </w:pPr>
      <w:r>
        <w:t xml:space="preserve">Worcester MA / Elmes et al.: https://research.fs.usda.gov/treesearch/54836</w:t>
      </w:r>
    </w:p>
    <w:p>
      <w:pPr>
        <w:pStyle w:val="Compact"/>
        <w:numPr>
          <w:ilvl w:val="0"/>
          <w:numId w:val="1020"/>
        </w:numPr>
      </w:pPr>
      <w:r>
        <w:t xml:space="preserve">Columbia SC: https://www.mdpi.com/2673-7086/3/2/19</w:t>
      </w:r>
    </w:p>
    <w:p>
      <w:pPr>
        <w:pStyle w:val="Compact"/>
        <w:numPr>
          <w:ilvl w:val="0"/>
          <w:numId w:val="1020"/>
        </w:numPr>
      </w:pPr>
      <w:r>
        <w:t xml:space="preserve">Bogotá norte LST+EVI 22 años: https://www.scielo.org.mx/scielo.php?script=sci_arttext&amp;pid=S0188-46112024000100104</w:t>
      </w:r>
    </w:p>
    <w:p>
      <w:pPr>
        <w:pStyle w:val="Compact"/>
        <w:numPr>
          <w:ilvl w:val="0"/>
          <w:numId w:val="1020"/>
        </w:numPr>
      </w:pPr>
      <w:r>
        <w:t xml:space="preserve">Bogotá Geoportal Bosques Urbanos: https://bogota.gov.co/mi-ciudad/ambiente/bogota-cuenta-con-geoportal-de-datos-abiertos-de-los-bosques-urbanos</w:t>
      </w:r>
    </w:p>
    <w:p>
      <w:pPr>
        <w:pStyle w:val="Compact"/>
        <w:numPr>
          <w:ilvl w:val="0"/>
          <w:numId w:val="1020"/>
        </w:numPr>
      </w:pPr>
      <w:r>
        <w:t xml:space="preserve">Mapa ciudadano arbolado Bogotá: https://cambiocolombia.com/medio-ambiente/articulo/2023/3/asi-es-el-mapa-interactivo-del-arbolado-urbano-de-bogota</w:t>
      </w:r>
    </w:p>
    <w:p>
      <w:pPr>
        <w:pStyle w:val="Compact"/>
        <w:numPr>
          <w:ilvl w:val="0"/>
          <w:numId w:val="1020"/>
        </w:numPr>
      </w:pPr>
      <w:r>
        <w:t xml:space="preserve">CEDEUS: https://observatorio.cedeus.cl</w:t>
      </w:r>
    </w:p>
    <w:p>
      <w:pPr>
        <w:pStyle w:val="Compact"/>
        <w:numPr>
          <w:ilvl w:val="0"/>
          <w:numId w:val="1020"/>
        </w:numPr>
      </w:pPr>
      <w:r>
        <w:t xml:space="preserve">Santiago catastros áreas verdes (SciELO 2019): https://www.scielo.cl/scielo.php?script=sci_arttext&amp;pid=S0718-83582019000200129</w:t>
      </w:r>
    </w:p>
    <w:p>
      <w:pPr>
        <w:pStyle w:val="Compact"/>
        <w:numPr>
          <w:ilvl w:val="0"/>
          <w:numId w:val="1020"/>
        </w:numPr>
      </w:pPr>
      <w:r>
        <w:t xml:space="preserve">GreenScan: https://arxiv.org/html/2312.14364v2</w:t>
      </w:r>
    </w:p>
    <w:p>
      <w:pPr>
        <w:pStyle w:val="Compact"/>
        <w:numPr>
          <w:ilvl w:val="0"/>
          <w:numId w:val="1020"/>
        </w:numPr>
      </w:pPr>
      <w:r>
        <w:t xml:space="preserve">Citizen-Centered Climate Intelligence (India): https://arxiv.org/pdf/2508.17648</w:t>
      </w:r>
    </w:p>
    <w:p>
      <w:pPr>
        <w:pStyle w:val="Compact"/>
        <w:numPr>
          <w:ilvl w:val="0"/>
          <w:numId w:val="1020"/>
        </w:numPr>
      </w:pPr>
      <w:r>
        <w:t xml:space="preserve">Tree-quest: https://www.sciencedirect.com/science/article/pii/S1574954126003043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Proyectos y estudios similares — Observatorio de Arbolado Urbano de Temuco</dc:title>
  <dc:creator/>
  <dc:language>es</dc:language>
  <cp:keywords/>
  <dcterms:created xsi:type="dcterms:W3CDTF">2026-07-16T02:30:12Z</dcterms:created>
  <dcterms:modified xsi:type="dcterms:W3CDTF">2026-07-16T02:30:12Z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