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4" w:name="fiche-talking-points-soutenance"/>
    <w:p>
      <w:pPr>
        <w:pStyle w:val="Heading1"/>
      </w:pPr>
      <w:r>
        <w:t xml:space="preserve">🎤 FICHE TALKING POINTS — Soutenance</w:t>
      </w:r>
    </w:p>
    <w:p>
      <w:pPr>
        <w:pStyle w:val="BlockText"/>
      </w:pPr>
      <w:r>
        <w:t xml:space="preserve">À garder sous les yeux. Chiffres clés + réponses aux questions pièges.</w:t>
      </w:r>
    </w:p>
    <w:p>
      <w:r>
        <w:pict>
          <v:rect style="width:0;height:1.5pt" o:hralign="center" o:hrstd="t" o:hr="t"/>
        </w:pict>
      </w:r>
    </w:p>
    <w:bookmarkStart w:id="20" w:name="chiffres-à-retenir-par-cœur"/>
    <w:p>
      <w:pPr>
        <w:pStyle w:val="Heading2"/>
      </w:pPr>
      <w:r>
        <w:t xml:space="preserve">📊 CHIFFRES À RETENIR PAR CŒUR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Métrique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Valeur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Inscriptions planifiées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1852/1852 (100 %)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Étudiants uniques couverts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475/475 (100 %)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Groupes formés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145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Sessions de lab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599</w:t>
            </w:r>
            <w:r>
              <w:t xml:space="preserve"> </w:t>
            </w:r>
            <w:r>
              <w:t xml:space="preserve">(295 S1 + 304 S2)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Statut solveur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OPTIMAL</w:t>
            </w:r>
            <w:r>
              <w:t xml:space="preserve"> </w:t>
            </w:r>
            <w:r>
              <w:t xml:space="preserve">(2 runs, 0 INFEASIBLE)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Temps de calcul total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6.68 s</w:t>
            </w:r>
            <w:r>
              <w:t xml:space="preserve"> </w:t>
            </w:r>
            <w:r>
              <w:t xml:space="preserve">(3.73 s S1 + 2.95 s S2)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Conflits C1 / C4 / C7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0 / 0 / 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Écart-type tailles groupes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2.37</w:t>
            </w:r>
            <w:r>
              <w:t xml:space="preserve"> </w:t>
            </w:r>
            <w:r>
              <w:t xml:space="preserve">(cible 12)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Tests automatisés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267 tests passent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0"/>
    <w:bookmarkStart w:id="21" w:name="phrase-daccroche-thèse-centrale"/>
    <w:p>
      <w:pPr>
        <w:pStyle w:val="Heading2"/>
      </w:pPr>
      <w:r>
        <w:t xml:space="preserve">🎯 PHRASE D’ACCROCHE (thèse centrale)</w:t>
      </w:r>
    </w:p>
    <w:p>
      <w:pPr>
        <w:pStyle w:val="BlockText"/>
      </w:pPr>
      <w:r>
        <w:t xml:space="preserve">« Un statut OPTIMAL du solveur ne garantit PAS la conformité métier.</w:t>
      </w:r>
      <w:r>
        <w:t xml:space="preserve"> </w:t>
      </w:r>
      <w:r>
        <w:t xml:space="preserve">Ma contribution : un système qui garantit la conformité, pas seulement l’optimalité mathématique. »</w:t>
      </w:r>
    </w:p>
    <w:p>
      <w:r>
        <w:pict>
          <v:rect style="width:0;height:1.5pt" o:hralign="center" o:hrstd="t" o:hr="t"/>
        </w:pict>
      </w:r>
    </w:p>
    <w:bookmarkEnd w:id="21"/>
    <w:bookmarkStart w:id="22" w:name="décrire-larchitecture-en-20-secondes"/>
    <w:p>
      <w:pPr>
        <w:pStyle w:val="Heading2"/>
      </w:pPr>
      <w:r>
        <w:t xml:space="preserve">🏗️ DÉCRIRE L’ARCHITECTURE EN 20 SECONDES</w:t>
      </w:r>
    </w:p>
    <w:p>
      <w:pPr>
        <w:pStyle w:val="BlockText"/>
      </w:pPr>
      <w:r>
        <w:t xml:space="preserve">« C’est une</w:t>
      </w:r>
      <w:r>
        <w:t xml:space="preserve"> </w:t>
      </w:r>
      <w:r>
        <w:rPr>
          <w:bCs/>
          <w:b/>
        </w:rPr>
        <w:t xml:space="preserve">co-optimisation itérative</w:t>
      </w:r>
      <w:r>
        <w:t xml:space="preserve"> </w:t>
      </w:r>
      <w:r>
        <w:t xml:space="preserve">: une phase heuristique informée par les</w:t>
      </w:r>
      <w:r>
        <w:t xml:space="preserve"> </w:t>
      </w:r>
      <w:r>
        <w:t xml:space="preserve">contraintes forme les groupes en 8 phases de recovery avec feedback, puis un solveur</w:t>
      </w:r>
      <w:r>
        <w:t xml:space="preserve"> </w:t>
      </w:r>
      <w:r>
        <w:t xml:space="preserve">CP-SAT place les sessions de façon optimale. Résultat : 100 % de couverture, 0 conflit,</w:t>
      </w:r>
      <w:r>
        <w:t xml:space="preserve"> </w:t>
      </w:r>
      <w:r>
        <w:t xml:space="preserve">en moins de 7 secondes. »</w:t>
      </w:r>
    </w:p>
    <w:p>
      <w:pPr>
        <w:pStyle w:val="FirstParagraph"/>
      </w:pPr>
      <w:r>
        <w:t xml:space="preserve">Les 4 étages :</w:t>
      </w:r>
      <w:r>
        <w:t xml:space="preserve"> </w:t>
      </w:r>
      <w:r>
        <w:rPr>
          <w:bCs/>
          <w:b/>
        </w:rPr>
        <w:t xml:space="preserve">Validation préventive → Formation (8 phases) → CP-SAT → Audit métier</w:t>
      </w:r>
    </w:p>
    <w:p>
      <w:r>
        <w:pict>
          <v:rect style="width:0;height:1.5pt" o:hralign="center" o:hrstd="t" o:hr="t"/>
        </w:pict>
      </w:r>
    </w:p>
    <w:bookmarkEnd w:id="22"/>
    <w:bookmarkStart w:id="23" w:name="Xccf817ee31fba43f6ae45257857b4a7b9970a24"/>
    <w:p>
      <w:pPr>
        <w:pStyle w:val="Heading2"/>
      </w:pPr>
      <w:r>
        <w:t xml:space="preserve">🥊 DÉFENSE DU CHOIX : Heuristique + CP-SAT vs Co-opt pure</w:t>
      </w:r>
    </w:p>
    <w:p>
      <w:pPr>
        <w:pStyle w:val="FirstParagraph"/>
      </w:pPr>
      <w:r>
        <w:rPr>
          <w:bCs/>
          <w:b/>
        </w:rPr>
        <w:t xml:space="preserve">Ce que je gagne (5) :</w:t>
      </w:r>
      <w:r>
        <w:t xml:space="preserve"> </w:t>
      </w:r>
      <w:r>
        <w:t xml:space="preserve">temps borné (7s) · complétude garantie (100 %) · explicabilité · maintenabilité · faible coût dev</w:t>
      </w:r>
    </w:p>
    <w:p>
      <w:pPr>
        <w:pStyle w:val="BodyText"/>
      </w:pPr>
      <w:r>
        <w:rPr>
          <w:bCs/>
          <w:b/>
        </w:rPr>
        <w:t xml:space="preserve">Ce que je sacrifie (3) :</w:t>
      </w:r>
      <w:r>
        <w:t xml:space="preserve"> </w:t>
      </w:r>
      <w:r>
        <w:t xml:space="preserve">optimum mathématique du groupement · décisions simultanées · garantie meilleure solution</w:t>
      </w:r>
    </w:p>
    <w:p>
      <w:pPr>
        <w:pStyle w:val="BodyText"/>
      </w:pPr>
      <w:r>
        <w:rPr>
          <w:bCs/>
          <w:b/>
        </w:rPr>
        <w:t xml:space="preserve">Argument massue :</w:t>
      </w:r>
      <w:r>
        <w:t xml:space="preserve"> </w:t>
      </w:r>
      <w:r>
        <w:t xml:space="preserve">&gt; « Je sacrifie 3 garanties</w:t>
      </w:r>
      <w:r>
        <w:t xml:space="preserve"> </w:t>
      </w:r>
      <w:r>
        <w:rPr>
          <w:iCs/>
          <w:i/>
        </w:rPr>
        <w:t xml:space="preserve">théoriques</w:t>
      </w:r>
      <w:r>
        <w:t xml:space="preserve"> </w:t>
      </w:r>
      <w:r>
        <w:t xml:space="preserve">pour gagner 5 avantages</w:t>
      </w:r>
      <w:r>
        <w:t xml:space="preserve"> </w:t>
      </w:r>
      <w:r>
        <w:rPr>
          <w:iCs/>
          <w:i/>
        </w:rPr>
        <w:t xml:space="preserve">pratiques</w:t>
      </w:r>
      <w:r>
        <w:t xml:space="preserve">.</w:t>
      </w:r>
      <w:r>
        <w:t xml:space="preserve"> </w:t>
      </w:r>
      <w:r>
        <w:t xml:space="preserve">&gt; Je préfère une solution 100 % conforme, explicable et calculée en 7 s,</w:t>
      </w:r>
      <w:r>
        <w:t xml:space="preserve"> </w:t>
      </w:r>
      <w:r>
        <w:t xml:space="preserve">&gt; plutôt qu’un optimum théorique fragile, opaque et potentiellement incalculable</w:t>
      </w:r>
      <w:r>
        <w:t xml:space="preserve"> </w:t>
      </w:r>
      <w:r>
        <w:t xml:space="preserve">&gt; en temps réel. »</w:t>
      </w:r>
    </w:p>
    <w:p>
      <w:pPr>
        <w:pStyle w:val="BodyText"/>
      </w:pPr>
      <w:r>
        <w:rPr>
          <w:bCs/>
          <w:b/>
        </w:rPr>
        <w:t xml:space="preserve">Analogie :</w:t>
      </w:r>
      <w:r>
        <w:t xml:space="preserve"> </w:t>
      </w:r>
      <w:r>
        <w:t xml:space="preserve">&gt; « C’est le GPS qui trouve un itinéraire à 3 % près en 2 secondes, versus celui qui</w:t>
      </w:r>
      <w:r>
        <w:t xml:space="preserve"> </w:t>
      </w:r>
      <w:r>
        <w:t xml:space="preserve">&gt; trouve l’itinéraire parfait en 2 heures. Pour un usage réel, le premier gagne toujours. »</w:t>
      </w:r>
    </w:p>
    <w:p>
      <w:r>
        <w:pict>
          <v:rect style="width:0;height:1.5pt" o:hralign="center" o:hrstd="t" o:hr="t"/>
        </w:pict>
      </w:r>
    </w:p>
    <w:bookmarkEnd w:id="23"/>
    <w:bookmarkStart w:id="31" w:name="questions-pièges-réponses"/>
    <w:p>
      <w:pPr>
        <w:pStyle w:val="Heading2"/>
      </w:pPr>
      <w:r>
        <w:t xml:space="preserve">⚠️ QUESTIONS PIÈGES &amp; RÉPONSES</w:t>
      </w:r>
    </w:p>
    <w:bookmarkStart w:id="24" w:name="X534296775dd846cb1f9a4e72aa19c083c40031e"/>
    <w:p>
      <w:pPr>
        <w:pStyle w:val="Heading3"/>
      </w:pPr>
      <w:r>
        <w:t xml:space="preserve">Q1 — « Peut-on utiliser l’outil directement pour l’année 2026-2027 ? »</w:t>
      </w:r>
    </w:p>
    <w:p>
      <w:pPr>
        <w:pStyle w:val="BlockText"/>
      </w:pPr>
      <w:r>
        <w:rPr>
          <w:bCs/>
          <w:b/>
        </w:rPr>
        <w:t xml:space="preserve">« Oui, mais pas en un clic. »</w:t>
      </w:r>
      <w:r>
        <w:t xml:space="preserve"> </w:t>
      </w:r>
      <w:r>
        <w:t xml:space="preserve">Le cœur algorithmique est générique et réutilisable</w:t>
      </w:r>
      <w:r>
        <w:t xml:space="preserve"> </w:t>
      </w:r>
      <w:r>
        <w:t xml:space="preserve">tel quel. Ce qui demande une intervention :</w:t>
      </w:r>
      <w:r>
        <w:t xml:space="preserve"> </w:t>
      </w:r>
      <w:r>
        <w:t xml:space="preserve">1.</w:t>
      </w:r>
      <w:r>
        <w:t xml:space="preserve"> </w:t>
      </w:r>
      <w:r>
        <w:rPr>
          <w:bCs/>
          <w:b/>
        </w:rPr>
        <w:t xml:space="preserve">Fournir les données 2026-2027</w:t>
      </w:r>
      <w:r>
        <w:t xml:space="preserve"> </w:t>
      </w:r>
      <w:r>
        <w:t xml:space="preserve">au format attendu (</w:t>
      </w:r>
      <w:r>
        <w:rPr>
          <w:rStyle w:val="VerbatimChar"/>
        </w:rPr>
        <w:t xml:space="preserve">master_schedule.csv</w:t>
      </w:r>
      <w:r>
        <w:t xml:space="preserve">)</w:t>
      </w:r>
      <w:r>
        <w:t xml:space="preserve"> </w:t>
      </w:r>
      <w:r>
        <w:t xml:space="preserve">2.</w:t>
      </w:r>
      <w:r>
        <w:t xml:space="preserve"> </w:t>
      </w:r>
      <w:r>
        <w:rPr>
          <w:bCs/>
          <w:b/>
        </w:rPr>
        <w:t xml:space="preserve">Mettre à jour le calendrier</w:t>
      </w:r>
      <w:r>
        <w:t xml:space="preserve"> </w:t>
      </w:r>
      <w:r>
        <w:t xml:space="preserve">dans</w:t>
      </w:r>
      <w:r>
        <w:t xml:space="preserve"> </w:t>
      </w:r>
      <w:r>
        <w:rPr>
          <w:rStyle w:val="VerbatimChar"/>
        </w:rPr>
        <w:t xml:space="preserve">user_config.json</w:t>
      </w:r>
      <w:r>
        <w:t xml:space="preserve"> </w:t>
      </w:r>
      <w:r>
        <w:t xml:space="preserve">(semaines S1/S2, semaine de début)</w:t>
      </w:r>
      <w:r>
        <w:t xml:space="preserve"> </w:t>
      </w:r>
      <w:r>
        <w:t xml:space="preserve">3.</w:t>
      </w:r>
      <w:r>
        <w:t xml:space="preserve"> </w:t>
      </w:r>
      <w:r>
        <w:rPr>
          <w:bCs/>
          <w:b/>
        </w:rPr>
        <w:t xml:space="preserve">Vérifier les paramètres calibrés</w:t>
      </w:r>
      <w:r>
        <w:t xml:space="preserve"> </w:t>
      </w:r>
      <w:r>
        <w:t xml:space="preserve">sur 2025-2026 (salles, override Física max=15)</w:t>
      </w:r>
      <w:r>
        <w:t xml:space="preserve"> </w:t>
      </w:r>
      <w:r>
        <w:t xml:space="preserve">4.</w:t>
      </w:r>
      <w:r>
        <w:t xml:space="preserve"> </w:t>
      </w:r>
      <w:r>
        <w:rPr>
          <w:bCs/>
          <w:b/>
        </w:rPr>
        <w:t xml:space="preserve">Re-valider</w:t>
      </w:r>
      <w:r>
        <w:t xml:space="preserve"> </w:t>
      </w:r>
      <w:r>
        <w:t xml:space="preserve">le résultat via l’audit métier (jamais de confiance aveugle)</w:t>
      </w:r>
    </w:p>
    <w:p>
      <w:pPr>
        <w:pStyle w:val="BlockText"/>
      </w:pPr>
      <w:r>
        <w:t xml:space="preserve">« Ce n’est pas un outil presse-bouton clé-en-main, mais un système opérationnel avec</w:t>
      </w:r>
      <w:r>
        <w:t xml:space="preserve"> </w:t>
      </w:r>
      <w:r>
        <w:t xml:space="preserve">une phase de préparation de données de quelques heures, suivie d’une re-validation. »</w:t>
      </w:r>
    </w:p>
    <w:bookmarkEnd w:id="24"/>
    <w:bookmarkStart w:id="25" w:name="X4ec4c70c8bcc8583da85489d1de3565b987e7d5"/>
    <w:p>
      <w:pPr>
        <w:pStyle w:val="Heading3"/>
      </w:pPr>
      <w:r>
        <w:t xml:space="preserve">Q2 — « Pourquoi pas une co-optimisation unifiée ? »</w:t>
      </w:r>
    </w:p>
    <w:p>
      <w:pPr>
        <w:pStyle w:val="BlockText"/>
      </w:pPr>
      <w:r>
        <w:t xml:space="preserve">« J’ai implémenté une co-optimisation</w:t>
      </w:r>
      <w:r>
        <w:t xml:space="preserve"> </w:t>
      </w:r>
      <w:r>
        <w:rPr>
          <w:iCs/>
          <w:i/>
        </w:rPr>
        <w:t xml:space="preserve">itérative</w:t>
      </w:r>
      <w:r>
        <w:t xml:space="preserve"> </w:t>
      </w:r>
      <w:r>
        <w:t xml:space="preserve">avec feedback. L’approche unifiée</w:t>
      </w:r>
      <w:r>
        <w:t xml:space="preserve"> </w:t>
      </w:r>
      <w:r>
        <w:t xml:space="preserve">gagnerait 5-10 % de qualité théorique, mais avec un temps de calcul incertain</w:t>
      </w:r>
      <w:r>
        <w:t xml:space="preserve"> </w:t>
      </w:r>
      <w:r>
        <w:t xml:space="preserve">(minutes-heures) et une implémentation 2-3× plus complexe. Sur mes données réelles :</w:t>
      </w:r>
      <w:r>
        <w:t xml:space="preserve"> </w:t>
      </w:r>
      <w:r>
        <w:t xml:space="preserve">100 % placement, 0 conflit en 6.68 s. L’optimum ne peut pas mieux faire sur le placement. »</w:t>
      </w:r>
    </w:p>
    <w:bookmarkEnd w:id="25"/>
    <w:bookmarkStart w:id="26" w:name="X75ddb53b29bf5cc04955dc9ec93b988b0f84db2"/>
    <w:p>
      <w:pPr>
        <w:pStyle w:val="Heading3"/>
      </w:pPr>
      <w:r>
        <w:t xml:space="preserve">Q3 — « Comment savez-vous que vous êtes proche de l’optimum sans le calculer ? »</w:t>
      </w:r>
    </w:p>
    <w:p>
      <w:pPr>
        <w:pStyle w:val="BlockText"/>
      </w:pPr>
      <w:r>
        <w:t xml:space="preserve">« Je ne prétends pas mesurer un écart exact — ce serait malhonnête. Mon indicateur est</w:t>
      </w:r>
      <w:r>
        <w:t xml:space="preserve"> </w:t>
      </w:r>
      <w:r>
        <w:rPr>
          <w:iCs/>
          <w:i/>
        </w:rPr>
        <w:t xml:space="preserve">métier</w:t>
      </w:r>
      <w:r>
        <w:t xml:space="preserve">, pas mathématique : 100 % placement, 0 conflit, écart-type 2.37, placement CP-SAT</w:t>
      </w:r>
      <w:r>
        <w:t xml:space="preserve"> </w:t>
      </w:r>
      <w:r>
        <w:t xml:space="preserve">OPTIMAL sur les 2 semestres. L’écart à un optimum global hypothétique est une question</w:t>
      </w:r>
      <w:r>
        <w:t xml:space="preserve"> </w:t>
      </w:r>
      <w:r>
        <w:t xml:space="preserve">académique sans impact opérationnel. »</w:t>
      </w:r>
    </w:p>
    <w:bookmarkEnd w:id="26"/>
    <w:bookmarkStart w:id="27" w:name="q4-les-groupes-peuvent-ils-changer"/>
    <w:p>
      <w:pPr>
        <w:pStyle w:val="Heading3"/>
      </w:pPr>
      <w:r>
        <w:t xml:space="preserve">Q4 — « Les groupes peuvent-ils changer ? »</w:t>
      </w:r>
    </w:p>
    <w:p>
      <w:pPr>
        <w:pStyle w:val="BlockText"/>
      </w:pPr>
      <w:r>
        <w:t xml:space="preserve">« Oui, via les 8 phases de recovery. Exemple : S1_Física démarre à 14 groupes, détecte</w:t>
      </w:r>
      <w:r>
        <w:t xml:space="preserve"> </w:t>
      </w:r>
      <w:r>
        <w:t xml:space="preserve">9 étudiants sans créneau, crée automatiquement un groupe overflow → 15 groupes, 214/214.</w:t>
      </w:r>
      <w:r>
        <w:t xml:space="preserve"> </w:t>
      </w:r>
      <w:r>
        <w:t xml:space="preserve">C’est un feedback actif entre placement et groupement. »</w:t>
      </w:r>
    </w:p>
    <w:bookmarkEnd w:id="27"/>
    <w:bookmarkStart w:id="28" w:name="Xa67ba941316781c9b57fb512aeb7919143f51c6"/>
    <w:p>
      <w:pPr>
        <w:pStyle w:val="Heading3"/>
      </w:pPr>
      <w:r>
        <w:t xml:space="preserve">Q5 — « Les OVERFLOW, ce sont des exceptions/bugs ? »</w:t>
      </w:r>
    </w:p>
    <w:p>
      <w:pPr>
        <w:pStyle w:val="BlockText"/>
      </w:pPr>
      <w:r>
        <w:t xml:space="preserve">« Non, c’est une stratégie intentionnelle. Quand les créneaux préférés sont saturés,</w:t>
      </w:r>
      <w:r>
        <w:t xml:space="preserve"> </w:t>
      </w:r>
      <w:r>
        <w:t xml:space="preserve">le système crée des groupes overflow dans des créneaux alternatifs conformes.</w:t>
      </w:r>
      <w:r>
        <w:t xml:space="preserve"> </w:t>
      </w:r>
      <w:r>
        <w:t xml:space="preserve">18 overflow sur 145 groupes = preuve que le système s’adapte au lieu de déclarer INFEASIBLE. »</w:t>
      </w:r>
    </w:p>
    <w:bookmarkEnd w:id="28"/>
    <w:bookmarkStart w:id="29" w:name="Xdce02d9a8a2d75a11c7fda9b8694e0501f051d5"/>
    <w:p>
      <w:pPr>
        <w:pStyle w:val="Heading3"/>
      </w:pPr>
      <w:r>
        <w:t xml:space="preserve">Q6 — « Pourquoi certains fichiers CSV de l’ancienne version ont disparu ? »</w:t>
      </w:r>
    </w:p>
    <w:p>
      <w:pPr>
        <w:pStyle w:val="BlockText"/>
      </w:pPr>
      <w:r>
        <w:t xml:space="preserve">« Ils représentaient des états intermédiaires de calcul. Je les ai consolidés dans une</w:t>
      </w:r>
      <w:r>
        <w:t xml:space="preserve"> </w:t>
      </w:r>
      <w:r>
        <w:t xml:space="preserve">architecture plus robuste : config centralisée, calculs en mémoire, outputs concentrés</w:t>
      </w:r>
      <w:r>
        <w:t xml:space="preserve"> </w:t>
      </w:r>
      <w:r>
        <w:t xml:space="preserve">sur les livrables métier. Moins de fichiers = moins de désynchronisation. Le rapport</w:t>
      </w:r>
      <w:r>
        <w:t xml:space="preserve"> </w:t>
      </w:r>
      <w:r>
        <w:t xml:space="preserve">pipeline documente chaque étape avec plus de détail que les anciens CSV. »</w:t>
      </w:r>
    </w:p>
    <w:bookmarkEnd w:id="29"/>
    <w:bookmarkStart w:id="30" w:name="q7-votre-système-a-t-il-des-limites"/>
    <w:p>
      <w:pPr>
        <w:pStyle w:val="Heading3"/>
      </w:pPr>
      <w:r>
        <w:t xml:space="preserve">Q7 — « Votre système a-t-il des limites ? »</w:t>
      </w:r>
    </w:p>
    <w:p>
      <w:pPr>
        <w:pStyle w:val="BlockText"/>
      </w:pPr>
      <w:r>
        <w:t xml:space="preserve">« Oui, assumées : pas de garantie d’optimum mathématique sur le groupement, et des</w:t>
      </w:r>
      <w:r>
        <w:t xml:space="preserve"> </w:t>
      </w:r>
      <w:r>
        <w:t xml:space="preserve">heuristiques calibrées pour Loyola. C’est pourquoi j’ai développé l’audit métier qui</w:t>
      </w:r>
      <w:r>
        <w:t xml:space="preserve"> </w:t>
      </w:r>
      <w:r>
        <w:t xml:space="preserve">détecte toute anomalie a posteriori avec remèdes quantifiés. La note technique chiffre</w:t>
      </w:r>
      <w:r>
        <w:t xml:space="preserve"> </w:t>
      </w:r>
      <w:r>
        <w:t xml:space="preserve">précisément quand une refonte (Option A/B) se justifierait. »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32" w:name="perspectives-clore-sur-du-positif"/>
    <w:p>
      <w:pPr>
        <w:pStyle w:val="Heading2"/>
      </w:pPr>
      <w:r>
        <w:t xml:space="preserve">🔭 PERSPECTIVES (clore sur du positif)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863"/>
        <w:gridCol w:w="3028"/>
        <w:gridCol w:w="1397"/>
        <w:gridCol w:w="163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Option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Coût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Quand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Actuel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 phases + audit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Déployé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Maintenant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Automatiser overrides manuels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12-25 k€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 &gt; 10 h/sem manuel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Co-optimisation unifiée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50-95 k€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Multi-départements</w:t>
            </w:r>
          </w:p>
        </w:tc>
      </w:tr>
    </w:tbl>
    <w:p>
      <w:pPr>
        <w:pStyle w:val="BlockText"/>
      </w:pPr>
      <w:r>
        <w:t xml:space="preserve">« Le système actuel couvre 95-100 % des besoins. La note technique fournit une feuille</w:t>
      </w:r>
      <w:r>
        <w:t xml:space="preserve"> </w:t>
      </w:r>
      <w:r>
        <w:t xml:space="preserve">de route chiffrée pour les évolutions futures. »</w:t>
      </w:r>
    </w:p>
    <w:p>
      <w:r>
        <w:pict>
          <v:rect style="width:0;height:1.5pt" o:hralign="center" o:hrstd="t" o:hr="t"/>
        </w:pict>
      </w:r>
    </w:p>
    <w:bookmarkEnd w:id="32"/>
    <w:bookmarkStart w:id="33" w:name="phrase-de-clôture"/>
    <w:p>
      <w:pPr>
        <w:pStyle w:val="Heading2"/>
      </w:pPr>
      <w:r>
        <w:t xml:space="preserve">✅ PHRASE DE CLÔTURE</w:t>
      </w:r>
    </w:p>
    <w:p>
      <w:pPr>
        <w:pStyle w:val="BlockText"/>
      </w:pPr>
      <w:r>
        <w:t xml:space="preserve">« J’ai livré un système opérationnel, validé sur données réelles, qui garantit 100 %</w:t>
      </w:r>
      <w:r>
        <w:t xml:space="preserve"> </w:t>
      </w:r>
      <w:r>
        <w:t xml:space="preserve">de couverture et 0 conflit en 7 secondes, tout en garantissant la conformité métier —</w:t>
      </w:r>
      <w:r>
        <w:t xml:space="preserve"> </w:t>
      </w:r>
      <w:r>
        <w:t xml:space="preserve">ce qu’un simple statut OPTIMAL ne fait pas. Et j’ai documenté une feuille de route</w:t>
      </w:r>
      <w:r>
        <w:t xml:space="preserve"> </w:t>
      </w:r>
      <w:r>
        <w:t xml:space="preserve">chiffrée pour son évolution. »</w:t>
      </w:r>
    </w:p>
    <w:bookmarkEnd w:id="33"/>
    <w:bookmarkEnd w:id="34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2026-07-15T02:00:27Z</dcterms:created>
  <dcterms:modified xsi:type="dcterms:W3CDTF">2026-07-15T02:00:27Z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