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03D" w:rsidRPr="001B5280" w:rsidRDefault="0086303D" w:rsidP="007933AE">
      <w:pPr>
        <w:jc w:val="center"/>
        <w:rPr>
          <w:color w:val="000000"/>
          <w:sz w:val="44"/>
          <w:szCs w:val="44"/>
        </w:rPr>
      </w:pPr>
    </w:p>
    <w:p w:rsidR="0086303D" w:rsidRPr="001B5280" w:rsidRDefault="0086303D" w:rsidP="007933AE">
      <w:pPr>
        <w:jc w:val="center"/>
        <w:rPr>
          <w:color w:val="000000"/>
          <w:sz w:val="44"/>
          <w:szCs w:val="44"/>
        </w:rPr>
      </w:pPr>
    </w:p>
    <w:p w:rsidR="0086303D" w:rsidRPr="001B5280" w:rsidRDefault="0086303D" w:rsidP="007933AE">
      <w:pPr>
        <w:jc w:val="center"/>
        <w:rPr>
          <w:color w:val="000000"/>
          <w:sz w:val="44"/>
          <w:szCs w:val="44"/>
        </w:rPr>
      </w:pPr>
    </w:p>
    <w:p w:rsidR="0086303D" w:rsidRPr="001B5280" w:rsidRDefault="0086303D" w:rsidP="00C66C56">
      <w:pPr>
        <w:spacing w:beforeLines="100" w:afterLines="200" w:line="760" w:lineRule="exact"/>
        <w:jc w:val="center"/>
        <w:rPr>
          <w:rFonts w:ascii="黑体" w:eastAsia="黑体"/>
          <w:color w:val="000000"/>
          <w:sz w:val="72"/>
          <w:szCs w:val="72"/>
        </w:rPr>
      </w:pPr>
      <w:r w:rsidRPr="001B5280">
        <w:rPr>
          <w:rFonts w:ascii="黑体" w:eastAsia="黑体" w:hint="eastAsia"/>
          <w:color w:val="000000"/>
          <w:sz w:val="72"/>
          <w:szCs w:val="72"/>
        </w:rPr>
        <w:t>深圳市龙岗区人口发展</w:t>
      </w:r>
    </w:p>
    <w:p w:rsidR="0086303D" w:rsidRPr="001B5280" w:rsidRDefault="0086303D" w:rsidP="00C66C56">
      <w:pPr>
        <w:spacing w:beforeLines="100" w:afterLines="200" w:line="760" w:lineRule="exact"/>
        <w:jc w:val="center"/>
        <w:rPr>
          <w:rFonts w:ascii="黑体" w:eastAsia="黑体"/>
          <w:color w:val="000000"/>
          <w:sz w:val="72"/>
          <w:szCs w:val="72"/>
        </w:rPr>
      </w:pPr>
      <w:r w:rsidRPr="001B5280">
        <w:rPr>
          <w:rFonts w:ascii="黑体" w:eastAsia="黑体" w:hint="eastAsia"/>
          <w:color w:val="000000"/>
          <w:sz w:val="72"/>
          <w:szCs w:val="72"/>
        </w:rPr>
        <w:t>“十三五”规划</w:t>
      </w:r>
    </w:p>
    <w:p w:rsidR="0086303D" w:rsidRPr="001B5280" w:rsidRDefault="0086303D" w:rsidP="007933AE">
      <w:pPr>
        <w:jc w:val="center"/>
        <w:rPr>
          <w:color w:val="000000"/>
          <w:sz w:val="36"/>
          <w:szCs w:val="36"/>
        </w:rPr>
      </w:pPr>
    </w:p>
    <w:p w:rsidR="0086303D" w:rsidRPr="001B5280" w:rsidRDefault="0086303D" w:rsidP="007933AE">
      <w:pPr>
        <w:jc w:val="center"/>
        <w:rPr>
          <w:color w:val="000000"/>
          <w:sz w:val="36"/>
          <w:szCs w:val="36"/>
        </w:rPr>
      </w:pPr>
    </w:p>
    <w:p w:rsidR="0086303D" w:rsidRPr="001B5280" w:rsidRDefault="0086303D" w:rsidP="007933AE">
      <w:pPr>
        <w:jc w:val="center"/>
        <w:rPr>
          <w:color w:val="000000"/>
          <w:sz w:val="36"/>
          <w:szCs w:val="36"/>
        </w:rPr>
      </w:pPr>
    </w:p>
    <w:p w:rsidR="0086303D" w:rsidRPr="001B5280" w:rsidRDefault="0086303D" w:rsidP="007933AE">
      <w:pPr>
        <w:rPr>
          <w:color w:val="000000"/>
        </w:rPr>
      </w:pPr>
    </w:p>
    <w:p w:rsidR="0086303D" w:rsidRPr="001B5280" w:rsidRDefault="0086303D" w:rsidP="007933AE">
      <w:pPr>
        <w:rPr>
          <w:color w:val="000000"/>
        </w:rPr>
      </w:pPr>
    </w:p>
    <w:p w:rsidR="0086303D" w:rsidRPr="001B5280" w:rsidRDefault="0086303D" w:rsidP="007933AE">
      <w:pPr>
        <w:rPr>
          <w:color w:val="000000"/>
        </w:rPr>
      </w:pPr>
    </w:p>
    <w:p w:rsidR="0086303D" w:rsidRPr="001B5280" w:rsidRDefault="0086303D" w:rsidP="007933AE">
      <w:pPr>
        <w:rPr>
          <w:color w:val="000000"/>
        </w:rPr>
      </w:pPr>
    </w:p>
    <w:p w:rsidR="0086303D" w:rsidRPr="001B5280" w:rsidRDefault="0086303D" w:rsidP="007933AE">
      <w:pPr>
        <w:rPr>
          <w:color w:val="000000"/>
        </w:rPr>
      </w:pPr>
    </w:p>
    <w:p w:rsidR="0086303D" w:rsidRPr="001B5280" w:rsidRDefault="0086303D" w:rsidP="007933AE">
      <w:pPr>
        <w:rPr>
          <w:color w:val="000000"/>
        </w:rPr>
      </w:pPr>
    </w:p>
    <w:p w:rsidR="0086303D" w:rsidRPr="001B5280" w:rsidRDefault="0086303D" w:rsidP="007933AE">
      <w:pPr>
        <w:rPr>
          <w:color w:val="000000"/>
        </w:rPr>
      </w:pPr>
    </w:p>
    <w:p w:rsidR="0086303D" w:rsidRPr="001B5280" w:rsidRDefault="0086303D" w:rsidP="007933AE">
      <w:pPr>
        <w:rPr>
          <w:color w:val="000000"/>
        </w:rPr>
      </w:pPr>
    </w:p>
    <w:p w:rsidR="0086303D" w:rsidRPr="001B5280" w:rsidRDefault="0086303D" w:rsidP="007933AE">
      <w:pPr>
        <w:jc w:val="center"/>
        <w:rPr>
          <w:rFonts w:ascii="宋体" w:eastAsia="宋体" w:hAnsi="宋体"/>
          <w:color w:val="000000"/>
          <w:sz w:val="44"/>
          <w:szCs w:val="44"/>
        </w:rPr>
      </w:pPr>
      <w:r w:rsidRPr="001B5280">
        <w:rPr>
          <w:rFonts w:ascii="宋体" w:eastAsia="宋体" w:hAnsi="宋体" w:hint="eastAsia"/>
          <w:color w:val="000000"/>
          <w:sz w:val="44"/>
          <w:szCs w:val="44"/>
        </w:rPr>
        <w:t>深圳市龙岗区发展与改革局</w:t>
      </w:r>
    </w:p>
    <w:p w:rsidR="0086303D" w:rsidRPr="001B5280" w:rsidRDefault="0086303D" w:rsidP="007933AE">
      <w:pPr>
        <w:jc w:val="center"/>
        <w:rPr>
          <w:rFonts w:ascii="宋体" w:eastAsia="宋体" w:hAnsi="宋体"/>
          <w:color w:val="000000"/>
          <w:sz w:val="36"/>
          <w:szCs w:val="36"/>
        </w:rPr>
      </w:pPr>
      <w:r w:rsidRPr="001B5280">
        <w:rPr>
          <w:rFonts w:ascii="宋体" w:eastAsia="宋体" w:hAnsi="宋体"/>
          <w:color w:val="000000"/>
          <w:sz w:val="36"/>
          <w:szCs w:val="36"/>
        </w:rPr>
        <w:t>2016.05</w:t>
      </w:r>
    </w:p>
    <w:p w:rsidR="0086303D" w:rsidRPr="001B5280" w:rsidRDefault="0086303D" w:rsidP="007933AE">
      <w:pPr>
        <w:jc w:val="center"/>
        <w:rPr>
          <w:color w:val="000000"/>
          <w:sz w:val="44"/>
          <w:szCs w:val="44"/>
        </w:rPr>
      </w:pPr>
    </w:p>
    <w:p w:rsidR="0086303D" w:rsidRPr="001B5280" w:rsidRDefault="0086303D" w:rsidP="007933AE">
      <w:pPr>
        <w:jc w:val="center"/>
        <w:rPr>
          <w:color w:val="000000"/>
          <w:sz w:val="44"/>
          <w:szCs w:val="44"/>
        </w:rPr>
        <w:sectPr w:rsidR="0086303D" w:rsidRPr="001B5280" w:rsidSect="00902111">
          <w:headerReference w:type="even" r:id="rId6"/>
          <w:headerReference w:type="default" r:id="rId7"/>
          <w:footerReference w:type="default" r:id="rId8"/>
          <w:pgSz w:w="11906" w:h="16838"/>
          <w:pgMar w:top="1134" w:right="1797" w:bottom="1134" w:left="1797" w:header="851" w:footer="992" w:gutter="0"/>
          <w:pgNumType w:fmt="upperRoman" w:start="1"/>
          <w:cols w:space="425"/>
          <w:docGrid w:type="lines" w:linePitch="436" w:charSpace="2506"/>
        </w:sectPr>
      </w:pPr>
    </w:p>
    <w:p w:rsidR="0086303D" w:rsidRPr="001B5280" w:rsidRDefault="0086303D" w:rsidP="007933AE">
      <w:pPr>
        <w:jc w:val="center"/>
        <w:rPr>
          <w:rFonts w:ascii="黑体" w:eastAsia="黑体" w:hAnsi="黑体"/>
          <w:b/>
          <w:color w:val="000000"/>
          <w:sz w:val="44"/>
          <w:szCs w:val="44"/>
        </w:rPr>
      </w:pPr>
      <w:r w:rsidRPr="001B5280">
        <w:rPr>
          <w:rFonts w:ascii="黑体" w:eastAsia="黑体" w:hAnsi="黑体" w:hint="eastAsia"/>
          <w:b/>
          <w:color w:val="000000"/>
          <w:sz w:val="44"/>
          <w:szCs w:val="44"/>
        </w:rPr>
        <w:t>目录</w:t>
      </w:r>
    </w:p>
    <w:p w:rsidR="0086303D" w:rsidRPr="001B5280" w:rsidRDefault="0086303D" w:rsidP="007933AE">
      <w:pPr>
        <w:pStyle w:val="TOC1"/>
        <w:rPr>
          <w:color w:val="000000"/>
        </w:rPr>
      </w:pPr>
    </w:p>
    <w:p w:rsidR="0086303D" w:rsidRPr="001B5280" w:rsidRDefault="0086303D">
      <w:pPr>
        <w:pStyle w:val="TOC1"/>
        <w:rPr>
          <w:b w:val="0"/>
          <w:color w:val="000000"/>
        </w:rPr>
      </w:pPr>
      <w:r w:rsidRPr="001B5280">
        <w:rPr>
          <w:color w:val="000000"/>
        </w:rPr>
        <w:fldChar w:fldCharType="begin"/>
      </w:r>
      <w:r w:rsidRPr="001B5280">
        <w:rPr>
          <w:color w:val="000000"/>
        </w:rPr>
        <w:instrText xml:space="preserve"> TOC \o "1-3" \h \z \u </w:instrText>
      </w:r>
      <w:r w:rsidRPr="001B5280">
        <w:rPr>
          <w:color w:val="000000"/>
        </w:rPr>
        <w:fldChar w:fldCharType="separate"/>
      </w:r>
      <w:hyperlink w:anchor="_Toc439595226" w:history="1">
        <w:r w:rsidRPr="001B5280">
          <w:rPr>
            <w:rStyle w:val="Hyperlink"/>
            <w:rFonts w:hint="eastAsia"/>
            <w:color w:val="000000"/>
          </w:rPr>
          <w:t>序言</w:t>
        </w:r>
        <w:r w:rsidRPr="001B5280">
          <w:rPr>
            <w:webHidden/>
            <w:color w:val="000000"/>
          </w:rPr>
          <w:tab/>
        </w:r>
        <w:r w:rsidRPr="001B5280">
          <w:rPr>
            <w:webHidden/>
            <w:color w:val="000000"/>
          </w:rPr>
          <w:fldChar w:fldCharType="begin"/>
        </w:r>
        <w:r w:rsidRPr="001B5280">
          <w:rPr>
            <w:webHidden/>
            <w:color w:val="000000"/>
          </w:rPr>
          <w:instrText xml:space="preserve"> PAGEREF _Toc439595226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pPr>
        <w:pStyle w:val="TOC1"/>
        <w:rPr>
          <w:b w:val="0"/>
          <w:color w:val="000000"/>
        </w:rPr>
      </w:pPr>
      <w:hyperlink w:anchor="_Toc439595227" w:history="1">
        <w:r w:rsidRPr="001B5280">
          <w:rPr>
            <w:rStyle w:val="Hyperlink"/>
            <w:rFonts w:hint="eastAsia"/>
            <w:color w:val="000000"/>
          </w:rPr>
          <w:t>一、“十二五”人口发展现状评估</w:t>
        </w:r>
        <w:r w:rsidRPr="001B5280">
          <w:rPr>
            <w:webHidden/>
            <w:color w:val="000000"/>
          </w:rPr>
          <w:tab/>
        </w:r>
        <w:r w:rsidRPr="001B5280">
          <w:rPr>
            <w:webHidden/>
            <w:color w:val="000000"/>
          </w:rPr>
          <w:fldChar w:fldCharType="begin"/>
        </w:r>
        <w:r w:rsidRPr="001B5280">
          <w:rPr>
            <w:webHidden/>
            <w:color w:val="000000"/>
          </w:rPr>
          <w:instrText xml:space="preserve"> PAGEREF _Toc439595227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28" w:history="1">
        <w:r w:rsidRPr="001B5280">
          <w:rPr>
            <w:rStyle w:val="Hyperlink"/>
            <w:rFonts w:hint="eastAsia"/>
            <w:color w:val="000000"/>
          </w:rPr>
          <w:t>（一）“十二五”期间人口发展概貌</w:t>
        </w:r>
        <w:r w:rsidRPr="001B5280">
          <w:rPr>
            <w:webHidden/>
            <w:color w:val="000000"/>
          </w:rPr>
          <w:tab/>
        </w:r>
        <w:r w:rsidRPr="001B5280">
          <w:rPr>
            <w:webHidden/>
            <w:color w:val="000000"/>
          </w:rPr>
          <w:fldChar w:fldCharType="begin"/>
        </w:r>
        <w:r w:rsidRPr="001B5280">
          <w:rPr>
            <w:webHidden/>
            <w:color w:val="000000"/>
          </w:rPr>
          <w:instrText xml:space="preserve"> PAGEREF _Toc439595228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29" w:history="1">
        <w:r w:rsidRPr="001B5280">
          <w:rPr>
            <w:rStyle w:val="Hyperlink"/>
            <w:rFonts w:ascii="仿宋_GB2312"/>
            <w:noProof/>
            <w:color w:val="000000"/>
          </w:rPr>
          <w:t>1</w:t>
        </w:r>
        <w:r w:rsidRPr="001B5280">
          <w:rPr>
            <w:rStyle w:val="Hyperlink"/>
            <w:rFonts w:hint="eastAsia"/>
            <w:noProof/>
            <w:color w:val="000000"/>
          </w:rPr>
          <w:t>、人口规模基本稳定</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_Toc439595229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30" w:history="1">
        <w:r w:rsidRPr="001B5280">
          <w:rPr>
            <w:rStyle w:val="Hyperlink"/>
            <w:rFonts w:ascii="仿宋_GB2312"/>
            <w:noProof/>
            <w:color w:val="000000"/>
          </w:rPr>
          <w:t>2</w:t>
        </w:r>
        <w:r w:rsidRPr="001B5280">
          <w:rPr>
            <w:rStyle w:val="Hyperlink"/>
            <w:rFonts w:ascii="仿宋_GB2312" w:hint="eastAsia"/>
            <w:noProof/>
            <w:color w:val="000000"/>
          </w:rPr>
          <w:t>、人口结构不断优化</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_Toc439595230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31" w:history="1">
        <w:r w:rsidRPr="001B5280">
          <w:rPr>
            <w:rStyle w:val="Hyperlink"/>
            <w:rFonts w:ascii="仿宋_GB2312"/>
            <w:noProof/>
            <w:color w:val="000000"/>
          </w:rPr>
          <w:t>3</w:t>
        </w:r>
        <w:r w:rsidRPr="001B5280">
          <w:rPr>
            <w:rStyle w:val="Hyperlink"/>
            <w:rFonts w:ascii="仿宋_GB2312" w:hint="eastAsia"/>
            <w:noProof/>
            <w:color w:val="000000"/>
          </w:rPr>
          <w:t>、人口空间分布更加合理均衡</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_Toc439595231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32" w:history="1">
        <w:r w:rsidRPr="001B5280">
          <w:rPr>
            <w:rStyle w:val="Hyperlink"/>
            <w:rFonts w:ascii="仿宋_GB2312"/>
            <w:noProof/>
            <w:color w:val="000000"/>
          </w:rPr>
          <w:t>4</w:t>
        </w:r>
        <w:r w:rsidRPr="001B5280">
          <w:rPr>
            <w:rStyle w:val="Hyperlink"/>
            <w:rFonts w:ascii="仿宋_GB2312" w:hint="eastAsia"/>
            <w:noProof/>
            <w:color w:val="000000"/>
          </w:rPr>
          <w:t>、人口服务管理体系更加健全</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_Toc439595232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33" w:history="1">
        <w:r w:rsidRPr="001B5280">
          <w:rPr>
            <w:rStyle w:val="Hyperlink"/>
            <w:rFonts w:ascii="仿宋_GB2312"/>
            <w:noProof/>
            <w:color w:val="000000"/>
          </w:rPr>
          <w:t>5</w:t>
        </w:r>
        <w:r w:rsidRPr="001B5280">
          <w:rPr>
            <w:rStyle w:val="Hyperlink"/>
            <w:rFonts w:ascii="仿宋_GB2312" w:hint="eastAsia"/>
            <w:noProof/>
            <w:color w:val="000000"/>
          </w:rPr>
          <w:t>、人居环境持续改善</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_Toc439595233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34" w:history="1">
        <w:r w:rsidRPr="001B5280">
          <w:rPr>
            <w:rStyle w:val="Hyperlink"/>
            <w:rFonts w:ascii="仿宋_GB2312"/>
            <w:noProof/>
            <w:color w:val="000000"/>
          </w:rPr>
          <w:t>6</w:t>
        </w:r>
        <w:r w:rsidRPr="001B5280">
          <w:rPr>
            <w:rStyle w:val="Hyperlink"/>
            <w:rFonts w:ascii="仿宋_GB2312" w:hint="eastAsia"/>
            <w:noProof/>
            <w:color w:val="000000"/>
          </w:rPr>
          <w:t>、高素质人口积聚效应显现</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_Toc439595234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235" w:history="1">
        <w:r w:rsidRPr="001B5280">
          <w:rPr>
            <w:rStyle w:val="Hyperlink"/>
            <w:rFonts w:hint="eastAsia"/>
            <w:color w:val="000000"/>
          </w:rPr>
          <w:t>（二）存在的问题与挑战</w:t>
        </w:r>
        <w:r w:rsidRPr="001B5280">
          <w:rPr>
            <w:webHidden/>
            <w:color w:val="000000"/>
          </w:rPr>
          <w:tab/>
        </w:r>
        <w:r w:rsidRPr="001B5280">
          <w:rPr>
            <w:webHidden/>
            <w:color w:val="000000"/>
          </w:rPr>
          <w:fldChar w:fldCharType="begin"/>
        </w:r>
        <w:r w:rsidRPr="001B5280">
          <w:rPr>
            <w:webHidden/>
            <w:color w:val="000000"/>
          </w:rPr>
          <w:instrText xml:space="preserve"> PAGEREF _Toc439595235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36" w:history="1">
        <w:r w:rsidRPr="001B5280">
          <w:rPr>
            <w:rStyle w:val="Hyperlink"/>
            <w:rFonts w:ascii="仿宋_GB2312"/>
            <w:noProof/>
            <w:color w:val="000000"/>
          </w:rPr>
          <w:t>1</w:t>
        </w:r>
        <w:r w:rsidRPr="001B5280">
          <w:rPr>
            <w:rStyle w:val="Hyperlink"/>
            <w:rFonts w:ascii="仿宋_GB2312" w:hint="eastAsia"/>
            <w:noProof/>
            <w:color w:val="000000"/>
          </w:rPr>
          <w:t>、现有公共服务资源不足</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_Toc439595236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37" w:history="1">
        <w:r w:rsidRPr="001B5280">
          <w:rPr>
            <w:rStyle w:val="Hyperlink"/>
            <w:rFonts w:ascii="仿宋_GB2312"/>
            <w:noProof/>
            <w:color w:val="000000"/>
          </w:rPr>
          <w:t>2</w:t>
        </w:r>
        <w:r w:rsidRPr="001B5280">
          <w:rPr>
            <w:rStyle w:val="Hyperlink"/>
            <w:rFonts w:ascii="仿宋_GB2312" w:hint="eastAsia"/>
            <w:noProof/>
            <w:color w:val="000000"/>
          </w:rPr>
          <w:t>、低端人口替换效果不明显</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_Toc439595237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38" w:history="1">
        <w:r w:rsidRPr="001B5280">
          <w:rPr>
            <w:rStyle w:val="Hyperlink"/>
            <w:rFonts w:ascii="仿宋_GB2312"/>
            <w:noProof/>
            <w:color w:val="000000"/>
          </w:rPr>
          <w:t>3</w:t>
        </w:r>
        <w:r w:rsidRPr="001B5280">
          <w:rPr>
            <w:rStyle w:val="Hyperlink"/>
            <w:rFonts w:ascii="仿宋_GB2312" w:hint="eastAsia"/>
            <w:noProof/>
            <w:color w:val="000000"/>
          </w:rPr>
          <w:t>、人口服务管理水平有待提升</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_Toc439595238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39" w:history="1">
        <w:r w:rsidRPr="001B5280">
          <w:rPr>
            <w:rStyle w:val="Hyperlink"/>
            <w:rFonts w:ascii="仿宋_GB2312"/>
            <w:noProof/>
            <w:color w:val="000000"/>
          </w:rPr>
          <w:t>4</w:t>
        </w:r>
        <w:r w:rsidRPr="001B5280">
          <w:rPr>
            <w:rStyle w:val="Hyperlink"/>
            <w:rFonts w:ascii="仿宋_GB2312" w:hint="eastAsia"/>
            <w:noProof/>
            <w:color w:val="000000"/>
          </w:rPr>
          <w:t>、居住人口持续增加</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_Toc439595239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40" w:history="1">
        <w:r w:rsidRPr="001B5280">
          <w:rPr>
            <w:rStyle w:val="Hyperlink"/>
            <w:rFonts w:ascii="仿宋_GB2312"/>
            <w:noProof/>
            <w:color w:val="000000"/>
          </w:rPr>
          <w:t>5</w:t>
        </w:r>
        <w:r w:rsidRPr="001B5280">
          <w:rPr>
            <w:rStyle w:val="Hyperlink"/>
            <w:rFonts w:ascii="仿宋_GB2312" w:hint="eastAsia"/>
            <w:noProof/>
            <w:color w:val="000000"/>
          </w:rPr>
          <w:t>、人才吸附力相对不足</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_Toc439595240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241" w:history="1">
        <w:r w:rsidRPr="001B5280">
          <w:rPr>
            <w:rStyle w:val="Hyperlink"/>
            <w:rFonts w:hint="eastAsia"/>
            <w:color w:val="000000"/>
          </w:rPr>
          <w:t>（三）“十三五”人口发展环境</w:t>
        </w:r>
        <w:r w:rsidRPr="001B5280">
          <w:rPr>
            <w:webHidden/>
            <w:color w:val="000000"/>
          </w:rPr>
          <w:tab/>
        </w:r>
        <w:r w:rsidRPr="001B5280">
          <w:rPr>
            <w:webHidden/>
            <w:color w:val="000000"/>
          </w:rPr>
          <w:fldChar w:fldCharType="begin"/>
        </w:r>
        <w:r w:rsidRPr="001B5280">
          <w:rPr>
            <w:webHidden/>
            <w:color w:val="000000"/>
          </w:rPr>
          <w:instrText xml:space="preserve"> PAGEREF _Toc439595241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42" w:history="1">
        <w:r w:rsidRPr="001B5280">
          <w:rPr>
            <w:rStyle w:val="Hyperlink"/>
            <w:rFonts w:ascii="仿宋_GB2312"/>
            <w:noProof/>
            <w:color w:val="000000"/>
          </w:rPr>
          <w:t>1</w:t>
        </w:r>
        <w:r w:rsidRPr="001B5280">
          <w:rPr>
            <w:rStyle w:val="Hyperlink"/>
            <w:rFonts w:ascii="仿宋_GB2312" w:hint="eastAsia"/>
            <w:noProof/>
            <w:color w:val="000000"/>
          </w:rPr>
          <w:t>、政策环境</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_Toc439595242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43" w:history="1">
        <w:r w:rsidRPr="001B5280">
          <w:rPr>
            <w:rStyle w:val="Hyperlink"/>
            <w:rFonts w:ascii="仿宋_GB2312"/>
            <w:noProof/>
            <w:color w:val="000000"/>
          </w:rPr>
          <w:t>2</w:t>
        </w:r>
        <w:r w:rsidRPr="001B5280">
          <w:rPr>
            <w:rStyle w:val="Hyperlink"/>
            <w:rFonts w:ascii="仿宋_GB2312" w:hint="eastAsia"/>
            <w:noProof/>
            <w:color w:val="000000"/>
          </w:rPr>
          <w:t>、经济环境</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_Toc439595243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44" w:history="1">
        <w:r w:rsidRPr="001B5280">
          <w:rPr>
            <w:rStyle w:val="Hyperlink"/>
            <w:rFonts w:ascii="仿宋_GB2312"/>
            <w:noProof/>
            <w:color w:val="000000"/>
          </w:rPr>
          <w:t>3</w:t>
        </w:r>
        <w:r w:rsidRPr="001B5280">
          <w:rPr>
            <w:rStyle w:val="Hyperlink"/>
            <w:rFonts w:ascii="仿宋_GB2312" w:hint="eastAsia"/>
            <w:noProof/>
            <w:color w:val="000000"/>
          </w:rPr>
          <w:t>、产业环境</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_Toc439595244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pPr>
        <w:pStyle w:val="TOC1"/>
        <w:rPr>
          <w:b w:val="0"/>
          <w:color w:val="000000"/>
        </w:rPr>
      </w:pPr>
      <w:hyperlink w:anchor="_Toc439595245" w:history="1">
        <w:r w:rsidRPr="001B5280">
          <w:rPr>
            <w:rStyle w:val="Hyperlink"/>
            <w:rFonts w:hint="eastAsia"/>
            <w:color w:val="000000"/>
          </w:rPr>
          <w:t>二、人口发展影响因素分析与趋势预测</w:t>
        </w:r>
        <w:r w:rsidRPr="001B5280">
          <w:rPr>
            <w:webHidden/>
            <w:color w:val="000000"/>
          </w:rPr>
          <w:tab/>
        </w:r>
        <w:r w:rsidRPr="001B5280">
          <w:rPr>
            <w:webHidden/>
            <w:color w:val="000000"/>
          </w:rPr>
          <w:fldChar w:fldCharType="begin"/>
        </w:r>
        <w:r w:rsidRPr="001B5280">
          <w:rPr>
            <w:webHidden/>
            <w:color w:val="000000"/>
          </w:rPr>
          <w:instrText xml:space="preserve"> PAGEREF _Toc439595245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46" w:history="1">
        <w:r w:rsidRPr="001B5280">
          <w:rPr>
            <w:rStyle w:val="Hyperlink"/>
            <w:rFonts w:hint="eastAsia"/>
            <w:color w:val="000000"/>
          </w:rPr>
          <w:t>（一）产业结构对人口就业结构的影响</w:t>
        </w:r>
        <w:r w:rsidRPr="001B5280">
          <w:rPr>
            <w:webHidden/>
            <w:color w:val="000000"/>
          </w:rPr>
          <w:tab/>
        </w:r>
        <w:r w:rsidRPr="001B5280">
          <w:rPr>
            <w:webHidden/>
            <w:color w:val="000000"/>
          </w:rPr>
          <w:fldChar w:fldCharType="begin"/>
        </w:r>
        <w:r w:rsidRPr="001B5280">
          <w:rPr>
            <w:webHidden/>
            <w:color w:val="000000"/>
          </w:rPr>
          <w:instrText xml:space="preserve"> PAGEREF _Toc439595246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47" w:history="1">
        <w:r w:rsidRPr="001B5280">
          <w:rPr>
            <w:rStyle w:val="Hyperlink"/>
            <w:rFonts w:ascii="仿宋_GB2312"/>
            <w:noProof/>
            <w:color w:val="000000"/>
          </w:rPr>
          <w:t>1</w:t>
        </w:r>
        <w:r w:rsidRPr="001B5280">
          <w:rPr>
            <w:rStyle w:val="Hyperlink"/>
            <w:rFonts w:ascii="仿宋_GB2312" w:hint="eastAsia"/>
            <w:noProof/>
            <w:color w:val="000000"/>
          </w:rPr>
          <w:t>、龙岗区产业结构特征</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_Toc439595247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48" w:history="1">
        <w:r w:rsidRPr="001B5280">
          <w:rPr>
            <w:rStyle w:val="Hyperlink"/>
            <w:rFonts w:ascii="仿宋_GB2312"/>
            <w:noProof/>
            <w:color w:val="000000"/>
          </w:rPr>
          <w:t>2</w:t>
        </w:r>
        <w:r w:rsidRPr="001B5280">
          <w:rPr>
            <w:rStyle w:val="Hyperlink"/>
            <w:rFonts w:ascii="仿宋_GB2312" w:hint="eastAsia"/>
            <w:noProof/>
            <w:color w:val="000000"/>
          </w:rPr>
          <w:t>、龙岗区就业人口结构特征</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_Toc439595248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249" w:history="1">
        <w:r w:rsidRPr="001B5280">
          <w:rPr>
            <w:rStyle w:val="Hyperlink"/>
            <w:rFonts w:hint="eastAsia"/>
            <w:color w:val="000000"/>
          </w:rPr>
          <w:t>（二）产业空间规划对人口布局的影响</w:t>
        </w:r>
        <w:r w:rsidRPr="001B5280">
          <w:rPr>
            <w:webHidden/>
            <w:color w:val="000000"/>
          </w:rPr>
          <w:tab/>
        </w:r>
        <w:r w:rsidRPr="001B5280">
          <w:rPr>
            <w:webHidden/>
            <w:color w:val="000000"/>
          </w:rPr>
          <w:fldChar w:fldCharType="begin"/>
        </w:r>
        <w:r w:rsidRPr="001B5280">
          <w:rPr>
            <w:webHidden/>
            <w:color w:val="000000"/>
          </w:rPr>
          <w:instrText xml:space="preserve"> PAGEREF _Toc439595249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50" w:history="1">
        <w:r w:rsidRPr="001B5280">
          <w:rPr>
            <w:rStyle w:val="Hyperlink"/>
            <w:rFonts w:hint="eastAsia"/>
            <w:color w:val="000000"/>
          </w:rPr>
          <w:t>（三）城市更新对人口规模和结构的影响</w:t>
        </w:r>
        <w:r w:rsidRPr="001B5280">
          <w:rPr>
            <w:webHidden/>
            <w:color w:val="000000"/>
          </w:rPr>
          <w:tab/>
        </w:r>
        <w:r w:rsidRPr="001B5280">
          <w:rPr>
            <w:webHidden/>
            <w:color w:val="000000"/>
          </w:rPr>
          <w:fldChar w:fldCharType="begin"/>
        </w:r>
        <w:r w:rsidRPr="001B5280">
          <w:rPr>
            <w:webHidden/>
            <w:color w:val="000000"/>
          </w:rPr>
          <w:instrText xml:space="preserve"> PAGEREF _Toc439595250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51" w:history="1">
        <w:r w:rsidRPr="001B5280">
          <w:rPr>
            <w:rStyle w:val="Hyperlink"/>
            <w:rFonts w:ascii="仿宋_GB2312"/>
            <w:noProof/>
            <w:color w:val="000000"/>
          </w:rPr>
          <w:t>1</w:t>
        </w:r>
        <w:r w:rsidRPr="001B5280">
          <w:rPr>
            <w:rStyle w:val="Hyperlink"/>
            <w:rFonts w:ascii="仿宋_GB2312" w:hint="eastAsia"/>
            <w:noProof/>
            <w:color w:val="000000"/>
          </w:rPr>
          <w:t>、旧工业区改造</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_Toc439595251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52" w:history="1">
        <w:r w:rsidRPr="001B5280">
          <w:rPr>
            <w:rStyle w:val="Hyperlink"/>
            <w:rFonts w:ascii="仿宋_GB2312"/>
            <w:noProof/>
            <w:color w:val="000000"/>
          </w:rPr>
          <w:t>2</w:t>
        </w:r>
        <w:r w:rsidRPr="001B5280">
          <w:rPr>
            <w:rStyle w:val="Hyperlink"/>
            <w:rFonts w:ascii="仿宋_GB2312" w:hint="eastAsia"/>
            <w:noProof/>
            <w:color w:val="000000"/>
          </w:rPr>
          <w:t>、城中村改造</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_Toc439595252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253" w:history="1">
        <w:r w:rsidRPr="001B5280">
          <w:rPr>
            <w:rStyle w:val="Hyperlink"/>
            <w:rFonts w:hint="eastAsia"/>
            <w:color w:val="000000"/>
          </w:rPr>
          <w:t>（四）房地产市场对人口结构的影响</w:t>
        </w:r>
        <w:r w:rsidRPr="001B5280">
          <w:rPr>
            <w:webHidden/>
            <w:color w:val="000000"/>
          </w:rPr>
          <w:tab/>
        </w:r>
        <w:r w:rsidRPr="001B5280">
          <w:rPr>
            <w:webHidden/>
            <w:color w:val="000000"/>
          </w:rPr>
          <w:fldChar w:fldCharType="begin"/>
        </w:r>
        <w:r w:rsidRPr="001B5280">
          <w:rPr>
            <w:webHidden/>
            <w:color w:val="000000"/>
          </w:rPr>
          <w:instrText xml:space="preserve"> PAGEREF _Toc439595253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54" w:history="1">
        <w:r w:rsidRPr="001B5280">
          <w:rPr>
            <w:rStyle w:val="Hyperlink"/>
            <w:rFonts w:hint="eastAsia"/>
            <w:color w:val="000000"/>
          </w:rPr>
          <w:t>（五）城市生活环境对人口生活就业的影响</w:t>
        </w:r>
        <w:r w:rsidRPr="001B5280">
          <w:rPr>
            <w:webHidden/>
            <w:color w:val="000000"/>
          </w:rPr>
          <w:tab/>
        </w:r>
        <w:r w:rsidRPr="001B5280">
          <w:rPr>
            <w:webHidden/>
            <w:color w:val="000000"/>
          </w:rPr>
          <w:fldChar w:fldCharType="begin"/>
        </w:r>
        <w:r w:rsidRPr="001B5280">
          <w:rPr>
            <w:webHidden/>
            <w:color w:val="000000"/>
          </w:rPr>
          <w:instrText xml:space="preserve"> PAGEREF _Toc439595254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55" w:history="1">
        <w:r w:rsidRPr="001B5280">
          <w:rPr>
            <w:rStyle w:val="Hyperlink"/>
            <w:rFonts w:hint="eastAsia"/>
            <w:color w:val="000000"/>
          </w:rPr>
          <w:t>（六）教育与科研机构对人口素质的影响</w:t>
        </w:r>
        <w:r w:rsidRPr="001B5280">
          <w:rPr>
            <w:webHidden/>
            <w:color w:val="000000"/>
          </w:rPr>
          <w:tab/>
        </w:r>
        <w:r w:rsidRPr="001B5280">
          <w:rPr>
            <w:webHidden/>
            <w:color w:val="000000"/>
          </w:rPr>
          <w:fldChar w:fldCharType="begin"/>
        </w:r>
        <w:r w:rsidRPr="001B5280">
          <w:rPr>
            <w:webHidden/>
            <w:color w:val="000000"/>
          </w:rPr>
          <w:instrText xml:space="preserve"> PAGEREF _Toc439595255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56" w:history="1">
        <w:r w:rsidRPr="001B5280">
          <w:rPr>
            <w:rStyle w:val="Hyperlink"/>
            <w:rFonts w:hint="eastAsia"/>
            <w:color w:val="000000"/>
          </w:rPr>
          <w:t>（七）产业发展战略对人口发展的影响</w:t>
        </w:r>
        <w:r w:rsidRPr="001B5280">
          <w:rPr>
            <w:webHidden/>
            <w:color w:val="000000"/>
          </w:rPr>
          <w:tab/>
        </w:r>
        <w:r w:rsidRPr="001B5280">
          <w:rPr>
            <w:webHidden/>
            <w:color w:val="000000"/>
          </w:rPr>
          <w:fldChar w:fldCharType="begin"/>
        </w:r>
        <w:r w:rsidRPr="001B5280">
          <w:rPr>
            <w:webHidden/>
            <w:color w:val="000000"/>
          </w:rPr>
          <w:instrText xml:space="preserve"> PAGEREF _Toc439595256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57" w:history="1">
        <w:r w:rsidRPr="001B5280">
          <w:rPr>
            <w:rStyle w:val="Hyperlink"/>
            <w:rFonts w:hint="eastAsia"/>
            <w:color w:val="000000"/>
          </w:rPr>
          <w:t>（八）人口规模与结构变化趋势预测</w:t>
        </w:r>
        <w:r w:rsidRPr="001B5280">
          <w:rPr>
            <w:webHidden/>
            <w:color w:val="000000"/>
          </w:rPr>
          <w:tab/>
        </w:r>
        <w:r w:rsidRPr="001B5280">
          <w:rPr>
            <w:webHidden/>
            <w:color w:val="000000"/>
          </w:rPr>
          <w:fldChar w:fldCharType="begin"/>
        </w:r>
        <w:r w:rsidRPr="001B5280">
          <w:rPr>
            <w:webHidden/>
            <w:color w:val="000000"/>
          </w:rPr>
          <w:instrText xml:space="preserve"> PAGEREF _Toc439595257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58" w:history="1">
        <w:r w:rsidRPr="001B5280">
          <w:rPr>
            <w:rStyle w:val="Hyperlink"/>
            <w:rFonts w:ascii="仿宋_GB2312"/>
            <w:noProof/>
            <w:color w:val="000000"/>
          </w:rPr>
          <w:t>1</w:t>
        </w:r>
        <w:r w:rsidRPr="001B5280">
          <w:rPr>
            <w:rStyle w:val="Hyperlink"/>
            <w:rFonts w:ascii="仿宋_GB2312" w:hint="eastAsia"/>
            <w:noProof/>
            <w:color w:val="000000"/>
          </w:rPr>
          <w:t>、龙岗区人口发展规律分析</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_Toc439595258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59" w:history="1">
        <w:r w:rsidRPr="001B5280">
          <w:rPr>
            <w:rStyle w:val="Hyperlink"/>
            <w:rFonts w:ascii="仿宋_GB2312"/>
            <w:noProof/>
            <w:color w:val="000000"/>
          </w:rPr>
          <w:t>2</w:t>
        </w:r>
        <w:r w:rsidRPr="001B5280">
          <w:rPr>
            <w:rStyle w:val="Hyperlink"/>
            <w:rFonts w:ascii="仿宋_GB2312" w:hint="eastAsia"/>
            <w:noProof/>
            <w:color w:val="000000"/>
          </w:rPr>
          <w:t>、龙岗区常住人口规模预测</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_Toc439595259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60" w:history="1">
        <w:r w:rsidRPr="001B5280">
          <w:rPr>
            <w:rStyle w:val="Hyperlink"/>
            <w:rFonts w:ascii="仿宋_GB2312"/>
            <w:noProof/>
            <w:color w:val="000000"/>
          </w:rPr>
          <w:t>3</w:t>
        </w:r>
        <w:r w:rsidRPr="001B5280">
          <w:rPr>
            <w:rStyle w:val="Hyperlink"/>
            <w:rFonts w:ascii="仿宋_GB2312" w:hint="eastAsia"/>
            <w:noProof/>
            <w:color w:val="000000"/>
          </w:rPr>
          <w:t>、龙岗区就业人口规模预测</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_Toc439595260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pPr>
        <w:pStyle w:val="TOC1"/>
        <w:rPr>
          <w:b w:val="0"/>
          <w:color w:val="000000"/>
        </w:rPr>
      </w:pPr>
      <w:hyperlink w:anchor="_Toc439595261" w:history="1">
        <w:r w:rsidRPr="001B5280">
          <w:rPr>
            <w:rStyle w:val="Hyperlink"/>
            <w:rFonts w:hint="eastAsia"/>
            <w:color w:val="000000"/>
          </w:rPr>
          <w:t>三、“十三五”人口发展目标</w:t>
        </w:r>
        <w:r w:rsidRPr="001B5280">
          <w:rPr>
            <w:webHidden/>
            <w:color w:val="000000"/>
          </w:rPr>
          <w:tab/>
        </w:r>
        <w:r w:rsidRPr="001B5280">
          <w:rPr>
            <w:webHidden/>
            <w:color w:val="000000"/>
          </w:rPr>
          <w:fldChar w:fldCharType="begin"/>
        </w:r>
        <w:r w:rsidRPr="001B5280">
          <w:rPr>
            <w:webHidden/>
            <w:color w:val="000000"/>
          </w:rPr>
          <w:instrText xml:space="preserve"> PAGEREF _Toc439595261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62" w:history="1">
        <w:r w:rsidRPr="001B5280">
          <w:rPr>
            <w:rStyle w:val="Hyperlink"/>
            <w:rFonts w:hint="eastAsia"/>
            <w:color w:val="000000"/>
          </w:rPr>
          <w:t>（一）指导思想</w:t>
        </w:r>
        <w:r w:rsidRPr="001B5280">
          <w:rPr>
            <w:webHidden/>
            <w:color w:val="000000"/>
          </w:rPr>
          <w:tab/>
        </w:r>
        <w:r w:rsidRPr="001B5280">
          <w:rPr>
            <w:webHidden/>
            <w:color w:val="000000"/>
          </w:rPr>
          <w:fldChar w:fldCharType="begin"/>
        </w:r>
        <w:r w:rsidRPr="001B5280">
          <w:rPr>
            <w:webHidden/>
            <w:color w:val="000000"/>
          </w:rPr>
          <w:instrText xml:space="preserve"> PAGEREF _Toc439595262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63" w:history="1">
        <w:r w:rsidRPr="001B5280">
          <w:rPr>
            <w:rStyle w:val="Hyperlink"/>
            <w:rFonts w:hint="eastAsia"/>
            <w:color w:val="000000"/>
          </w:rPr>
          <w:t>（二）工作原则</w:t>
        </w:r>
        <w:r w:rsidRPr="001B5280">
          <w:rPr>
            <w:webHidden/>
            <w:color w:val="000000"/>
          </w:rPr>
          <w:tab/>
        </w:r>
        <w:r w:rsidRPr="001B5280">
          <w:rPr>
            <w:webHidden/>
            <w:color w:val="000000"/>
          </w:rPr>
          <w:fldChar w:fldCharType="begin"/>
        </w:r>
        <w:r w:rsidRPr="001B5280">
          <w:rPr>
            <w:webHidden/>
            <w:color w:val="000000"/>
          </w:rPr>
          <w:instrText xml:space="preserve"> PAGEREF _Toc439595263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64" w:history="1">
        <w:r w:rsidRPr="001B5280">
          <w:rPr>
            <w:rStyle w:val="Hyperlink"/>
            <w:rFonts w:ascii="仿宋_GB2312"/>
            <w:noProof/>
            <w:color w:val="000000"/>
          </w:rPr>
          <w:t>1</w:t>
        </w:r>
        <w:r w:rsidRPr="001B5280">
          <w:rPr>
            <w:rStyle w:val="Hyperlink"/>
            <w:rFonts w:ascii="仿宋_GB2312" w:hint="eastAsia"/>
            <w:noProof/>
            <w:color w:val="000000"/>
          </w:rPr>
          <w:t>、全局统筹与重点推进相结合</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_Toc439595264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65" w:history="1">
        <w:r w:rsidRPr="001B5280">
          <w:rPr>
            <w:rStyle w:val="Hyperlink"/>
            <w:rFonts w:ascii="仿宋_GB2312"/>
            <w:noProof/>
            <w:color w:val="000000"/>
          </w:rPr>
          <w:t>2</w:t>
        </w:r>
        <w:r w:rsidRPr="001B5280">
          <w:rPr>
            <w:rStyle w:val="Hyperlink"/>
            <w:rFonts w:ascii="仿宋_GB2312" w:hint="eastAsia"/>
            <w:noProof/>
            <w:color w:val="000000"/>
          </w:rPr>
          <w:t>、依法管理与以人为本相结合</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_Toc439595265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66" w:history="1">
        <w:r w:rsidRPr="001B5280">
          <w:rPr>
            <w:rStyle w:val="Hyperlink"/>
            <w:rFonts w:ascii="仿宋_GB2312"/>
            <w:noProof/>
            <w:color w:val="000000"/>
          </w:rPr>
          <w:t>3</w:t>
        </w:r>
        <w:r w:rsidRPr="001B5280">
          <w:rPr>
            <w:rStyle w:val="Hyperlink"/>
            <w:rFonts w:ascii="仿宋_GB2312" w:hint="eastAsia"/>
            <w:noProof/>
            <w:color w:val="000000"/>
          </w:rPr>
          <w:t>、突出重点与打造亮点相结合</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_Toc439595266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67" w:history="1">
        <w:r w:rsidRPr="001B5280">
          <w:rPr>
            <w:rStyle w:val="Hyperlink"/>
            <w:rFonts w:ascii="仿宋_GB2312"/>
            <w:noProof/>
            <w:color w:val="000000"/>
          </w:rPr>
          <w:t>4</w:t>
        </w:r>
        <w:r w:rsidRPr="001B5280">
          <w:rPr>
            <w:rStyle w:val="Hyperlink"/>
            <w:rFonts w:ascii="仿宋_GB2312" w:hint="eastAsia"/>
            <w:noProof/>
            <w:color w:val="000000"/>
          </w:rPr>
          <w:t>、政府引导与市场调节相结合</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_Toc439595267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268" w:history="1">
        <w:r w:rsidRPr="001B5280">
          <w:rPr>
            <w:rStyle w:val="Hyperlink"/>
            <w:rFonts w:hint="eastAsia"/>
            <w:color w:val="000000"/>
          </w:rPr>
          <w:t>（三）发展目标</w:t>
        </w:r>
        <w:r w:rsidRPr="001B5280">
          <w:rPr>
            <w:webHidden/>
            <w:color w:val="000000"/>
          </w:rPr>
          <w:tab/>
        </w:r>
        <w:r w:rsidRPr="001B5280">
          <w:rPr>
            <w:webHidden/>
            <w:color w:val="000000"/>
          </w:rPr>
          <w:fldChar w:fldCharType="begin"/>
        </w:r>
        <w:r w:rsidRPr="001B5280">
          <w:rPr>
            <w:webHidden/>
            <w:color w:val="000000"/>
          </w:rPr>
          <w:instrText xml:space="preserve"> PAGEREF _Toc439595268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69" w:history="1">
        <w:r w:rsidRPr="001B5280">
          <w:rPr>
            <w:rStyle w:val="Hyperlink"/>
            <w:rFonts w:ascii="仿宋_GB2312"/>
            <w:noProof/>
            <w:color w:val="000000"/>
          </w:rPr>
          <w:t>1</w:t>
        </w:r>
        <w:r w:rsidRPr="001B5280">
          <w:rPr>
            <w:rStyle w:val="Hyperlink"/>
            <w:rFonts w:ascii="仿宋_GB2312" w:hint="eastAsia"/>
            <w:noProof/>
            <w:color w:val="000000"/>
          </w:rPr>
          <w:t>、人口规模</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_Toc439595269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70" w:history="1">
        <w:r w:rsidRPr="001B5280">
          <w:rPr>
            <w:rStyle w:val="Hyperlink"/>
            <w:rFonts w:ascii="仿宋_GB2312"/>
            <w:noProof/>
            <w:color w:val="000000"/>
          </w:rPr>
          <w:t>2</w:t>
        </w:r>
        <w:r w:rsidRPr="001B5280">
          <w:rPr>
            <w:rStyle w:val="Hyperlink"/>
            <w:rFonts w:ascii="仿宋_GB2312" w:hint="eastAsia"/>
            <w:noProof/>
            <w:color w:val="000000"/>
          </w:rPr>
          <w:t>、人口素质</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_Toc439595270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71" w:history="1">
        <w:r w:rsidRPr="001B5280">
          <w:rPr>
            <w:rStyle w:val="Hyperlink"/>
            <w:rFonts w:ascii="仿宋_GB2312"/>
            <w:noProof/>
            <w:color w:val="000000"/>
          </w:rPr>
          <w:t>3</w:t>
        </w:r>
        <w:r w:rsidRPr="001B5280">
          <w:rPr>
            <w:rStyle w:val="Hyperlink"/>
            <w:rFonts w:ascii="仿宋_GB2312" w:hint="eastAsia"/>
            <w:noProof/>
            <w:color w:val="000000"/>
          </w:rPr>
          <w:t>、人口管理</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_Toc439595271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pPr>
        <w:pStyle w:val="TOC1"/>
        <w:rPr>
          <w:b w:val="0"/>
          <w:color w:val="000000"/>
        </w:rPr>
      </w:pPr>
      <w:hyperlink w:anchor="_Toc439595272" w:history="1">
        <w:r w:rsidRPr="001B5280">
          <w:rPr>
            <w:rStyle w:val="Hyperlink"/>
            <w:rFonts w:hint="eastAsia"/>
            <w:color w:val="000000"/>
          </w:rPr>
          <w:t>四、依托龙岗产业发展战略，实现人口协同发展</w:t>
        </w:r>
        <w:r w:rsidRPr="001B5280">
          <w:rPr>
            <w:webHidden/>
            <w:color w:val="000000"/>
          </w:rPr>
          <w:tab/>
        </w:r>
        <w:r w:rsidRPr="001B5280">
          <w:rPr>
            <w:webHidden/>
            <w:color w:val="000000"/>
          </w:rPr>
          <w:fldChar w:fldCharType="begin"/>
        </w:r>
        <w:r w:rsidRPr="001B5280">
          <w:rPr>
            <w:webHidden/>
            <w:color w:val="000000"/>
          </w:rPr>
          <w:instrText xml:space="preserve"> PAGEREF _Toc439595272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73" w:history="1">
        <w:r w:rsidRPr="001B5280">
          <w:rPr>
            <w:rStyle w:val="Hyperlink"/>
            <w:rFonts w:hint="eastAsia"/>
            <w:color w:val="000000"/>
          </w:rPr>
          <w:t>（一）发展高端产业带动增量人口高素质化</w:t>
        </w:r>
        <w:r w:rsidRPr="001B5280">
          <w:rPr>
            <w:webHidden/>
            <w:color w:val="000000"/>
          </w:rPr>
          <w:tab/>
        </w:r>
        <w:r w:rsidRPr="001B5280">
          <w:rPr>
            <w:webHidden/>
            <w:color w:val="000000"/>
          </w:rPr>
          <w:fldChar w:fldCharType="begin"/>
        </w:r>
        <w:r w:rsidRPr="001B5280">
          <w:rPr>
            <w:webHidden/>
            <w:color w:val="000000"/>
          </w:rPr>
          <w:instrText xml:space="preserve"> PAGEREF _Toc439595273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74" w:history="1">
        <w:r w:rsidRPr="001B5280">
          <w:rPr>
            <w:rStyle w:val="Hyperlink"/>
            <w:rFonts w:ascii="仿宋_GB2312"/>
            <w:noProof/>
            <w:color w:val="000000"/>
          </w:rPr>
          <w:t>1</w:t>
        </w:r>
        <w:r w:rsidRPr="001B5280">
          <w:rPr>
            <w:rStyle w:val="Hyperlink"/>
            <w:rFonts w:ascii="仿宋_GB2312" w:hint="eastAsia"/>
            <w:noProof/>
            <w:color w:val="000000"/>
          </w:rPr>
          <w:t>、以产业需求为导向带动人才集聚</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_Toc439595274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75" w:history="1">
        <w:r w:rsidRPr="001B5280">
          <w:rPr>
            <w:rStyle w:val="Hyperlink"/>
            <w:rFonts w:ascii="仿宋_GB2312"/>
            <w:noProof/>
            <w:color w:val="000000"/>
          </w:rPr>
          <w:t>2</w:t>
        </w:r>
        <w:r w:rsidRPr="001B5280">
          <w:rPr>
            <w:rStyle w:val="Hyperlink"/>
            <w:rFonts w:ascii="仿宋_GB2312" w:hint="eastAsia"/>
            <w:noProof/>
            <w:color w:val="000000"/>
          </w:rPr>
          <w:t>、以引进大型项目为抓手带动人才集聚</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_Toc439595275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76" w:history="1">
        <w:r w:rsidRPr="001B5280">
          <w:rPr>
            <w:rStyle w:val="Hyperlink"/>
            <w:rFonts w:ascii="仿宋_GB2312"/>
            <w:noProof/>
            <w:color w:val="000000"/>
          </w:rPr>
          <w:t>3</w:t>
        </w:r>
        <w:r w:rsidRPr="001B5280">
          <w:rPr>
            <w:rStyle w:val="Hyperlink"/>
            <w:rFonts w:ascii="仿宋_GB2312" w:hint="eastAsia"/>
            <w:noProof/>
            <w:color w:val="000000"/>
          </w:rPr>
          <w:t>、发挥华为的影响力带动人才集聚</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_Toc439595276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277" w:history="1">
        <w:r w:rsidRPr="001B5280">
          <w:rPr>
            <w:rStyle w:val="Hyperlink"/>
            <w:rFonts w:hint="eastAsia"/>
            <w:color w:val="000000"/>
          </w:rPr>
          <w:t>（二）产业空间体系重构引导人口合理分布</w:t>
        </w:r>
        <w:r w:rsidRPr="001B5280">
          <w:rPr>
            <w:webHidden/>
            <w:color w:val="000000"/>
          </w:rPr>
          <w:tab/>
        </w:r>
        <w:r w:rsidRPr="001B5280">
          <w:rPr>
            <w:webHidden/>
            <w:color w:val="000000"/>
          </w:rPr>
          <w:fldChar w:fldCharType="begin"/>
        </w:r>
        <w:r w:rsidRPr="001B5280">
          <w:rPr>
            <w:webHidden/>
            <w:color w:val="000000"/>
          </w:rPr>
          <w:instrText xml:space="preserve"> PAGEREF _Toc439595277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78" w:history="1">
        <w:r w:rsidRPr="001B5280">
          <w:rPr>
            <w:rStyle w:val="Hyperlink"/>
            <w:rFonts w:ascii="仿宋_GB2312"/>
            <w:noProof/>
            <w:color w:val="000000"/>
          </w:rPr>
          <w:t>1</w:t>
        </w:r>
        <w:r w:rsidRPr="001B5280">
          <w:rPr>
            <w:rStyle w:val="Hyperlink"/>
            <w:rFonts w:ascii="仿宋_GB2312" w:hint="eastAsia"/>
            <w:noProof/>
            <w:color w:val="000000"/>
          </w:rPr>
          <w:t>、通过创新空间体系促进产城融合发展</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_Toc439595278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79" w:history="1">
        <w:r w:rsidRPr="001B5280">
          <w:rPr>
            <w:rStyle w:val="Hyperlink"/>
            <w:rFonts w:ascii="仿宋_GB2312"/>
            <w:noProof/>
            <w:color w:val="000000"/>
          </w:rPr>
          <w:t>2</w:t>
        </w:r>
        <w:r w:rsidRPr="001B5280">
          <w:rPr>
            <w:rStyle w:val="Hyperlink"/>
            <w:rFonts w:ascii="仿宋_GB2312" w:hint="eastAsia"/>
            <w:noProof/>
            <w:color w:val="000000"/>
          </w:rPr>
          <w:t>、优化保障房供给体系以安居促乐业</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_Toc439595279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280" w:history="1">
        <w:r w:rsidRPr="001B5280">
          <w:rPr>
            <w:rStyle w:val="Hyperlink"/>
            <w:rFonts w:hint="eastAsia"/>
            <w:color w:val="000000"/>
          </w:rPr>
          <w:t>（三）通过产业转型升级带动存量人口结构优化</w:t>
        </w:r>
        <w:r w:rsidRPr="001B5280">
          <w:rPr>
            <w:webHidden/>
            <w:color w:val="000000"/>
          </w:rPr>
          <w:tab/>
        </w:r>
        <w:r w:rsidRPr="001B5280">
          <w:rPr>
            <w:webHidden/>
            <w:color w:val="000000"/>
          </w:rPr>
          <w:fldChar w:fldCharType="begin"/>
        </w:r>
        <w:r w:rsidRPr="001B5280">
          <w:rPr>
            <w:webHidden/>
            <w:color w:val="000000"/>
          </w:rPr>
          <w:instrText xml:space="preserve"> PAGEREF _Toc439595280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81" w:history="1">
        <w:r w:rsidRPr="001B5280">
          <w:rPr>
            <w:rStyle w:val="Hyperlink"/>
            <w:rFonts w:ascii="仿宋_GB2312"/>
            <w:noProof/>
            <w:color w:val="000000"/>
          </w:rPr>
          <w:t>1</w:t>
        </w:r>
        <w:r w:rsidRPr="001B5280">
          <w:rPr>
            <w:rStyle w:val="Hyperlink"/>
            <w:rFonts w:ascii="仿宋_GB2312" w:hint="eastAsia"/>
            <w:noProof/>
            <w:color w:val="000000"/>
          </w:rPr>
          <w:t>、加快企业淘汰进程转移低端产业人口</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_Toc439595281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82" w:history="1">
        <w:r w:rsidRPr="001B5280">
          <w:rPr>
            <w:rStyle w:val="Hyperlink"/>
            <w:rFonts w:ascii="仿宋_GB2312"/>
            <w:noProof/>
            <w:color w:val="000000"/>
          </w:rPr>
          <w:t>2</w:t>
        </w:r>
        <w:r w:rsidRPr="001B5280">
          <w:rPr>
            <w:rStyle w:val="Hyperlink"/>
            <w:rFonts w:ascii="仿宋_GB2312" w:hint="eastAsia"/>
            <w:noProof/>
            <w:color w:val="000000"/>
          </w:rPr>
          <w:t>、适当限制低效益产业规模减少低端人口</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_Toc439595282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283" w:history="1">
        <w:r w:rsidRPr="001B5280">
          <w:rPr>
            <w:rStyle w:val="Hyperlink"/>
            <w:rFonts w:hint="eastAsia"/>
            <w:color w:val="000000"/>
          </w:rPr>
          <w:t>（四）落实创新驱动战略集聚创新创业人才</w:t>
        </w:r>
        <w:r w:rsidRPr="001B5280">
          <w:rPr>
            <w:webHidden/>
            <w:color w:val="000000"/>
          </w:rPr>
          <w:tab/>
        </w:r>
        <w:r w:rsidRPr="001B5280">
          <w:rPr>
            <w:webHidden/>
            <w:color w:val="000000"/>
          </w:rPr>
          <w:fldChar w:fldCharType="begin"/>
        </w:r>
        <w:r w:rsidRPr="001B5280">
          <w:rPr>
            <w:webHidden/>
            <w:color w:val="000000"/>
          </w:rPr>
          <w:instrText xml:space="preserve"> PAGEREF _Toc439595283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pPr>
        <w:pStyle w:val="TOC1"/>
        <w:rPr>
          <w:b w:val="0"/>
          <w:color w:val="000000"/>
        </w:rPr>
      </w:pPr>
      <w:hyperlink w:anchor="_Toc439595284" w:history="1">
        <w:r w:rsidRPr="001B5280">
          <w:rPr>
            <w:rStyle w:val="Hyperlink"/>
            <w:rFonts w:hint="eastAsia"/>
            <w:color w:val="000000"/>
          </w:rPr>
          <w:t>五、加快推进城市更新改造，带动人口结构有效置换</w:t>
        </w:r>
        <w:r w:rsidRPr="001B5280">
          <w:rPr>
            <w:webHidden/>
            <w:color w:val="000000"/>
          </w:rPr>
          <w:tab/>
        </w:r>
        <w:r w:rsidRPr="001B5280">
          <w:rPr>
            <w:webHidden/>
            <w:color w:val="000000"/>
          </w:rPr>
          <w:fldChar w:fldCharType="begin"/>
        </w:r>
        <w:r w:rsidRPr="001B5280">
          <w:rPr>
            <w:webHidden/>
            <w:color w:val="000000"/>
          </w:rPr>
          <w:instrText xml:space="preserve"> PAGEREF _Toc439595284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85" w:history="1">
        <w:r w:rsidRPr="001B5280">
          <w:rPr>
            <w:rStyle w:val="Hyperlink"/>
            <w:rFonts w:hint="eastAsia"/>
            <w:color w:val="000000"/>
          </w:rPr>
          <w:t>（一）通过工业区产业置换实现就业人口置换</w:t>
        </w:r>
        <w:r w:rsidRPr="001B5280">
          <w:rPr>
            <w:webHidden/>
            <w:color w:val="000000"/>
          </w:rPr>
          <w:tab/>
        </w:r>
        <w:r w:rsidRPr="001B5280">
          <w:rPr>
            <w:webHidden/>
            <w:color w:val="000000"/>
          </w:rPr>
          <w:fldChar w:fldCharType="begin"/>
        </w:r>
        <w:r w:rsidRPr="001B5280">
          <w:rPr>
            <w:webHidden/>
            <w:color w:val="000000"/>
          </w:rPr>
          <w:instrText xml:space="preserve"> PAGEREF _Toc439595285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86" w:history="1">
        <w:r w:rsidRPr="001B5280">
          <w:rPr>
            <w:rStyle w:val="Hyperlink"/>
            <w:rFonts w:hint="eastAsia"/>
            <w:color w:val="000000"/>
          </w:rPr>
          <w:t>（二）推动社区产业转型实现就业人口置换</w:t>
        </w:r>
        <w:r w:rsidRPr="001B5280">
          <w:rPr>
            <w:webHidden/>
            <w:color w:val="000000"/>
          </w:rPr>
          <w:tab/>
        </w:r>
        <w:r w:rsidRPr="001B5280">
          <w:rPr>
            <w:webHidden/>
            <w:color w:val="000000"/>
          </w:rPr>
          <w:fldChar w:fldCharType="begin"/>
        </w:r>
        <w:r w:rsidRPr="001B5280">
          <w:rPr>
            <w:webHidden/>
            <w:color w:val="000000"/>
          </w:rPr>
          <w:instrText xml:space="preserve"> PAGEREF _Toc439595286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87" w:history="1">
        <w:r w:rsidRPr="001B5280">
          <w:rPr>
            <w:rStyle w:val="Hyperlink"/>
            <w:rFonts w:hint="eastAsia"/>
            <w:color w:val="000000"/>
          </w:rPr>
          <w:t>（三）强化城中村改造对人口结构置换的作用</w:t>
        </w:r>
        <w:r w:rsidRPr="001B5280">
          <w:rPr>
            <w:webHidden/>
            <w:color w:val="000000"/>
          </w:rPr>
          <w:tab/>
        </w:r>
        <w:r w:rsidRPr="001B5280">
          <w:rPr>
            <w:webHidden/>
            <w:color w:val="000000"/>
          </w:rPr>
          <w:fldChar w:fldCharType="begin"/>
        </w:r>
        <w:r w:rsidRPr="001B5280">
          <w:rPr>
            <w:webHidden/>
            <w:color w:val="000000"/>
          </w:rPr>
          <w:instrText xml:space="preserve"> PAGEREF _Toc439595287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88" w:history="1">
        <w:r w:rsidRPr="001B5280">
          <w:rPr>
            <w:rStyle w:val="Hyperlink"/>
            <w:rFonts w:ascii="仿宋_GB2312"/>
            <w:noProof/>
            <w:color w:val="000000"/>
          </w:rPr>
          <w:t>1</w:t>
        </w:r>
        <w:r w:rsidRPr="001B5280">
          <w:rPr>
            <w:rStyle w:val="Hyperlink"/>
            <w:rFonts w:ascii="仿宋_GB2312" w:hint="eastAsia"/>
            <w:noProof/>
            <w:color w:val="000000"/>
          </w:rPr>
          <w:t>、通过城中村综合整治实现人口置换</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_Toc439595288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89" w:history="1">
        <w:r w:rsidRPr="001B5280">
          <w:rPr>
            <w:rStyle w:val="Hyperlink"/>
            <w:rFonts w:ascii="仿宋_GB2312"/>
            <w:noProof/>
            <w:color w:val="000000"/>
          </w:rPr>
          <w:t>2</w:t>
        </w:r>
        <w:r w:rsidRPr="001B5280">
          <w:rPr>
            <w:rStyle w:val="Hyperlink"/>
            <w:rFonts w:ascii="仿宋_GB2312" w:hint="eastAsia"/>
            <w:noProof/>
            <w:color w:val="000000"/>
          </w:rPr>
          <w:t>、突出城中村的人才安居功能</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_Toc439595289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pPr>
        <w:pStyle w:val="TOC1"/>
        <w:rPr>
          <w:b w:val="0"/>
          <w:color w:val="000000"/>
        </w:rPr>
      </w:pPr>
      <w:hyperlink w:anchor="_Toc439595290" w:history="1">
        <w:r w:rsidRPr="001B5280">
          <w:rPr>
            <w:rStyle w:val="Hyperlink"/>
            <w:rFonts w:hint="eastAsia"/>
            <w:color w:val="000000"/>
          </w:rPr>
          <w:t>六、完善人口服务管理体制机制，提升现代化治理能力</w:t>
        </w:r>
        <w:r w:rsidRPr="001B5280">
          <w:rPr>
            <w:webHidden/>
            <w:color w:val="000000"/>
          </w:rPr>
          <w:tab/>
        </w:r>
        <w:r w:rsidRPr="001B5280">
          <w:rPr>
            <w:webHidden/>
            <w:color w:val="000000"/>
          </w:rPr>
          <w:fldChar w:fldCharType="begin"/>
        </w:r>
        <w:r w:rsidRPr="001B5280">
          <w:rPr>
            <w:webHidden/>
            <w:color w:val="000000"/>
          </w:rPr>
          <w:instrText xml:space="preserve"> PAGEREF _Toc439595290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291" w:history="1">
        <w:r w:rsidRPr="001B5280">
          <w:rPr>
            <w:rStyle w:val="Hyperlink"/>
            <w:rFonts w:hint="eastAsia"/>
            <w:color w:val="000000"/>
          </w:rPr>
          <w:t>（一）增强人口工作的组织领导力和执行力</w:t>
        </w:r>
        <w:r w:rsidRPr="001B5280">
          <w:rPr>
            <w:webHidden/>
            <w:color w:val="000000"/>
          </w:rPr>
          <w:tab/>
        </w:r>
        <w:r w:rsidRPr="001B5280">
          <w:rPr>
            <w:webHidden/>
            <w:color w:val="000000"/>
          </w:rPr>
          <w:fldChar w:fldCharType="begin"/>
        </w:r>
        <w:r w:rsidRPr="001B5280">
          <w:rPr>
            <w:webHidden/>
            <w:color w:val="000000"/>
          </w:rPr>
          <w:instrText xml:space="preserve"> PAGEREF _Toc439595291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92" w:history="1">
        <w:r w:rsidRPr="001B5280">
          <w:rPr>
            <w:rStyle w:val="Hyperlink"/>
            <w:rFonts w:ascii="仿宋_GB2312"/>
            <w:noProof/>
            <w:color w:val="000000"/>
          </w:rPr>
          <w:t>1</w:t>
        </w:r>
        <w:r w:rsidRPr="001B5280">
          <w:rPr>
            <w:rStyle w:val="Hyperlink"/>
            <w:rFonts w:ascii="仿宋_GB2312" w:hint="eastAsia"/>
            <w:noProof/>
            <w:color w:val="000000"/>
          </w:rPr>
          <w:t>、建立人口服务管理联席会议机制</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_Toc439595292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93" w:history="1">
        <w:r w:rsidRPr="001B5280">
          <w:rPr>
            <w:rStyle w:val="Hyperlink"/>
            <w:rFonts w:ascii="仿宋_GB2312"/>
            <w:noProof/>
            <w:color w:val="000000"/>
          </w:rPr>
          <w:t>2</w:t>
        </w:r>
        <w:r w:rsidRPr="001B5280">
          <w:rPr>
            <w:rStyle w:val="Hyperlink"/>
            <w:rFonts w:ascii="仿宋_GB2312" w:hint="eastAsia"/>
            <w:noProof/>
            <w:color w:val="000000"/>
          </w:rPr>
          <w:t>、建立街道、社区、居民小区三级联动机制</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_Toc439595293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94" w:history="1">
        <w:r w:rsidRPr="001B5280">
          <w:rPr>
            <w:rStyle w:val="Hyperlink"/>
            <w:rFonts w:ascii="仿宋_GB2312"/>
            <w:noProof/>
            <w:color w:val="000000"/>
          </w:rPr>
          <w:t>3</w:t>
        </w:r>
        <w:r w:rsidRPr="001B5280">
          <w:rPr>
            <w:rStyle w:val="Hyperlink"/>
            <w:rFonts w:ascii="仿宋_GB2312" w:hint="eastAsia"/>
            <w:noProof/>
            <w:color w:val="000000"/>
          </w:rPr>
          <w:t>、建立重点企业、产业园区专人联系机制</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_Toc439595294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95" w:history="1">
        <w:r w:rsidRPr="001B5280">
          <w:rPr>
            <w:rStyle w:val="Hyperlink"/>
            <w:rFonts w:ascii="仿宋_GB2312"/>
            <w:noProof/>
            <w:color w:val="000000"/>
          </w:rPr>
          <w:t>4</w:t>
        </w:r>
        <w:r w:rsidRPr="001B5280">
          <w:rPr>
            <w:rStyle w:val="Hyperlink"/>
            <w:rFonts w:ascii="仿宋_GB2312" w:hint="eastAsia"/>
            <w:noProof/>
            <w:color w:val="000000"/>
          </w:rPr>
          <w:t>、建立人口监测预警机制</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_Toc439595295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296" w:history="1">
        <w:r w:rsidRPr="001B5280">
          <w:rPr>
            <w:rStyle w:val="Hyperlink"/>
            <w:rFonts w:hint="eastAsia"/>
            <w:color w:val="000000"/>
          </w:rPr>
          <w:t>（二）进一步优化实有人口网格化管理机制</w:t>
        </w:r>
        <w:r w:rsidRPr="001B5280">
          <w:rPr>
            <w:webHidden/>
            <w:color w:val="000000"/>
          </w:rPr>
          <w:tab/>
        </w:r>
        <w:r w:rsidRPr="001B5280">
          <w:rPr>
            <w:webHidden/>
            <w:color w:val="000000"/>
          </w:rPr>
          <w:fldChar w:fldCharType="begin"/>
        </w:r>
        <w:r w:rsidRPr="001B5280">
          <w:rPr>
            <w:webHidden/>
            <w:color w:val="000000"/>
          </w:rPr>
          <w:instrText xml:space="preserve"> PAGEREF _Toc439595296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97" w:history="1">
        <w:r w:rsidRPr="001B5280">
          <w:rPr>
            <w:rStyle w:val="Hyperlink"/>
            <w:rFonts w:ascii="仿宋_GB2312"/>
            <w:noProof/>
            <w:color w:val="000000"/>
          </w:rPr>
          <w:t>1</w:t>
        </w:r>
        <w:r w:rsidRPr="001B5280">
          <w:rPr>
            <w:rStyle w:val="Hyperlink"/>
            <w:rFonts w:ascii="仿宋_GB2312" w:hint="eastAsia"/>
            <w:noProof/>
            <w:color w:val="000000"/>
          </w:rPr>
          <w:t>、实现人口信息登记实有人口全覆盖</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_Toc439595297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98" w:history="1">
        <w:r w:rsidRPr="001B5280">
          <w:rPr>
            <w:rStyle w:val="Hyperlink"/>
            <w:rFonts w:ascii="仿宋_GB2312"/>
            <w:noProof/>
            <w:color w:val="000000"/>
          </w:rPr>
          <w:t>2</w:t>
        </w:r>
        <w:r w:rsidRPr="001B5280">
          <w:rPr>
            <w:rStyle w:val="Hyperlink"/>
            <w:rFonts w:ascii="仿宋_GB2312" w:hint="eastAsia"/>
            <w:noProof/>
            <w:color w:val="000000"/>
          </w:rPr>
          <w:t>、重点推进出租屋人口管理体制机制建设</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_Toc439595298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299" w:history="1">
        <w:r w:rsidRPr="001B5280">
          <w:rPr>
            <w:rStyle w:val="Hyperlink"/>
            <w:rFonts w:ascii="仿宋_GB2312"/>
            <w:noProof/>
            <w:color w:val="000000"/>
          </w:rPr>
          <w:t>3</w:t>
        </w:r>
        <w:r w:rsidRPr="001B5280">
          <w:rPr>
            <w:rStyle w:val="Hyperlink"/>
            <w:rFonts w:ascii="仿宋_GB2312" w:hint="eastAsia"/>
            <w:noProof/>
            <w:color w:val="000000"/>
          </w:rPr>
          <w:t>、加强网格员队伍建设</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_Toc439595299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300" w:history="1">
        <w:r w:rsidRPr="001B5280">
          <w:rPr>
            <w:rStyle w:val="Hyperlink"/>
            <w:rFonts w:hint="eastAsia"/>
            <w:color w:val="000000"/>
          </w:rPr>
          <w:t>（三）提高人口管理信息化水平</w:t>
        </w:r>
        <w:r w:rsidRPr="001B5280">
          <w:rPr>
            <w:webHidden/>
            <w:color w:val="000000"/>
          </w:rPr>
          <w:tab/>
        </w:r>
        <w:r w:rsidRPr="001B5280">
          <w:rPr>
            <w:webHidden/>
            <w:color w:val="000000"/>
          </w:rPr>
          <w:fldChar w:fldCharType="begin"/>
        </w:r>
        <w:r w:rsidRPr="001B5280">
          <w:rPr>
            <w:webHidden/>
            <w:color w:val="000000"/>
          </w:rPr>
          <w:instrText xml:space="preserve"> PAGEREF _Toc439595300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01" w:history="1">
        <w:r w:rsidRPr="001B5280">
          <w:rPr>
            <w:rStyle w:val="Hyperlink"/>
            <w:rFonts w:ascii="仿宋_GB2312"/>
            <w:noProof/>
            <w:color w:val="000000"/>
          </w:rPr>
          <w:t>1</w:t>
        </w:r>
        <w:r w:rsidRPr="001B5280">
          <w:rPr>
            <w:rStyle w:val="Hyperlink"/>
            <w:rFonts w:ascii="仿宋_GB2312" w:hint="eastAsia"/>
            <w:noProof/>
            <w:color w:val="000000"/>
          </w:rPr>
          <w:t>、做好人口管理信息系统的优化升级</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_Toc439595301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02" w:history="1">
        <w:r w:rsidRPr="001B5280">
          <w:rPr>
            <w:rStyle w:val="Hyperlink"/>
            <w:rFonts w:ascii="仿宋_GB2312"/>
            <w:noProof/>
            <w:color w:val="000000"/>
          </w:rPr>
          <w:t>2</w:t>
        </w:r>
        <w:r w:rsidRPr="001B5280">
          <w:rPr>
            <w:rStyle w:val="Hyperlink"/>
            <w:rFonts w:ascii="仿宋_GB2312" w:hint="eastAsia"/>
            <w:noProof/>
            <w:color w:val="000000"/>
          </w:rPr>
          <w:t>、建立区级人口信息动态数据库</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_Toc439595302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03" w:history="1">
        <w:r w:rsidRPr="001B5280">
          <w:rPr>
            <w:rStyle w:val="Hyperlink"/>
            <w:rFonts w:ascii="仿宋_GB2312"/>
            <w:noProof/>
            <w:color w:val="000000"/>
          </w:rPr>
          <w:t>3</w:t>
        </w:r>
        <w:r w:rsidRPr="001B5280">
          <w:rPr>
            <w:rStyle w:val="Hyperlink"/>
            <w:rFonts w:ascii="仿宋_GB2312" w:hint="eastAsia"/>
            <w:noProof/>
            <w:color w:val="000000"/>
          </w:rPr>
          <w:t>、实现人口信息系统互联互通资源共享</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_Toc439595303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304" w:history="1">
        <w:r w:rsidRPr="001B5280">
          <w:rPr>
            <w:rStyle w:val="Hyperlink"/>
            <w:rFonts w:hint="eastAsia"/>
            <w:color w:val="000000"/>
          </w:rPr>
          <w:t>（四）严格规范和依法监察企业用工</w:t>
        </w:r>
        <w:r w:rsidRPr="001B5280">
          <w:rPr>
            <w:webHidden/>
            <w:color w:val="000000"/>
          </w:rPr>
          <w:tab/>
        </w:r>
        <w:r w:rsidRPr="001B5280">
          <w:rPr>
            <w:webHidden/>
            <w:color w:val="000000"/>
          </w:rPr>
          <w:fldChar w:fldCharType="begin"/>
        </w:r>
        <w:r w:rsidRPr="001B5280">
          <w:rPr>
            <w:webHidden/>
            <w:color w:val="000000"/>
          </w:rPr>
          <w:instrText xml:space="preserve"> PAGEREF _Toc439595304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05" w:history="1">
        <w:r w:rsidRPr="001B5280">
          <w:rPr>
            <w:rStyle w:val="Hyperlink"/>
            <w:rFonts w:ascii="仿宋_GB2312"/>
            <w:noProof/>
            <w:color w:val="000000"/>
          </w:rPr>
          <w:t>1</w:t>
        </w:r>
        <w:r w:rsidRPr="001B5280">
          <w:rPr>
            <w:rStyle w:val="Hyperlink"/>
            <w:rFonts w:ascii="仿宋_GB2312" w:hint="eastAsia"/>
            <w:noProof/>
            <w:color w:val="000000"/>
          </w:rPr>
          <w:t>、建立健全常态化、全覆盖的劳动监察机制</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_Toc439595305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06" w:history="1">
        <w:r w:rsidRPr="001B5280">
          <w:rPr>
            <w:rStyle w:val="Hyperlink"/>
            <w:rFonts w:ascii="仿宋_GB2312"/>
            <w:noProof/>
            <w:color w:val="000000"/>
          </w:rPr>
          <w:t>2</w:t>
        </w:r>
        <w:r w:rsidRPr="001B5280">
          <w:rPr>
            <w:rStyle w:val="Hyperlink"/>
            <w:rFonts w:ascii="仿宋_GB2312" w:hint="eastAsia"/>
            <w:noProof/>
            <w:color w:val="000000"/>
          </w:rPr>
          <w:t>、以信息技术手段管理监察企业用工</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_Toc439595306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307" w:history="1">
        <w:r w:rsidRPr="001B5280">
          <w:rPr>
            <w:rStyle w:val="Hyperlink"/>
            <w:rFonts w:hint="eastAsia"/>
            <w:color w:val="000000"/>
          </w:rPr>
          <w:t>（五）探索建立社区多元治理模式</w:t>
        </w:r>
        <w:r w:rsidRPr="001B5280">
          <w:rPr>
            <w:webHidden/>
            <w:color w:val="000000"/>
          </w:rPr>
          <w:tab/>
        </w:r>
        <w:r w:rsidRPr="001B5280">
          <w:rPr>
            <w:webHidden/>
            <w:color w:val="000000"/>
          </w:rPr>
          <w:fldChar w:fldCharType="begin"/>
        </w:r>
        <w:r w:rsidRPr="001B5280">
          <w:rPr>
            <w:webHidden/>
            <w:color w:val="000000"/>
          </w:rPr>
          <w:instrText xml:space="preserve"> PAGEREF _Toc439595307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08" w:history="1">
        <w:r w:rsidRPr="001B5280">
          <w:rPr>
            <w:rStyle w:val="Hyperlink"/>
            <w:rFonts w:ascii="仿宋_GB2312"/>
            <w:noProof/>
            <w:color w:val="000000"/>
          </w:rPr>
          <w:t>1</w:t>
        </w:r>
        <w:r w:rsidRPr="001B5280">
          <w:rPr>
            <w:rStyle w:val="Hyperlink"/>
            <w:rFonts w:ascii="仿宋_GB2312" w:hint="eastAsia"/>
            <w:noProof/>
            <w:color w:val="000000"/>
          </w:rPr>
          <w:t>、构建拥有“一平台一中心”的社区治理结构</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_Toc439595308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09" w:history="1">
        <w:r w:rsidRPr="001B5280">
          <w:rPr>
            <w:rStyle w:val="Hyperlink"/>
            <w:rFonts w:ascii="仿宋_GB2312"/>
            <w:noProof/>
            <w:color w:val="000000"/>
          </w:rPr>
          <w:t>2</w:t>
        </w:r>
        <w:r w:rsidRPr="001B5280">
          <w:rPr>
            <w:rStyle w:val="Hyperlink"/>
            <w:rFonts w:ascii="仿宋_GB2312" w:hint="eastAsia"/>
            <w:noProof/>
            <w:color w:val="000000"/>
          </w:rPr>
          <w:t>、引导人口社会融合</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_Toc439595309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pPr>
        <w:pStyle w:val="TOC1"/>
        <w:rPr>
          <w:b w:val="0"/>
          <w:color w:val="000000"/>
        </w:rPr>
      </w:pPr>
      <w:hyperlink w:anchor="_Toc439595310" w:history="1">
        <w:r w:rsidRPr="001B5280">
          <w:rPr>
            <w:rStyle w:val="Hyperlink"/>
            <w:rFonts w:hint="eastAsia"/>
            <w:color w:val="000000"/>
          </w:rPr>
          <w:t>七、创新人才服务模式，开创人才服务工作新局面</w:t>
        </w:r>
        <w:r w:rsidRPr="001B5280">
          <w:rPr>
            <w:webHidden/>
            <w:color w:val="000000"/>
          </w:rPr>
          <w:tab/>
        </w:r>
        <w:r w:rsidRPr="001B5280">
          <w:rPr>
            <w:webHidden/>
            <w:color w:val="000000"/>
          </w:rPr>
          <w:fldChar w:fldCharType="begin"/>
        </w:r>
        <w:r w:rsidRPr="001B5280">
          <w:rPr>
            <w:webHidden/>
            <w:color w:val="000000"/>
          </w:rPr>
          <w:instrText xml:space="preserve"> PAGEREF _Toc439595310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311" w:history="1">
        <w:r w:rsidRPr="001B5280">
          <w:rPr>
            <w:rStyle w:val="Hyperlink"/>
            <w:rFonts w:hint="eastAsia"/>
            <w:color w:val="000000"/>
          </w:rPr>
          <w:t>（一）全面梳理和完善人才政策</w:t>
        </w:r>
        <w:r w:rsidRPr="001B5280">
          <w:rPr>
            <w:webHidden/>
            <w:color w:val="000000"/>
          </w:rPr>
          <w:tab/>
        </w:r>
        <w:r w:rsidRPr="001B5280">
          <w:rPr>
            <w:webHidden/>
            <w:color w:val="000000"/>
          </w:rPr>
          <w:fldChar w:fldCharType="begin"/>
        </w:r>
        <w:r w:rsidRPr="001B5280">
          <w:rPr>
            <w:webHidden/>
            <w:color w:val="000000"/>
          </w:rPr>
          <w:instrText xml:space="preserve"> PAGEREF _Toc439595311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312" w:history="1">
        <w:r w:rsidRPr="001B5280">
          <w:rPr>
            <w:rStyle w:val="Hyperlink"/>
            <w:rFonts w:hint="eastAsia"/>
            <w:color w:val="000000"/>
          </w:rPr>
          <w:t>（二）全面提升劳动人口职业技能</w:t>
        </w:r>
        <w:r w:rsidRPr="001B5280">
          <w:rPr>
            <w:webHidden/>
            <w:color w:val="000000"/>
          </w:rPr>
          <w:tab/>
        </w:r>
        <w:r w:rsidRPr="001B5280">
          <w:rPr>
            <w:webHidden/>
            <w:color w:val="000000"/>
          </w:rPr>
          <w:fldChar w:fldCharType="begin"/>
        </w:r>
        <w:r w:rsidRPr="001B5280">
          <w:rPr>
            <w:webHidden/>
            <w:color w:val="000000"/>
          </w:rPr>
          <w:instrText xml:space="preserve"> PAGEREF _Toc439595312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13" w:history="1">
        <w:r w:rsidRPr="001B5280">
          <w:rPr>
            <w:rStyle w:val="Hyperlink"/>
            <w:rFonts w:ascii="仿宋_GB2312"/>
            <w:noProof/>
            <w:color w:val="000000"/>
          </w:rPr>
          <w:t>1</w:t>
        </w:r>
        <w:r w:rsidRPr="001B5280">
          <w:rPr>
            <w:rStyle w:val="Hyperlink"/>
            <w:rFonts w:ascii="仿宋_GB2312" w:hint="eastAsia"/>
            <w:noProof/>
            <w:color w:val="000000"/>
          </w:rPr>
          <w:t>、构建具有龙岗特色的“大职训”体系</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_Toc439595313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14" w:history="1">
        <w:r w:rsidRPr="001B5280">
          <w:rPr>
            <w:rStyle w:val="Hyperlink"/>
            <w:rFonts w:ascii="仿宋_GB2312"/>
            <w:noProof/>
            <w:color w:val="000000"/>
          </w:rPr>
          <w:t>2</w:t>
        </w:r>
        <w:r w:rsidRPr="001B5280">
          <w:rPr>
            <w:rStyle w:val="Hyperlink"/>
            <w:rFonts w:ascii="仿宋_GB2312" w:hint="eastAsia"/>
            <w:noProof/>
            <w:color w:val="000000"/>
          </w:rPr>
          <w:t>、多元化开展职业培训和人才评价工作</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_Toc439595314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315" w:history="1">
        <w:r w:rsidRPr="001B5280">
          <w:rPr>
            <w:rStyle w:val="Hyperlink"/>
            <w:rFonts w:hint="eastAsia"/>
            <w:color w:val="000000"/>
          </w:rPr>
          <w:t>（三）构建人才服务产业链</w:t>
        </w:r>
        <w:r w:rsidRPr="001B5280">
          <w:rPr>
            <w:webHidden/>
            <w:color w:val="000000"/>
          </w:rPr>
          <w:tab/>
        </w:r>
        <w:r w:rsidRPr="001B5280">
          <w:rPr>
            <w:webHidden/>
            <w:color w:val="000000"/>
          </w:rPr>
          <w:fldChar w:fldCharType="begin"/>
        </w:r>
        <w:r w:rsidRPr="001B5280">
          <w:rPr>
            <w:webHidden/>
            <w:color w:val="000000"/>
          </w:rPr>
          <w:instrText xml:space="preserve"> PAGEREF _Toc439595315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16" w:history="1">
        <w:r w:rsidRPr="001B5280">
          <w:rPr>
            <w:rStyle w:val="Hyperlink"/>
            <w:rFonts w:ascii="仿宋_GB2312"/>
            <w:noProof/>
            <w:color w:val="000000"/>
          </w:rPr>
          <w:t>1</w:t>
        </w:r>
        <w:r w:rsidRPr="001B5280">
          <w:rPr>
            <w:rStyle w:val="Hyperlink"/>
            <w:rFonts w:ascii="仿宋_GB2312" w:hint="eastAsia"/>
            <w:noProof/>
            <w:color w:val="000000"/>
          </w:rPr>
          <w:t>、发展人力资源服务产业</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_Toc439595316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17" w:history="1">
        <w:r w:rsidRPr="001B5280">
          <w:rPr>
            <w:rStyle w:val="Hyperlink"/>
            <w:rFonts w:ascii="仿宋_GB2312"/>
            <w:noProof/>
            <w:color w:val="000000"/>
          </w:rPr>
          <w:t>2</w:t>
        </w:r>
        <w:r w:rsidRPr="001B5280">
          <w:rPr>
            <w:rStyle w:val="Hyperlink"/>
            <w:rFonts w:ascii="仿宋_GB2312" w:hint="eastAsia"/>
            <w:noProof/>
            <w:color w:val="000000"/>
          </w:rPr>
          <w:t>、支持人才中介服务机构做大做强</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_Toc439595317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18" w:history="1">
        <w:r w:rsidRPr="001B5280">
          <w:rPr>
            <w:rStyle w:val="Hyperlink"/>
            <w:rFonts w:ascii="仿宋_GB2312"/>
            <w:noProof/>
            <w:color w:val="000000"/>
          </w:rPr>
          <w:t>3</w:t>
        </w:r>
        <w:r w:rsidRPr="001B5280">
          <w:rPr>
            <w:rStyle w:val="Hyperlink"/>
            <w:rFonts w:ascii="仿宋_GB2312" w:hint="eastAsia"/>
            <w:noProof/>
            <w:color w:val="000000"/>
          </w:rPr>
          <w:t>、建立三位一体的互动合作引才机制</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_Toc439595318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2"/>
        <w:ind w:left="31680"/>
        <w:rPr>
          <w:b w:val="0"/>
          <w:color w:val="000000"/>
        </w:rPr>
      </w:pPr>
      <w:hyperlink w:anchor="_Toc439595319" w:history="1">
        <w:r w:rsidRPr="001B5280">
          <w:rPr>
            <w:rStyle w:val="Hyperlink"/>
            <w:rFonts w:hint="eastAsia"/>
            <w:color w:val="000000"/>
          </w:rPr>
          <w:t>（四）做好存量人才服务和开发利用工作</w:t>
        </w:r>
        <w:r w:rsidRPr="001B5280">
          <w:rPr>
            <w:webHidden/>
            <w:color w:val="000000"/>
          </w:rPr>
          <w:tab/>
        </w:r>
        <w:r w:rsidRPr="001B5280">
          <w:rPr>
            <w:webHidden/>
            <w:color w:val="000000"/>
          </w:rPr>
          <w:fldChar w:fldCharType="begin"/>
        </w:r>
        <w:r w:rsidRPr="001B5280">
          <w:rPr>
            <w:webHidden/>
            <w:color w:val="000000"/>
          </w:rPr>
          <w:instrText xml:space="preserve"> PAGEREF _Toc439595319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20" w:history="1">
        <w:r w:rsidRPr="001B5280">
          <w:rPr>
            <w:rStyle w:val="Hyperlink"/>
            <w:rFonts w:ascii="仿宋_GB2312"/>
            <w:noProof/>
            <w:color w:val="000000"/>
          </w:rPr>
          <w:t>1</w:t>
        </w:r>
        <w:r w:rsidRPr="001B5280">
          <w:rPr>
            <w:rStyle w:val="Hyperlink"/>
            <w:rFonts w:ascii="仿宋_GB2312" w:hint="eastAsia"/>
            <w:noProof/>
            <w:color w:val="000000"/>
          </w:rPr>
          <w:t>、引导居住人口本地就业</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_Toc439595320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rsidP="00085940">
      <w:pPr>
        <w:pStyle w:val="TOC3"/>
        <w:tabs>
          <w:tab w:val="right" w:leader="dot" w:pos="8302"/>
        </w:tabs>
        <w:ind w:left="31680"/>
        <w:rPr>
          <w:noProof/>
          <w:color w:val="000000"/>
        </w:rPr>
      </w:pPr>
      <w:hyperlink w:anchor="_Toc439595321" w:history="1">
        <w:r w:rsidRPr="001B5280">
          <w:rPr>
            <w:rStyle w:val="Hyperlink"/>
            <w:rFonts w:ascii="仿宋_GB2312"/>
            <w:noProof/>
            <w:color w:val="000000"/>
          </w:rPr>
          <w:t>2</w:t>
        </w:r>
        <w:r w:rsidRPr="001B5280">
          <w:rPr>
            <w:rStyle w:val="Hyperlink"/>
            <w:rFonts w:ascii="仿宋_GB2312" w:hint="eastAsia"/>
            <w:noProof/>
            <w:color w:val="000000"/>
          </w:rPr>
          <w:t>、探索高端人才服务新模式</w:t>
        </w:r>
        <w:r w:rsidRPr="001B5280">
          <w:rPr>
            <w:noProof/>
            <w:webHidden/>
            <w:color w:val="000000"/>
          </w:rPr>
          <w:tab/>
        </w:r>
        <w:r w:rsidRPr="001B5280">
          <w:rPr>
            <w:noProof/>
            <w:webHidden/>
            <w:color w:val="000000"/>
          </w:rPr>
          <w:fldChar w:fldCharType="begin"/>
        </w:r>
        <w:r w:rsidRPr="001B5280">
          <w:rPr>
            <w:noProof/>
            <w:webHidden/>
            <w:color w:val="000000"/>
          </w:rPr>
          <w:instrText xml:space="preserve"> PAGEREF _Toc439595321 \h </w:instrText>
        </w:r>
        <w:r w:rsidRPr="00085940">
          <w:rPr>
            <w:noProof/>
            <w:color w:val="000000"/>
          </w:rPr>
        </w:r>
        <w:r w:rsidRPr="001B5280">
          <w:rPr>
            <w:noProof/>
            <w:webHidden/>
            <w:color w:val="000000"/>
          </w:rPr>
          <w:fldChar w:fldCharType="separate"/>
        </w:r>
        <w:r>
          <w:rPr>
            <w:noProof/>
            <w:webHidden/>
            <w:color w:val="000000"/>
          </w:rPr>
          <w:t>3</w:t>
        </w:r>
        <w:r w:rsidRPr="001B5280">
          <w:rPr>
            <w:noProof/>
            <w:webHidden/>
            <w:color w:val="000000"/>
          </w:rPr>
          <w:fldChar w:fldCharType="end"/>
        </w:r>
      </w:hyperlink>
    </w:p>
    <w:p w:rsidR="0086303D" w:rsidRPr="001B5280" w:rsidRDefault="0086303D">
      <w:pPr>
        <w:pStyle w:val="TOC1"/>
        <w:rPr>
          <w:b w:val="0"/>
          <w:color w:val="000000"/>
        </w:rPr>
      </w:pPr>
      <w:hyperlink w:anchor="_Toc439595322" w:history="1">
        <w:r w:rsidRPr="001B5280">
          <w:rPr>
            <w:rStyle w:val="Hyperlink"/>
            <w:rFonts w:hint="eastAsia"/>
            <w:color w:val="000000"/>
          </w:rPr>
          <w:t>八、人口发展保障措施</w:t>
        </w:r>
        <w:r w:rsidRPr="001B5280">
          <w:rPr>
            <w:webHidden/>
            <w:color w:val="000000"/>
          </w:rPr>
          <w:tab/>
        </w:r>
        <w:r w:rsidRPr="001B5280">
          <w:rPr>
            <w:webHidden/>
            <w:color w:val="000000"/>
          </w:rPr>
          <w:fldChar w:fldCharType="begin"/>
        </w:r>
        <w:r w:rsidRPr="001B5280">
          <w:rPr>
            <w:webHidden/>
            <w:color w:val="000000"/>
          </w:rPr>
          <w:instrText xml:space="preserve"> PAGEREF _Toc439595322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323" w:history="1">
        <w:r w:rsidRPr="001B5280">
          <w:rPr>
            <w:rStyle w:val="Hyperlink"/>
            <w:rFonts w:hint="eastAsia"/>
            <w:color w:val="000000"/>
            <w:kern w:val="0"/>
          </w:rPr>
          <w:t>（一）加强组织和管理保障</w:t>
        </w:r>
        <w:r w:rsidRPr="001B5280">
          <w:rPr>
            <w:webHidden/>
            <w:color w:val="000000"/>
          </w:rPr>
          <w:tab/>
        </w:r>
        <w:r w:rsidRPr="001B5280">
          <w:rPr>
            <w:webHidden/>
            <w:color w:val="000000"/>
          </w:rPr>
          <w:fldChar w:fldCharType="begin"/>
        </w:r>
        <w:r w:rsidRPr="001B5280">
          <w:rPr>
            <w:webHidden/>
            <w:color w:val="000000"/>
          </w:rPr>
          <w:instrText xml:space="preserve"> PAGEREF _Toc439595323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324" w:history="1">
        <w:r w:rsidRPr="001B5280">
          <w:rPr>
            <w:rStyle w:val="Hyperlink"/>
            <w:rFonts w:hint="eastAsia"/>
            <w:color w:val="000000"/>
            <w:kern w:val="0"/>
          </w:rPr>
          <w:t>（二）加强人口政策评估保障</w:t>
        </w:r>
        <w:r w:rsidRPr="001B5280">
          <w:rPr>
            <w:webHidden/>
            <w:color w:val="000000"/>
          </w:rPr>
          <w:tab/>
        </w:r>
        <w:r w:rsidRPr="001B5280">
          <w:rPr>
            <w:webHidden/>
            <w:color w:val="000000"/>
          </w:rPr>
          <w:fldChar w:fldCharType="begin"/>
        </w:r>
        <w:r w:rsidRPr="001B5280">
          <w:rPr>
            <w:webHidden/>
            <w:color w:val="000000"/>
          </w:rPr>
          <w:instrText xml:space="preserve"> PAGEREF _Toc439595324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325" w:history="1">
        <w:r w:rsidRPr="001B5280">
          <w:rPr>
            <w:rStyle w:val="Hyperlink"/>
            <w:rFonts w:hint="eastAsia"/>
            <w:color w:val="000000"/>
            <w:kern w:val="0"/>
          </w:rPr>
          <w:t>（三）提高人口管理经费投入保障</w:t>
        </w:r>
        <w:r w:rsidRPr="001B5280">
          <w:rPr>
            <w:webHidden/>
            <w:color w:val="000000"/>
          </w:rPr>
          <w:tab/>
        </w:r>
        <w:r w:rsidRPr="001B5280">
          <w:rPr>
            <w:webHidden/>
            <w:color w:val="000000"/>
          </w:rPr>
          <w:fldChar w:fldCharType="begin"/>
        </w:r>
        <w:r w:rsidRPr="001B5280">
          <w:rPr>
            <w:webHidden/>
            <w:color w:val="000000"/>
          </w:rPr>
          <w:instrText xml:space="preserve"> PAGEREF _Toc439595325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085940">
      <w:pPr>
        <w:pStyle w:val="TOC2"/>
        <w:ind w:left="31680"/>
        <w:rPr>
          <w:b w:val="0"/>
          <w:color w:val="000000"/>
        </w:rPr>
      </w:pPr>
      <w:hyperlink w:anchor="_Toc439595326" w:history="1">
        <w:r w:rsidRPr="001B5280">
          <w:rPr>
            <w:rStyle w:val="Hyperlink"/>
            <w:rFonts w:hint="eastAsia"/>
            <w:color w:val="000000"/>
            <w:kern w:val="0"/>
          </w:rPr>
          <w:t>（四）提高人口规划实施保障</w:t>
        </w:r>
        <w:r w:rsidRPr="001B5280">
          <w:rPr>
            <w:webHidden/>
            <w:color w:val="000000"/>
          </w:rPr>
          <w:tab/>
        </w:r>
        <w:r w:rsidRPr="001B5280">
          <w:rPr>
            <w:webHidden/>
            <w:color w:val="000000"/>
          </w:rPr>
          <w:fldChar w:fldCharType="begin"/>
        </w:r>
        <w:r w:rsidRPr="001B5280">
          <w:rPr>
            <w:webHidden/>
            <w:color w:val="000000"/>
          </w:rPr>
          <w:instrText xml:space="preserve"> PAGEREF _Toc439595326 \h </w:instrText>
        </w:r>
        <w:r w:rsidRPr="00085940">
          <w:rPr>
            <w:color w:val="000000"/>
          </w:rPr>
        </w:r>
        <w:r w:rsidRPr="001B5280">
          <w:rPr>
            <w:webHidden/>
            <w:color w:val="000000"/>
          </w:rPr>
          <w:fldChar w:fldCharType="separate"/>
        </w:r>
        <w:r>
          <w:rPr>
            <w:webHidden/>
            <w:color w:val="000000"/>
          </w:rPr>
          <w:t>3</w:t>
        </w:r>
        <w:r w:rsidRPr="001B5280">
          <w:rPr>
            <w:webHidden/>
            <w:color w:val="000000"/>
          </w:rPr>
          <w:fldChar w:fldCharType="end"/>
        </w:r>
      </w:hyperlink>
    </w:p>
    <w:p w:rsidR="0086303D" w:rsidRPr="001B5280" w:rsidRDefault="0086303D" w:rsidP="00902111">
      <w:pPr>
        <w:rPr>
          <w:color w:val="000000"/>
        </w:rPr>
      </w:pPr>
      <w:r w:rsidRPr="001B5280">
        <w:rPr>
          <w:color w:val="000000"/>
        </w:rPr>
        <w:fldChar w:fldCharType="end"/>
      </w:r>
    </w:p>
    <w:p w:rsidR="0086303D" w:rsidRPr="001B5280" w:rsidRDefault="0086303D" w:rsidP="00902111">
      <w:pPr>
        <w:rPr>
          <w:color w:val="000000"/>
        </w:rPr>
      </w:pPr>
    </w:p>
    <w:p w:rsidR="0086303D" w:rsidRPr="001B5280" w:rsidRDefault="0086303D" w:rsidP="00902111">
      <w:pPr>
        <w:rPr>
          <w:color w:val="000000"/>
        </w:rPr>
        <w:sectPr w:rsidR="0086303D" w:rsidRPr="001B5280" w:rsidSect="00902111">
          <w:footerReference w:type="default" r:id="rId9"/>
          <w:pgSz w:w="11906" w:h="16838"/>
          <w:pgMar w:top="1134" w:right="1797" w:bottom="1134" w:left="1797" w:header="851" w:footer="992" w:gutter="0"/>
          <w:pgNumType w:fmt="upperRoman" w:start="1"/>
          <w:cols w:space="425"/>
          <w:docGrid w:type="lines" w:linePitch="436" w:charSpace="2506"/>
        </w:sectPr>
      </w:pPr>
    </w:p>
    <w:p w:rsidR="0086303D" w:rsidRPr="001B5280" w:rsidRDefault="0086303D" w:rsidP="007933AE">
      <w:pPr>
        <w:pStyle w:val="Heading1"/>
        <w:rPr>
          <w:b/>
          <w:color w:val="000000"/>
          <w:sz w:val="44"/>
        </w:rPr>
      </w:pPr>
      <w:bookmarkStart w:id="0" w:name="_Toc417815369"/>
      <w:bookmarkStart w:id="1" w:name="_Toc417815529"/>
      <w:bookmarkStart w:id="2" w:name="_Toc417815609"/>
      <w:bookmarkStart w:id="3" w:name="_Toc417815985"/>
      <w:bookmarkStart w:id="4" w:name="_Toc417816066"/>
      <w:bookmarkStart w:id="5" w:name="_Toc417816147"/>
      <w:bookmarkStart w:id="6" w:name="_Toc418626099"/>
      <w:bookmarkStart w:id="7" w:name="_Toc418674426"/>
      <w:bookmarkStart w:id="8" w:name="_Toc418674706"/>
      <w:bookmarkStart w:id="9" w:name="_Toc419998778"/>
      <w:bookmarkStart w:id="10" w:name="_Toc420497122"/>
      <w:bookmarkStart w:id="11" w:name="_Toc422078270"/>
      <w:bookmarkStart w:id="12" w:name="_Toc423442310"/>
      <w:bookmarkStart w:id="13" w:name="_Toc436556456"/>
      <w:bookmarkStart w:id="14" w:name="_Toc437794490"/>
      <w:bookmarkStart w:id="15" w:name="_Toc439595226"/>
      <w:r w:rsidRPr="001B5280">
        <w:rPr>
          <w:rFonts w:hint="eastAsia"/>
          <w:b/>
          <w:color w:val="000000"/>
          <w:sz w:val="44"/>
        </w:rPr>
        <w:t>序言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86303D" w:rsidRPr="001B5280" w:rsidRDefault="0086303D" w:rsidP="00085940">
      <w:pPr>
        <w:spacing w:line="540" w:lineRule="exact"/>
        <w:ind w:firstLineChars="200" w:firstLine="31680"/>
        <w:rPr>
          <w:color w:val="000000"/>
          <w:sz w:val="28"/>
          <w:szCs w:val="28"/>
        </w:rPr>
      </w:pPr>
      <w:r w:rsidRPr="001B5280">
        <w:rPr>
          <w:rFonts w:hint="eastAsia"/>
          <w:color w:val="000000"/>
          <w:sz w:val="28"/>
          <w:szCs w:val="28"/>
        </w:rPr>
        <w:t>在短短三十多年的时间里，快速集聚的各类人才，充沛的劳动力，造就了深圳超常规发展的奇迹。与此同时，人口规模的过度膨胀也给深圳经济社会协调发展带来一系列的问题和挑战。</w:t>
      </w:r>
    </w:p>
    <w:p w:rsidR="0086303D" w:rsidRPr="001B5280" w:rsidRDefault="0086303D" w:rsidP="00085940">
      <w:pPr>
        <w:spacing w:line="540" w:lineRule="exact"/>
        <w:ind w:firstLineChars="200" w:firstLine="31680"/>
        <w:rPr>
          <w:color w:val="000000"/>
          <w:sz w:val="28"/>
          <w:szCs w:val="28"/>
        </w:rPr>
      </w:pPr>
      <w:r w:rsidRPr="001B5280">
        <w:rPr>
          <w:rFonts w:hint="eastAsia"/>
          <w:color w:val="000000"/>
          <w:sz w:val="28"/>
          <w:szCs w:val="28"/>
        </w:rPr>
        <w:t>龙岗区作为深圳新的经济增长极，深圳的人口大区、产业大区和现代制造业重要基地，在深圳经济社会发展中将会扮演越来越重要的角色。</w:t>
      </w:r>
    </w:p>
    <w:p w:rsidR="0086303D" w:rsidRPr="001B5280" w:rsidRDefault="0086303D" w:rsidP="00085940">
      <w:pPr>
        <w:spacing w:line="540" w:lineRule="exact"/>
        <w:ind w:firstLineChars="200" w:firstLine="31680"/>
        <w:rPr>
          <w:color w:val="000000"/>
          <w:sz w:val="28"/>
          <w:szCs w:val="28"/>
        </w:rPr>
      </w:pPr>
      <w:r w:rsidRPr="001B5280">
        <w:rPr>
          <w:rFonts w:hint="eastAsia"/>
          <w:color w:val="000000"/>
          <w:sz w:val="28"/>
          <w:szCs w:val="28"/>
        </w:rPr>
        <w:t>《龙岗区国民经济和社会发展第十三个五年规划纲要》明确提出了创新主导、智造强区、民生优先三大发展战略。</w:t>
      </w:r>
      <w:r w:rsidRPr="001B5280">
        <w:rPr>
          <w:rFonts w:ascii="仿宋_GB2312" w:hAnsi="宋体" w:cs="仿宋_GB2312" w:hint="eastAsia"/>
          <w:color w:val="000000"/>
          <w:sz w:val="28"/>
          <w:szCs w:val="28"/>
        </w:rPr>
        <w:t>“十三五”期间，龙岗将以“一心四区”作为整体发展的功能定位，努力建设成为以创新创业为主要特质、具有鲜明国际化特色的深圳东部中心，全力打造国家自主创新示范先行区、国家产城融合示范引领区、深圳东进战略核心枢纽区、东部高端中央商务集聚区。</w:t>
      </w:r>
      <w:r w:rsidRPr="001B5280">
        <w:rPr>
          <w:rFonts w:hint="eastAsia"/>
          <w:color w:val="000000"/>
          <w:sz w:val="28"/>
          <w:szCs w:val="28"/>
        </w:rPr>
        <w:t>新的发展战略和功能定位，是指导龙岗区国民经济和社会发展的行动指南。</w:t>
      </w:r>
    </w:p>
    <w:p w:rsidR="0086303D" w:rsidRPr="001B5280" w:rsidRDefault="0086303D" w:rsidP="00085940">
      <w:pPr>
        <w:spacing w:line="540" w:lineRule="exact"/>
        <w:ind w:firstLineChars="200" w:firstLine="31680"/>
        <w:rPr>
          <w:color w:val="000000"/>
          <w:sz w:val="28"/>
          <w:szCs w:val="28"/>
        </w:rPr>
      </w:pPr>
      <w:r w:rsidRPr="001B5280">
        <w:rPr>
          <w:rFonts w:hint="eastAsia"/>
          <w:color w:val="000000"/>
          <w:sz w:val="28"/>
          <w:szCs w:val="28"/>
        </w:rPr>
        <w:t>人口问题是事关龙岗区发展大局的重大战略性问题，是影响龙岗区经济社会发展的关键因素。如何以更开阔的视野、更多元的视角，在更高的层次，预先研判、规划和引导人口发展以适应龙岗区经济社会发展的新常态，是摆在龙岗区相关政府部门面前的重要课题。</w:t>
      </w:r>
    </w:p>
    <w:p w:rsidR="0086303D" w:rsidRPr="001B5280" w:rsidRDefault="0086303D" w:rsidP="00085940">
      <w:pPr>
        <w:spacing w:line="540" w:lineRule="exact"/>
        <w:ind w:firstLineChars="200" w:firstLine="31680"/>
        <w:rPr>
          <w:color w:val="000000"/>
          <w:sz w:val="28"/>
          <w:szCs w:val="28"/>
        </w:rPr>
      </w:pPr>
      <w:r w:rsidRPr="001B5280">
        <w:rPr>
          <w:rFonts w:hint="eastAsia"/>
          <w:color w:val="000000"/>
          <w:sz w:val="28"/>
          <w:szCs w:val="28"/>
        </w:rPr>
        <w:t>“十三五”期间是龙岗区产业高端发展、社会和谐发展的一个重要机遇期，也是人口转型发展的关键期，准确把握人口发展的新趋势、新特色和新要求，在《龙岗区国民经济和社会发展第十三个五年规划纲要》指导下，制定适合龙岗区社会和产业发展特点的各项人口政策措施，对龙岗区“十三五”时期统筹人口与经济社会发展意义重大。</w:t>
      </w:r>
    </w:p>
    <w:p w:rsidR="0086303D" w:rsidRPr="001B5280" w:rsidRDefault="0086303D" w:rsidP="007933AE">
      <w:pPr>
        <w:widowControl/>
        <w:spacing w:line="240" w:lineRule="auto"/>
        <w:jc w:val="left"/>
        <w:rPr>
          <w:color w:val="000000"/>
        </w:rPr>
      </w:pPr>
      <w:r w:rsidRPr="001B5280">
        <w:rPr>
          <w:color w:val="000000"/>
        </w:rPr>
        <w:br w:type="page"/>
      </w:r>
    </w:p>
    <w:p w:rsidR="0086303D" w:rsidRPr="001B5280" w:rsidRDefault="0086303D" w:rsidP="007933AE">
      <w:pPr>
        <w:pStyle w:val="Heading1"/>
        <w:rPr>
          <w:color w:val="000000"/>
        </w:rPr>
      </w:pPr>
      <w:bookmarkStart w:id="16" w:name="_Toc417815370"/>
      <w:bookmarkStart w:id="17" w:name="_Toc417815530"/>
      <w:bookmarkStart w:id="18" w:name="_Toc417815610"/>
      <w:bookmarkStart w:id="19" w:name="_Toc417815986"/>
      <w:bookmarkStart w:id="20" w:name="_Toc417816067"/>
      <w:bookmarkStart w:id="21" w:name="_Toc417816148"/>
      <w:bookmarkStart w:id="22" w:name="_Toc418626100"/>
      <w:bookmarkStart w:id="23" w:name="_Toc418674427"/>
      <w:bookmarkStart w:id="24" w:name="_Toc418674707"/>
      <w:bookmarkStart w:id="25" w:name="_Toc419998779"/>
      <w:bookmarkStart w:id="26" w:name="_Toc420497123"/>
      <w:bookmarkStart w:id="27" w:name="_Toc422078271"/>
      <w:bookmarkStart w:id="28" w:name="_Toc423442311"/>
      <w:bookmarkStart w:id="29" w:name="_Toc436556457"/>
      <w:bookmarkStart w:id="30" w:name="_Toc437794491"/>
      <w:bookmarkStart w:id="31" w:name="_Toc439595227"/>
      <w:r w:rsidRPr="001B5280">
        <w:rPr>
          <w:rFonts w:hint="eastAsia"/>
          <w:color w:val="000000"/>
        </w:rPr>
        <w:t>一、“十二五”人口发展现状评估</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86303D" w:rsidRPr="001B5280" w:rsidRDefault="0086303D" w:rsidP="007933AE">
      <w:pPr>
        <w:pStyle w:val="Heading2"/>
        <w:rPr>
          <w:color w:val="000000"/>
        </w:rPr>
      </w:pPr>
      <w:bookmarkStart w:id="32" w:name="_Toc416175597"/>
      <w:bookmarkStart w:id="33" w:name="_Toc417815371"/>
      <w:bookmarkStart w:id="34" w:name="_Toc417815531"/>
      <w:bookmarkStart w:id="35" w:name="_Toc417815611"/>
      <w:bookmarkStart w:id="36" w:name="_Toc417815987"/>
      <w:bookmarkStart w:id="37" w:name="_Toc417816068"/>
      <w:bookmarkStart w:id="38" w:name="_Toc417816149"/>
      <w:bookmarkStart w:id="39" w:name="_Toc418626101"/>
      <w:bookmarkStart w:id="40" w:name="_Toc418674428"/>
      <w:bookmarkStart w:id="41" w:name="_Toc418674708"/>
      <w:bookmarkStart w:id="42" w:name="_Toc419998780"/>
      <w:bookmarkStart w:id="43" w:name="_Toc420497124"/>
      <w:bookmarkStart w:id="44" w:name="_Toc422078272"/>
      <w:bookmarkStart w:id="45" w:name="_Toc423442312"/>
      <w:bookmarkStart w:id="46" w:name="_Toc436556458"/>
      <w:bookmarkStart w:id="47" w:name="_Toc437794492"/>
      <w:bookmarkStart w:id="48" w:name="_Toc439595228"/>
      <w:bookmarkStart w:id="49" w:name="_Toc415083090"/>
      <w:bookmarkStart w:id="50" w:name="_Toc415149805"/>
      <w:bookmarkStart w:id="51" w:name="_Toc415149975"/>
      <w:bookmarkStart w:id="52" w:name="_Toc415150270"/>
      <w:bookmarkStart w:id="53" w:name="_Toc415162419"/>
      <w:bookmarkStart w:id="54" w:name="_Toc415163271"/>
      <w:r w:rsidRPr="001B5280">
        <w:rPr>
          <w:rFonts w:hint="eastAsia"/>
          <w:color w:val="000000"/>
        </w:rPr>
        <w:t>（一）“十二五”期间人口发展</w:t>
      </w:r>
      <w:bookmarkEnd w:id="32"/>
      <w:bookmarkEnd w:id="33"/>
      <w:bookmarkEnd w:id="34"/>
      <w:bookmarkEnd w:id="35"/>
      <w:bookmarkEnd w:id="36"/>
      <w:bookmarkEnd w:id="37"/>
      <w:bookmarkEnd w:id="38"/>
      <w:bookmarkEnd w:id="39"/>
      <w:bookmarkEnd w:id="40"/>
      <w:bookmarkEnd w:id="41"/>
      <w:bookmarkEnd w:id="42"/>
      <w:bookmarkEnd w:id="43"/>
      <w:r w:rsidRPr="001B5280">
        <w:rPr>
          <w:rFonts w:hint="eastAsia"/>
          <w:color w:val="000000"/>
        </w:rPr>
        <w:t>概貌</w:t>
      </w:r>
      <w:bookmarkEnd w:id="44"/>
      <w:bookmarkEnd w:id="45"/>
      <w:bookmarkEnd w:id="46"/>
      <w:bookmarkEnd w:id="47"/>
      <w:bookmarkEnd w:id="48"/>
    </w:p>
    <w:p w:rsidR="0086303D" w:rsidRPr="001B5280" w:rsidRDefault="0086303D" w:rsidP="007933AE">
      <w:pPr>
        <w:pStyle w:val="Heading3"/>
        <w:rPr>
          <w:color w:val="000000"/>
        </w:rPr>
      </w:pPr>
      <w:bookmarkStart w:id="55" w:name="_Toc415083091"/>
      <w:bookmarkStart w:id="56" w:name="_Toc415149806"/>
      <w:bookmarkStart w:id="57" w:name="_Toc415149976"/>
      <w:bookmarkStart w:id="58" w:name="_Toc415150271"/>
      <w:bookmarkStart w:id="59" w:name="_Toc415162420"/>
      <w:bookmarkStart w:id="60" w:name="_Toc415163272"/>
      <w:bookmarkStart w:id="61" w:name="_Toc416175598"/>
      <w:bookmarkStart w:id="62" w:name="_Toc417815372"/>
      <w:bookmarkStart w:id="63" w:name="_Toc417815532"/>
      <w:bookmarkStart w:id="64" w:name="_Toc417815612"/>
      <w:bookmarkStart w:id="65" w:name="_Toc417815988"/>
      <w:bookmarkStart w:id="66" w:name="_Toc417816069"/>
      <w:bookmarkStart w:id="67" w:name="_Toc417816150"/>
      <w:bookmarkStart w:id="68" w:name="_Toc418626102"/>
      <w:bookmarkStart w:id="69" w:name="_Toc418674429"/>
      <w:bookmarkStart w:id="70" w:name="_Toc418674709"/>
      <w:bookmarkStart w:id="71" w:name="_Toc419998781"/>
      <w:bookmarkStart w:id="72" w:name="_Toc420497125"/>
      <w:bookmarkStart w:id="73" w:name="_Toc422078273"/>
      <w:bookmarkStart w:id="74" w:name="_Toc423442313"/>
      <w:bookmarkStart w:id="75" w:name="_Toc436556459"/>
      <w:bookmarkStart w:id="76" w:name="_Toc437794493"/>
      <w:bookmarkStart w:id="77" w:name="_Toc439595229"/>
      <w:bookmarkEnd w:id="49"/>
      <w:bookmarkEnd w:id="50"/>
      <w:bookmarkEnd w:id="51"/>
      <w:bookmarkEnd w:id="52"/>
      <w:bookmarkEnd w:id="53"/>
      <w:bookmarkEnd w:id="54"/>
      <w:r w:rsidRPr="001B5280">
        <w:rPr>
          <w:rFonts w:ascii="仿宋_GB2312"/>
          <w:color w:val="000000"/>
        </w:rPr>
        <w:t>1</w:t>
      </w:r>
      <w:r w:rsidRPr="001B5280">
        <w:rPr>
          <w:rFonts w:hint="eastAsia"/>
          <w:color w:val="000000"/>
        </w:rPr>
        <w:t>、人口规模</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1B5280">
        <w:rPr>
          <w:rFonts w:hint="eastAsia"/>
          <w:color w:val="000000"/>
        </w:rPr>
        <w:t>基本稳定</w:t>
      </w:r>
      <w:bookmarkEnd w:id="73"/>
      <w:bookmarkEnd w:id="74"/>
      <w:bookmarkEnd w:id="75"/>
      <w:bookmarkEnd w:id="76"/>
      <w:bookmarkEnd w:id="77"/>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color w:val="000000"/>
          <w:sz w:val="28"/>
          <w:szCs w:val="28"/>
        </w:rPr>
        <w:t>2011</w:t>
      </w:r>
      <w:r w:rsidRPr="001B5280">
        <w:rPr>
          <w:rFonts w:ascii="仿宋_GB2312" w:hAnsi="Times New Roman" w:hint="eastAsia"/>
          <w:color w:val="000000"/>
          <w:sz w:val="28"/>
          <w:szCs w:val="28"/>
        </w:rPr>
        <w:t>年以来，与深圳整体情况相似，龙岗区常住人口年增速连续保持在</w:t>
      </w:r>
      <w:r w:rsidRPr="001B5280">
        <w:rPr>
          <w:rFonts w:ascii="仿宋_GB2312" w:hAnsi="Times New Roman"/>
          <w:color w:val="000000"/>
          <w:sz w:val="28"/>
          <w:szCs w:val="28"/>
        </w:rPr>
        <w:t>1%</w:t>
      </w:r>
      <w:r w:rsidRPr="001B5280">
        <w:rPr>
          <w:rFonts w:ascii="仿宋_GB2312" w:hAnsi="Times New Roman" w:hint="eastAsia"/>
          <w:color w:val="000000"/>
          <w:sz w:val="28"/>
          <w:szCs w:val="28"/>
        </w:rPr>
        <w:t>以内，处于历史最低水平，人口爆发式增长的时代已经结束，人口规模基本稳定。</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与此同时，龙岗区户籍人口占常住人口的比重持续提升，已从</w:t>
      </w:r>
      <w:r w:rsidRPr="001B5280">
        <w:rPr>
          <w:rFonts w:ascii="仿宋_GB2312" w:hAnsi="Times New Roman"/>
          <w:color w:val="000000"/>
          <w:sz w:val="28"/>
          <w:szCs w:val="28"/>
        </w:rPr>
        <w:t>2011</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17.76%</w:t>
      </w:r>
      <w:r w:rsidRPr="001B5280">
        <w:rPr>
          <w:rFonts w:ascii="仿宋_GB2312" w:hAnsi="Times New Roman" w:hint="eastAsia"/>
          <w:color w:val="000000"/>
          <w:sz w:val="28"/>
          <w:szCs w:val="28"/>
        </w:rPr>
        <w:t>提高到</w:t>
      </w:r>
      <w:r w:rsidRPr="001B5280">
        <w:rPr>
          <w:rFonts w:ascii="仿宋_GB2312" w:hAnsi="Times New Roman"/>
          <w:color w:val="000000"/>
          <w:sz w:val="28"/>
          <w:szCs w:val="28"/>
        </w:rPr>
        <w:t>2015</w:t>
      </w:r>
      <w:r w:rsidRPr="001B5280">
        <w:rPr>
          <w:rFonts w:ascii="仿宋_GB2312" w:hAnsi="Times New Roman" w:hint="eastAsia"/>
          <w:color w:val="000000"/>
          <w:sz w:val="28"/>
          <w:szCs w:val="28"/>
        </w:rPr>
        <w:t>年末的</w:t>
      </w:r>
      <w:r w:rsidRPr="001B5280">
        <w:rPr>
          <w:rFonts w:ascii="仿宋_GB2312" w:hAnsi="Times New Roman"/>
          <w:color w:val="000000"/>
          <w:sz w:val="28"/>
          <w:szCs w:val="28"/>
        </w:rPr>
        <w:t>23.25%</w:t>
      </w:r>
      <w:r w:rsidRPr="001B5280">
        <w:rPr>
          <w:rFonts w:ascii="仿宋_GB2312" w:hAnsi="Times New Roman" w:hint="eastAsia"/>
          <w:color w:val="000000"/>
          <w:sz w:val="28"/>
          <w:szCs w:val="28"/>
        </w:rPr>
        <w:t>，扭转了“十一五”期间户籍人口占比持续下滑的趋势。截止</w:t>
      </w:r>
      <w:r w:rsidRPr="001B5280">
        <w:rPr>
          <w:rFonts w:ascii="仿宋_GB2312" w:hAnsi="Times New Roman"/>
          <w:color w:val="000000"/>
          <w:sz w:val="28"/>
          <w:szCs w:val="28"/>
        </w:rPr>
        <w:t>2016</w:t>
      </w:r>
      <w:r w:rsidRPr="001B5280">
        <w:rPr>
          <w:rFonts w:ascii="仿宋_GB2312" w:hAnsi="Times New Roman" w:hint="eastAsia"/>
          <w:color w:val="000000"/>
          <w:sz w:val="28"/>
          <w:szCs w:val="28"/>
        </w:rPr>
        <w:t>年</w:t>
      </w:r>
      <w:r w:rsidRPr="001B5280">
        <w:rPr>
          <w:rFonts w:ascii="仿宋_GB2312" w:hAnsi="Times New Roman"/>
          <w:color w:val="000000"/>
          <w:sz w:val="28"/>
          <w:szCs w:val="28"/>
        </w:rPr>
        <w:t>3</w:t>
      </w:r>
      <w:r w:rsidRPr="001B5280">
        <w:rPr>
          <w:rFonts w:ascii="仿宋_GB2312" w:hAnsi="Times New Roman" w:hint="eastAsia"/>
          <w:color w:val="000000"/>
          <w:sz w:val="28"/>
          <w:szCs w:val="28"/>
        </w:rPr>
        <w:t>月</w:t>
      </w:r>
      <w:r w:rsidRPr="001B5280">
        <w:rPr>
          <w:rFonts w:ascii="仿宋_GB2312" w:hAnsi="Times New Roman"/>
          <w:color w:val="000000"/>
          <w:sz w:val="28"/>
          <w:szCs w:val="28"/>
        </w:rPr>
        <w:t>31</w:t>
      </w:r>
      <w:r w:rsidRPr="001B5280">
        <w:rPr>
          <w:rFonts w:ascii="仿宋_GB2312" w:hAnsi="Times New Roman" w:hint="eastAsia"/>
          <w:color w:val="000000"/>
          <w:sz w:val="28"/>
          <w:szCs w:val="28"/>
        </w:rPr>
        <w:t>日，户籍人口达到</w:t>
      </w:r>
      <w:r w:rsidRPr="001B5280">
        <w:rPr>
          <w:rFonts w:ascii="仿宋_GB2312" w:hAnsi="Times New Roman"/>
          <w:color w:val="000000"/>
          <w:sz w:val="28"/>
          <w:szCs w:val="28"/>
        </w:rPr>
        <w:t>53.06</w:t>
      </w:r>
      <w:r w:rsidRPr="001B5280">
        <w:rPr>
          <w:rFonts w:ascii="仿宋_GB2312" w:hAnsi="Times New Roman" w:hint="eastAsia"/>
          <w:color w:val="000000"/>
          <w:sz w:val="28"/>
          <w:szCs w:val="28"/>
        </w:rPr>
        <w:t>万人，增长迅速。非户籍人口规模在达到高峰后维持在高位并略有减少，</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年比上一年减少</w:t>
      </w:r>
      <w:r w:rsidRPr="001B5280">
        <w:rPr>
          <w:rFonts w:ascii="仿宋_GB2312" w:hAnsi="Times New Roman"/>
          <w:color w:val="000000"/>
          <w:sz w:val="28"/>
          <w:szCs w:val="28"/>
        </w:rPr>
        <w:t>2712</w:t>
      </w:r>
      <w:r w:rsidRPr="001B5280">
        <w:rPr>
          <w:rFonts w:ascii="仿宋_GB2312" w:hAnsi="Times New Roman" w:hint="eastAsia"/>
          <w:color w:val="000000"/>
          <w:sz w:val="28"/>
          <w:szCs w:val="28"/>
        </w:rPr>
        <w:t>人，人口规模出现向下的拐点。</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color w:val="000000"/>
          <w:sz w:val="28"/>
          <w:szCs w:val="28"/>
        </w:rPr>
        <w:t>2015</w:t>
      </w:r>
      <w:r w:rsidRPr="001B5280">
        <w:rPr>
          <w:rFonts w:ascii="仿宋_GB2312" w:hAnsi="Times New Roman" w:hint="eastAsia"/>
          <w:color w:val="000000"/>
          <w:sz w:val="28"/>
          <w:szCs w:val="28"/>
        </w:rPr>
        <w:t>年，龙岗区常住人口</w:t>
      </w:r>
      <w:r w:rsidRPr="001B5280">
        <w:rPr>
          <w:rFonts w:ascii="仿宋_GB2312" w:hAnsi="Times New Roman"/>
          <w:color w:val="000000"/>
          <w:sz w:val="28"/>
          <w:szCs w:val="28"/>
        </w:rPr>
        <w:t>205.24</w:t>
      </w:r>
      <w:r w:rsidRPr="001B5280">
        <w:rPr>
          <w:rFonts w:ascii="仿宋_GB2312" w:hAnsi="Times New Roman" w:hint="eastAsia"/>
          <w:color w:val="000000"/>
          <w:sz w:val="28"/>
          <w:szCs w:val="28"/>
        </w:rPr>
        <w:t>万人，占全市常住人口的比重达到</w:t>
      </w:r>
      <w:r w:rsidRPr="001B5280">
        <w:rPr>
          <w:rFonts w:ascii="仿宋_GB2312" w:hAnsi="Times New Roman"/>
          <w:color w:val="000000"/>
          <w:sz w:val="28"/>
          <w:szCs w:val="28"/>
        </w:rPr>
        <w:t>18.04%</w:t>
      </w:r>
      <w:r w:rsidRPr="001B5280">
        <w:rPr>
          <w:rFonts w:ascii="仿宋_GB2312" w:hAnsi="Times New Roman" w:hint="eastAsia"/>
          <w:color w:val="000000"/>
          <w:sz w:val="28"/>
          <w:szCs w:val="28"/>
        </w:rPr>
        <w:t>，截止</w:t>
      </w:r>
      <w:r w:rsidRPr="001B5280">
        <w:rPr>
          <w:rFonts w:ascii="仿宋_GB2312" w:hAnsi="Times New Roman"/>
          <w:color w:val="000000"/>
          <w:sz w:val="28"/>
          <w:szCs w:val="28"/>
        </w:rPr>
        <w:t>2016</w:t>
      </w:r>
      <w:r w:rsidRPr="001B5280">
        <w:rPr>
          <w:rFonts w:ascii="仿宋_GB2312" w:hAnsi="Times New Roman" w:hint="eastAsia"/>
          <w:color w:val="000000"/>
          <w:sz w:val="28"/>
          <w:szCs w:val="28"/>
        </w:rPr>
        <w:t>年</w:t>
      </w:r>
      <w:r w:rsidRPr="001B5280">
        <w:rPr>
          <w:rFonts w:ascii="仿宋_GB2312" w:hAnsi="Times New Roman"/>
          <w:color w:val="000000"/>
          <w:sz w:val="28"/>
          <w:szCs w:val="28"/>
        </w:rPr>
        <w:t>3</w:t>
      </w:r>
      <w:r w:rsidRPr="001B5280">
        <w:rPr>
          <w:rFonts w:ascii="仿宋_GB2312" w:hAnsi="Times New Roman" w:hint="eastAsia"/>
          <w:color w:val="000000"/>
          <w:sz w:val="28"/>
          <w:szCs w:val="28"/>
        </w:rPr>
        <w:t>月</w:t>
      </w:r>
      <w:r w:rsidRPr="001B5280">
        <w:rPr>
          <w:rFonts w:ascii="仿宋_GB2312" w:hAnsi="Times New Roman"/>
          <w:color w:val="000000"/>
          <w:sz w:val="28"/>
          <w:szCs w:val="28"/>
        </w:rPr>
        <w:t>31</w:t>
      </w:r>
      <w:r w:rsidRPr="001B5280">
        <w:rPr>
          <w:rFonts w:ascii="仿宋_GB2312" w:hAnsi="Times New Roman" w:hint="eastAsia"/>
          <w:color w:val="000000"/>
          <w:sz w:val="28"/>
          <w:szCs w:val="28"/>
        </w:rPr>
        <w:t>日，实际管理人口</w:t>
      </w:r>
      <w:r w:rsidRPr="001B5280">
        <w:rPr>
          <w:rFonts w:ascii="仿宋_GB2312" w:hAnsi="Times New Roman"/>
          <w:color w:val="000000"/>
          <w:sz w:val="28"/>
          <w:szCs w:val="28"/>
        </w:rPr>
        <w:t>425.48</w:t>
      </w:r>
      <w:r w:rsidRPr="001B5280">
        <w:rPr>
          <w:rFonts w:ascii="仿宋_GB2312" w:hAnsi="Times New Roman" w:hint="eastAsia"/>
          <w:color w:val="000000"/>
          <w:sz w:val="28"/>
          <w:szCs w:val="28"/>
        </w:rPr>
        <w:t>万，人口总量仍然庞大。</w:t>
      </w:r>
    </w:p>
    <w:p w:rsidR="0086303D" w:rsidRPr="001B5280" w:rsidRDefault="0086303D" w:rsidP="007933AE">
      <w:pPr>
        <w:pStyle w:val="Heading3"/>
        <w:rPr>
          <w:rFonts w:ascii="仿宋_GB2312"/>
          <w:color w:val="000000"/>
        </w:rPr>
      </w:pPr>
      <w:bookmarkStart w:id="78" w:name="_Toc415083092"/>
      <w:bookmarkStart w:id="79" w:name="_Toc415149807"/>
      <w:bookmarkStart w:id="80" w:name="_Toc415149977"/>
      <w:bookmarkStart w:id="81" w:name="_Toc415150272"/>
      <w:bookmarkStart w:id="82" w:name="_Toc415162421"/>
      <w:bookmarkStart w:id="83" w:name="_Toc415163273"/>
      <w:bookmarkStart w:id="84" w:name="_Toc416175599"/>
      <w:bookmarkStart w:id="85" w:name="_Toc417815373"/>
      <w:bookmarkStart w:id="86" w:name="_Toc417815533"/>
      <w:bookmarkStart w:id="87" w:name="_Toc417815613"/>
      <w:bookmarkStart w:id="88" w:name="_Toc417815989"/>
      <w:bookmarkStart w:id="89" w:name="_Toc417816070"/>
      <w:bookmarkStart w:id="90" w:name="_Toc417816151"/>
      <w:bookmarkStart w:id="91" w:name="_Toc418626103"/>
      <w:bookmarkStart w:id="92" w:name="_Toc418674430"/>
      <w:bookmarkStart w:id="93" w:name="_Toc418674710"/>
      <w:bookmarkStart w:id="94" w:name="_Toc419998782"/>
      <w:bookmarkStart w:id="95" w:name="_Toc420497126"/>
      <w:bookmarkStart w:id="96" w:name="_Toc422078274"/>
      <w:bookmarkStart w:id="97" w:name="_Toc423442314"/>
      <w:bookmarkStart w:id="98" w:name="_Toc436556460"/>
      <w:bookmarkStart w:id="99" w:name="_Toc437794494"/>
      <w:bookmarkStart w:id="100" w:name="_Toc439595230"/>
      <w:r w:rsidRPr="001B5280">
        <w:rPr>
          <w:rFonts w:ascii="仿宋_GB2312"/>
          <w:color w:val="000000"/>
        </w:rPr>
        <w:t>2</w:t>
      </w:r>
      <w:r w:rsidRPr="001B5280">
        <w:rPr>
          <w:rFonts w:ascii="仿宋_GB2312" w:hint="eastAsia"/>
          <w:color w:val="000000"/>
        </w:rPr>
        <w:t>、人口结构不断优化</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龙岗区大力改造和提升辖区综合环境，加快旧工业区、城中村改造等城市更新项目的实施。到</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年底，累计规划</w:t>
      </w:r>
      <w:r w:rsidRPr="001B5280">
        <w:rPr>
          <w:rFonts w:ascii="仿宋_GB2312" w:hAnsi="Times New Roman"/>
          <w:color w:val="000000"/>
          <w:sz w:val="28"/>
          <w:szCs w:val="28"/>
        </w:rPr>
        <w:t>100</w:t>
      </w:r>
      <w:r w:rsidRPr="001B5280">
        <w:rPr>
          <w:rFonts w:ascii="仿宋_GB2312" w:hAnsi="Times New Roman" w:hint="eastAsia"/>
          <w:color w:val="000000"/>
          <w:sz w:val="28"/>
          <w:szCs w:val="28"/>
        </w:rPr>
        <w:t>个城市更新项目，其中有</w:t>
      </w:r>
      <w:r w:rsidRPr="001B5280">
        <w:rPr>
          <w:rFonts w:ascii="仿宋_GB2312" w:hAnsi="Times New Roman"/>
          <w:color w:val="000000"/>
          <w:sz w:val="28"/>
          <w:szCs w:val="28"/>
        </w:rPr>
        <w:t>66</w:t>
      </w:r>
      <w:r w:rsidRPr="001B5280">
        <w:rPr>
          <w:rFonts w:ascii="仿宋_GB2312" w:hAnsi="Times New Roman" w:hint="eastAsia"/>
          <w:color w:val="000000"/>
          <w:sz w:val="28"/>
          <w:szCs w:val="28"/>
        </w:rPr>
        <w:t>个项目已获批准实施，另外</w:t>
      </w:r>
      <w:r w:rsidRPr="001B5280">
        <w:rPr>
          <w:rFonts w:ascii="仿宋_GB2312" w:hAnsi="Times New Roman"/>
          <w:color w:val="000000"/>
          <w:sz w:val="28"/>
          <w:szCs w:val="28"/>
        </w:rPr>
        <w:t>66</w:t>
      </w:r>
      <w:r w:rsidRPr="001B5280">
        <w:rPr>
          <w:rFonts w:ascii="仿宋_GB2312" w:hAnsi="Times New Roman" w:hint="eastAsia"/>
          <w:color w:val="000000"/>
          <w:sz w:val="28"/>
          <w:szCs w:val="28"/>
        </w:rPr>
        <w:t>个有更新意向的项目在加紧协调落实，已批准更新项目规划拆除用地面积达到</w:t>
      </w:r>
      <w:r w:rsidRPr="001B5280">
        <w:rPr>
          <w:rFonts w:ascii="仿宋_GB2312" w:hAnsi="Times New Roman"/>
          <w:color w:val="000000"/>
          <w:sz w:val="28"/>
          <w:szCs w:val="28"/>
        </w:rPr>
        <w:t>883.78</w:t>
      </w:r>
      <w:r w:rsidRPr="001B5280">
        <w:rPr>
          <w:rFonts w:ascii="仿宋_GB2312" w:hAnsi="Times New Roman" w:hint="eastAsia"/>
          <w:color w:val="000000"/>
          <w:sz w:val="28"/>
          <w:szCs w:val="28"/>
        </w:rPr>
        <w:t>公顷，更新项目数量、规模均居全市第一位。</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城市更新推动产业的转型升级发展，客观上优化了人口结构，取而代之的是先进制造业、高新技术产业和现代服务业的进驻，带来了大量的高学历、高技能人口，就业人口结构得到有效置换。</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随着龙岗区人居环境的持续改善和房地产市场的发展，区外高端人口购房迁入的趋势越来越明显；原关内各区的年轻白领大量集中租住在靠近原特区各街道；四个市级重点发展区域</w:t>
      </w:r>
      <w:r w:rsidRPr="001B5280">
        <w:rPr>
          <w:rFonts w:ascii="仿宋_GB2312" w:hAnsi="Times New Roman"/>
          <w:color w:val="000000"/>
          <w:sz w:val="28"/>
          <w:szCs w:val="28"/>
        </w:rPr>
        <w:t>——</w:t>
      </w:r>
      <w:r w:rsidRPr="001B5280">
        <w:rPr>
          <w:rFonts w:ascii="仿宋_GB2312" w:hAnsi="Times New Roman" w:hint="eastAsia"/>
          <w:color w:val="000000"/>
          <w:sz w:val="28"/>
          <w:szCs w:val="28"/>
        </w:rPr>
        <w:t>坂雪岗科技城、大运新城、国际低碳城和平湖金融与现代服务业基地的建设取得阶段性成果，带动大量高端人口进入。</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华为将一万多名员工从龙岗区外集中迁入位于坂雪岗科技城的天安云谷；位于大运新城的国际大学城，已经集聚了多所高校、几万名大学生、高校教师和研究人员，这些都在整体上改变了龙岗人口的构成，优化了人口结构。</w:t>
      </w:r>
    </w:p>
    <w:p w:rsidR="0086303D" w:rsidRPr="001B5280" w:rsidRDefault="0086303D" w:rsidP="007933AE">
      <w:pPr>
        <w:pStyle w:val="Heading3"/>
        <w:rPr>
          <w:rFonts w:ascii="仿宋_GB2312"/>
          <w:color w:val="000000"/>
        </w:rPr>
      </w:pPr>
      <w:bookmarkStart w:id="101" w:name="_Toc415083093"/>
      <w:bookmarkStart w:id="102" w:name="_Toc415149808"/>
      <w:bookmarkStart w:id="103" w:name="_Toc415149978"/>
      <w:bookmarkStart w:id="104" w:name="_Toc415150273"/>
      <w:bookmarkStart w:id="105" w:name="_Toc415162422"/>
      <w:bookmarkStart w:id="106" w:name="_Toc415163274"/>
      <w:bookmarkStart w:id="107" w:name="_Toc416175600"/>
      <w:bookmarkStart w:id="108" w:name="_Toc417815374"/>
      <w:bookmarkStart w:id="109" w:name="_Toc417815534"/>
      <w:bookmarkStart w:id="110" w:name="_Toc417815614"/>
      <w:bookmarkStart w:id="111" w:name="_Toc417815990"/>
      <w:bookmarkStart w:id="112" w:name="_Toc417816071"/>
      <w:bookmarkStart w:id="113" w:name="_Toc417816152"/>
      <w:bookmarkStart w:id="114" w:name="_Toc418626104"/>
      <w:bookmarkStart w:id="115" w:name="_Toc418674431"/>
      <w:bookmarkStart w:id="116" w:name="_Toc418674711"/>
      <w:bookmarkStart w:id="117" w:name="_Toc419998783"/>
      <w:bookmarkStart w:id="118" w:name="_Toc420497127"/>
      <w:bookmarkStart w:id="119" w:name="_Toc422078275"/>
      <w:bookmarkStart w:id="120" w:name="_Toc423442315"/>
      <w:bookmarkStart w:id="121" w:name="_Toc436556461"/>
      <w:bookmarkStart w:id="122" w:name="_Toc437794495"/>
      <w:bookmarkStart w:id="123" w:name="_Toc439595231"/>
      <w:r w:rsidRPr="001B5280">
        <w:rPr>
          <w:rFonts w:ascii="仿宋_GB2312"/>
          <w:color w:val="000000"/>
        </w:rPr>
        <w:t>3</w:t>
      </w:r>
      <w:r w:rsidRPr="001B5280">
        <w:rPr>
          <w:rFonts w:ascii="仿宋_GB2312" w:hint="eastAsia"/>
          <w:color w:val="000000"/>
        </w:rPr>
        <w:t>、人口空间分布更加合理均衡</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由于地理区位和作为原特区外城区，长期存在西部人口稠密，东部人口偏少的不均衡分布状态。在“十二五”期间，这一现象得到一定程度的改善。随着轨道交通三号线、五号线的开通，人口沿轨道交通线两侧向东部扩散的趋势愈加明显；东部各街道如横岗、龙城、坪地等人口密度均有不同程度的增加。</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在人口相对较少的平湖金融和服务业基地、大运新城、深圳国际低碳城等深圳市重点发展区域的建设中，大力推行产城融合战略，引导城市建设与产业升级、社会转型、城市功能结构优化在时间和空间上的联动匹配，将形成多个融产业园区、居住区、商业区和生活服务区于一体的综合性社区，集聚大量的就业、居住和消费人口，有效改善龙岗区人口分布不合理的局面。</w:t>
      </w:r>
    </w:p>
    <w:p w:rsidR="0086303D" w:rsidRPr="001B5280" w:rsidRDefault="0086303D" w:rsidP="007933AE">
      <w:pPr>
        <w:pStyle w:val="Heading3"/>
        <w:rPr>
          <w:rFonts w:ascii="仿宋_GB2312"/>
          <w:color w:val="000000"/>
        </w:rPr>
      </w:pPr>
      <w:bookmarkStart w:id="124" w:name="_Toc415083094"/>
      <w:bookmarkStart w:id="125" w:name="_Toc415149809"/>
      <w:bookmarkStart w:id="126" w:name="_Toc415149979"/>
      <w:bookmarkStart w:id="127" w:name="_Toc415150274"/>
      <w:bookmarkStart w:id="128" w:name="_Toc415162423"/>
      <w:bookmarkStart w:id="129" w:name="_Toc415163275"/>
      <w:bookmarkStart w:id="130" w:name="_Toc416175601"/>
      <w:bookmarkStart w:id="131" w:name="_Toc417815375"/>
      <w:bookmarkStart w:id="132" w:name="_Toc417815535"/>
      <w:bookmarkStart w:id="133" w:name="_Toc417815615"/>
      <w:bookmarkStart w:id="134" w:name="_Toc417815991"/>
      <w:bookmarkStart w:id="135" w:name="_Toc417816072"/>
      <w:bookmarkStart w:id="136" w:name="_Toc417816153"/>
      <w:bookmarkStart w:id="137" w:name="_Toc418626105"/>
      <w:bookmarkStart w:id="138" w:name="_Toc418674432"/>
      <w:bookmarkStart w:id="139" w:name="_Toc418674712"/>
      <w:bookmarkStart w:id="140" w:name="_Toc419998784"/>
      <w:bookmarkStart w:id="141" w:name="_Toc420497128"/>
      <w:bookmarkStart w:id="142" w:name="_Toc422078276"/>
      <w:bookmarkStart w:id="143" w:name="_Toc423442316"/>
      <w:bookmarkStart w:id="144" w:name="_Toc436556462"/>
      <w:bookmarkStart w:id="145" w:name="_Toc437794496"/>
      <w:bookmarkStart w:id="146" w:name="_Toc439595232"/>
      <w:r w:rsidRPr="001B5280">
        <w:rPr>
          <w:rFonts w:ascii="仿宋_GB2312"/>
          <w:color w:val="000000"/>
        </w:rPr>
        <w:t>4</w:t>
      </w:r>
      <w:r w:rsidRPr="001B5280">
        <w:rPr>
          <w:rFonts w:ascii="仿宋_GB2312" w:hint="eastAsia"/>
          <w:color w:val="000000"/>
        </w:rPr>
        <w:t>、人口服务管理体系更加健全</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人口的服务管理在信息采集、租赁税征收、租赁执法等基础常规工作中不断创新工作方法，形成了较为完善的人口服务管理体系和社区治理体系，为龙岗区打造宜居宜业、高端人才集聚区创造了良好的社会环境。</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龙岗区全面完善社区网格化建设，成立了社区网格管理机构，完成了龙岗区</w:t>
      </w:r>
      <w:r w:rsidRPr="001B5280">
        <w:rPr>
          <w:rFonts w:ascii="仿宋_GB2312" w:hAnsi="Times New Roman"/>
          <w:color w:val="000000"/>
          <w:sz w:val="28"/>
          <w:szCs w:val="28"/>
        </w:rPr>
        <w:t>3823</w:t>
      </w:r>
      <w:r w:rsidRPr="001B5280">
        <w:rPr>
          <w:rFonts w:ascii="仿宋_GB2312" w:hAnsi="Times New Roman" w:hint="eastAsia"/>
          <w:color w:val="000000"/>
          <w:sz w:val="28"/>
          <w:szCs w:val="28"/>
        </w:rPr>
        <w:t>个社区基础网格的划分，按“区级统筹</w:t>
      </w:r>
      <w:r w:rsidRPr="001B5280">
        <w:rPr>
          <w:rFonts w:ascii="仿宋_GB2312" w:hAnsi="Times New Roman"/>
          <w:color w:val="000000"/>
          <w:sz w:val="28"/>
          <w:szCs w:val="28"/>
        </w:rPr>
        <w:t>+</w:t>
      </w:r>
      <w:r w:rsidRPr="001B5280">
        <w:rPr>
          <w:rFonts w:ascii="仿宋_GB2312" w:hAnsi="Times New Roman" w:hint="eastAsia"/>
          <w:color w:val="000000"/>
          <w:sz w:val="28"/>
          <w:szCs w:val="28"/>
        </w:rPr>
        <w:t>街道直管”模式，组建了</w:t>
      </w:r>
      <w:r w:rsidRPr="001B5280">
        <w:rPr>
          <w:rFonts w:ascii="仿宋_GB2312" w:hAnsi="Times New Roman"/>
          <w:color w:val="000000"/>
          <w:sz w:val="28"/>
          <w:szCs w:val="28"/>
        </w:rPr>
        <w:t>3823</w:t>
      </w:r>
      <w:r w:rsidRPr="001B5280">
        <w:rPr>
          <w:rFonts w:ascii="仿宋_GB2312" w:hAnsi="Times New Roman" w:hint="eastAsia"/>
          <w:color w:val="000000"/>
          <w:sz w:val="28"/>
          <w:szCs w:val="28"/>
        </w:rPr>
        <w:t>员额的网格信息员队伍，基础信息采集质量和效率双双提高，截止到</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年底，全年共采集人口信息</w:t>
      </w:r>
      <w:r w:rsidRPr="001B5280">
        <w:rPr>
          <w:rFonts w:ascii="仿宋_GB2312" w:hAnsi="Times New Roman"/>
          <w:color w:val="000000"/>
          <w:sz w:val="28"/>
          <w:szCs w:val="28"/>
        </w:rPr>
        <w:t>253.2</w:t>
      </w:r>
      <w:r w:rsidRPr="001B5280">
        <w:rPr>
          <w:rFonts w:ascii="仿宋_GB2312" w:hAnsi="Times New Roman" w:hint="eastAsia"/>
          <w:color w:val="000000"/>
          <w:sz w:val="28"/>
          <w:szCs w:val="28"/>
        </w:rPr>
        <w:t>万条，注销</w:t>
      </w:r>
      <w:r w:rsidRPr="001B5280">
        <w:rPr>
          <w:rFonts w:ascii="仿宋_GB2312" w:hAnsi="Times New Roman"/>
          <w:color w:val="000000"/>
          <w:sz w:val="28"/>
          <w:szCs w:val="28"/>
        </w:rPr>
        <w:t>239.3</w:t>
      </w:r>
      <w:r w:rsidRPr="001B5280">
        <w:rPr>
          <w:rFonts w:ascii="仿宋_GB2312" w:hAnsi="Times New Roman" w:hint="eastAsia"/>
          <w:color w:val="000000"/>
          <w:sz w:val="28"/>
          <w:szCs w:val="28"/>
        </w:rPr>
        <w:t>万条，信息更新率达</w:t>
      </w:r>
      <w:r w:rsidRPr="001B5280">
        <w:rPr>
          <w:rFonts w:ascii="仿宋_GB2312" w:hAnsi="Times New Roman"/>
          <w:color w:val="000000"/>
          <w:sz w:val="28"/>
          <w:szCs w:val="28"/>
        </w:rPr>
        <w:t>140.1%</w:t>
      </w:r>
      <w:r w:rsidRPr="001B5280">
        <w:rPr>
          <w:rFonts w:ascii="仿宋_GB2312" w:hAnsi="Times New Roman" w:hint="eastAsia"/>
          <w:color w:val="000000"/>
          <w:sz w:val="28"/>
          <w:szCs w:val="28"/>
        </w:rPr>
        <w:t>，平均信息采集率为</w:t>
      </w:r>
      <w:r w:rsidRPr="001B5280">
        <w:rPr>
          <w:rFonts w:ascii="仿宋_GB2312" w:hAnsi="Times New Roman"/>
          <w:color w:val="000000"/>
          <w:sz w:val="28"/>
          <w:szCs w:val="28"/>
        </w:rPr>
        <w:t>97.66%</w:t>
      </w:r>
      <w:r w:rsidRPr="001B5280">
        <w:rPr>
          <w:rFonts w:ascii="仿宋_GB2312" w:hAnsi="Times New Roman" w:hint="eastAsia"/>
          <w:color w:val="000000"/>
          <w:sz w:val="28"/>
          <w:szCs w:val="28"/>
        </w:rPr>
        <w:t>，未注销率为</w:t>
      </w:r>
      <w:r w:rsidRPr="001B5280">
        <w:rPr>
          <w:rFonts w:ascii="仿宋_GB2312" w:hAnsi="Times New Roman"/>
          <w:color w:val="000000"/>
          <w:sz w:val="28"/>
          <w:szCs w:val="28"/>
        </w:rPr>
        <w:t>3.12%</w:t>
      </w:r>
      <w:r w:rsidRPr="001B5280">
        <w:rPr>
          <w:rFonts w:ascii="仿宋_GB2312" w:hAnsi="Times New Roman" w:hint="eastAsia"/>
          <w:color w:val="000000"/>
          <w:sz w:val="28"/>
          <w:szCs w:val="28"/>
        </w:rPr>
        <w:t>。</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房屋租赁税征收同比大幅度增长，房屋租赁执法持续深化成效显著。社会管理创新全面发力再上新台阶，在全市首创了楼栋长服务站服务管理模式，同时，在没有楼栋长服务站的社区，全都设立楼栋长工作室。</w:t>
      </w:r>
    </w:p>
    <w:p w:rsidR="0086303D" w:rsidRPr="001B5280" w:rsidRDefault="0086303D" w:rsidP="007933AE">
      <w:pPr>
        <w:pStyle w:val="Heading3"/>
        <w:rPr>
          <w:rFonts w:ascii="仿宋_GB2312"/>
          <w:color w:val="000000"/>
        </w:rPr>
      </w:pPr>
      <w:bookmarkStart w:id="147" w:name="_Toc415083095"/>
      <w:bookmarkStart w:id="148" w:name="_Toc415149810"/>
      <w:bookmarkStart w:id="149" w:name="_Toc415149980"/>
      <w:bookmarkStart w:id="150" w:name="_Toc415150275"/>
      <w:bookmarkStart w:id="151" w:name="_Toc415162424"/>
      <w:bookmarkStart w:id="152" w:name="_Toc415163276"/>
      <w:bookmarkStart w:id="153" w:name="_Toc416175602"/>
      <w:bookmarkStart w:id="154" w:name="_Toc417815376"/>
      <w:bookmarkStart w:id="155" w:name="_Toc417815536"/>
      <w:bookmarkStart w:id="156" w:name="_Toc417815616"/>
      <w:bookmarkStart w:id="157" w:name="_Toc417815992"/>
      <w:bookmarkStart w:id="158" w:name="_Toc417816073"/>
      <w:bookmarkStart w:id="159" w:name="_Toc417816154"/>
      <w:bookmarkStart w:id="160" w:name="_Toc418626106"/>
      <w:bookmarkStart w:id="161" w:name="_Toc418674433"/>
      <w:bookmarkStart w:id="162" w:name="_Toc418674713"/>
      <w:bookmarkStart w:id="163" w:name="_Toc419998785"/>
      <w:bookmarkStart w:id="164" w:name="_Toc420497129"/>
      <w:bookmarkStart w:id="165" w:name="_Toc422078277"/>
      <w:bookmarkStart w:id="166" w:name="_Toc423442317"/>
      <w:bookmarkStart w:id="167" w:name="_Toc436556463"/>
      <w:bookmarkStart w:id="168" w:name="_Toc437794497"/>
      <w:bookmarkStart w:id="169" w:name="_Toc439595233"/>
      <w:r w:rsidRPr="001B5280">
        <w:rPr>
          <w:rFonts w:ascii="仿宋_GB2312"/>
          <w:color w:val="000000"/>
        </w:rPr>
        <w:t>5</w:t>
      </w:r>
      <w:r w:rsidRPr="001B5280">
        <w:rPr>
          <w:rFonts w:ascii="仿宋_GB2312" w:hint="eastAsia"/>
          <w:color w:val="000000"/>
        </w:rPr>
        <w:t>、人居环境持续改善</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交通网络更加完善，已构成公路、铁路、地铁立体交通网络。</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年市政道路长度达到</w:t>
      </w:r>
      <w:r w:rsidRPr="001B5280">
        <w:rPr>
          <w:rFonts w:ascii="仿宋_GB2312" w:hAnsi="Times New Roman"/>
          <w:color w:val="000000"/>
          <w:sz w:val="28"/>
          <w:szCs w:val="28"/>
        </w:rPr>
        <w:t>913.11</w:t>
      </w:r>
      <w:r w:rsidRPr="001B5280">
        <w:rPr>
          <w:rFonts w:ascii="仿宋_GB2312" w:hAnsi="Times New Roman" w:hint="eastAsia"/>
          <w:color w:val="000000"/>
          <w:sz w:val="28"/>
          <w:szCs w:val="28"/>
        </w:rPr>
        <w:t>公里。尤其是轨道交通三号、五号线通车运营，龙岗大道、水官高速等改（扩）建工程顺利完工，北通道、南通道等一批快速路投入使用，制约龙岗发展的交通瓶颈问题得到有效解决。</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基础教育投入持续增加。</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年末，全区拥有各类全日制学校</w:t>
      </w:r>
      <w:r w:rsidRPr="001B5280">
        <w:rPr>
          <w:rFonts w:ascii="仿宋_GB2312" w:hAnsi="Times New Roman"/>
          <w:color w:val="000000"/>
          <w:sz w:val="28"/>
          <w:szCs w:val="28"/>
        </w:rPr>
        <w:t>164</w:t>
      </w:r>
      <w:r w:rsidRPr="001B5280">
        <w:rPr>
          <w:rFonts w:ascii="仿宋_GB2312" w:hAnsi="Times New Roman" w:hint="eastAsia"/>
          <w:color w:val="000000"/>
          <w:sz w:val="28"/>
          <w:szCs w:val="28"/>
        </w:rPr>
        <w:t>所，比上年增加</w:t>
      </w:r>
      <w:r w:rsidRPr="001B5280">
        <w:rPr>
          <w:rFonts w:ascii="仿宋_GB2312" w:hAnsi="Times New Roman"/>
          <w:color w:val="000000"/>
          <w:sz w:val="28"/>
          <w:szCs w:val="28"/>
        </w:rPr>
        <w:t>4</w:t>
      </w:r>
      <w:r w:rsidRPr="001B5280">
        <w:rPr>
          <w:rFonts w:ascii="仿宋_GB2312" w:hAnsi="Times New Roman" w:hint="eastAsia"/>
          <w:color w:val="000000"/>
          <w:sz w:val="28"/>
          <w:szCs w:val="28"/>
        </w:rPr>
        <w:t>所。在校学生数达到</w:t>
      </w:r>
      <w:r w:rsidRPr="001B5280">
        <w:rPr>
          <w:rFonts w:ascii="仿宋_GB2312" w:hAnsi="Times New Roman"/>
          <w:color w:val="000000"/>
          <w:sz w:val="28"/>
          <w:szCs w:val="28"/>
        </w:rPr>
        <w:t>27.26</w:t>
      </w:r>
      <w:r w:rsidRPr="001B5280">
        <w:rPr>
          <w:rFonts w:ascii="仿宋_GB2312" w:hAnsi="Times New Roman" w:hint="eastAsia"/>
          <w:color w:val="000000"/>
          <w:sz w:val="28"/>
          <w:szCs w:val="28"/>
        </w:rPr>
        <w:t>万人；幼儿园</w:t>
      </w:r>
      <w:r w:rsidRPr="001B5280">
        <w:rPr>
          <w:rFonts w:ascii="仿宋_GB2312" w:hAnsi="Times New Roman"/>
          <w:color w:val="000000"/>
          <w:sz w:val="28"/>
          <w:szCs w:val="28"/>
        </w:rPr>
        <w:t>361</w:t>
      </w:r>
      <w:r w:rsidRPr="001B5280">
        <w:rPr>
          <w:rFonts w:ascii="仿宋_GB2312" w:hAnsi="Times New Roman" w:hint="eastAsia"/>
          <w:color w:val="000000"/>
          <w:sz w:val="28"/>
          <w:szCs w:val="28"/>
        </w:rPr>
        <w:t>间，在园儿童</w:t>
      </w:r>
      <w:r w:rsidRPr="001B5280">
        <w:rPr>
          <w:rFonts w:ascii="仿宋_GB2312" w:hAnsi="Times New Roman"/>
          <w:color w:val="000000"/>
          <w:sz w:val="28"/>
          <w:szCs w:val="28"/>
        </w:rPr>
        <w:t>10.17</w:t>
      </w:r>
      <w:r w:rsidRPr="001B5280">
        <w:rPr>
          <w:rFonts w:ascii="仿宋_GB2312" w:hAnsi="Times New Roman" w:hint="eastAsia"/>
          <w:color w:val="000000"/>
          <w:sz w:val="28"/>
          <w:szCs w:val="28"/>
        </w:rPr>
        <w:t>万人，比上年增长</w:t>
      </w:r>
      <w:r w:rsidRPr="001B5280">
        <w:rPr>
          <w:rFonts w:ascii="仿宋_GB2312" w:hAnsi="Times New Roman"/>
          <w:color w:val="000000"/>
          <w:sz w:val="28"/>
          <w:szCs w:val="28"/>
        </w:rPr>
        <w:t>10.7%</w:t>
      </w:r>
      <w:r w:rsidRPr="001B5280">
        <w:rPr>
          <w:rFonts w:ascii="仿宋_GB2312" w:hAnsi="Times New Roman" w:hint="eastAsia"/>
          <w:color w:val="000000"/>
          <w:sz w:val="28"/>
          <w:szCs w:val="28"/>
        </w:rPr>
        <w:t>。</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社会保障体系基本实现全覆盖。</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w:t>
      </w:r>
      <w:r w:rsidRPr="001B5280">
        <w:rPr>
          <w:rFonts w:ascii="仿宋_GB2312" w:hAnsi="Times New Roman"/>
          <w:color w:val="000000"/>
          <w:sz w:val="28"/>
          <w:szCs w:val="28"/>
        </w:rPr>
        <w:t>,</w:t>
      </w:r>
      <w:r w:rsidRPr="001B5280">
        <w:rPr>
          <w:rFonts w:ascii="仿宋_GB2312" w:hAnsi="Times New Roman" w:hint="eastAsia"/>
          <w:color w:val="000000"/>
          <w:sz w:val="28"/>
          <w:szCs w:val="28"/>
        </w:rPr>
        <w:t>全区医疗卫生机构共</w:t>
      </w:r>
      <w:r w:rsidRPr="001B5280">
        <w:rPr>
          <w:rFonts w:ascii="仿宋_GB2312" w:hAnsi="Times New Roman"/>
          <w:color w:val="000000"/>
          <w:sz w:val="28"/>
          <w:szCs w:val="28"/>
        </w:rPr>
        <w:t>740</w:t>
      </w:r>
      <w:r w:rsidRPr="001B5280">
        <w:rPr>
          <w:rFonts w:ascii="仿宋_GB2312" w:hAnsi="Times New Roman" w:hint="eastAsia"/>
          <w:color w:val="000000"/>
          <w:sz w:val="28"/>
          <w:szCs w:val="28"/>
        </w:rPr>
        <w:t>家，较</w:t>
      </w:r>
      <w:r w:rsidRPr="001B5280">
        <w:rPr>
          <w:rFonts w:ascii="仿宋_GB2312" w:hAnsi="Times New Roman"/>
          <w:color w:val="000000"/>
          <w:sz w:val="28"/>
          <w:szCs w:val="28"/>
        </w:rPr>
        <w:t>2010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451</w:t>
      </w:r>
      <w:r w:rsidRPr="001B5280">
        <w:rPr>
          <w:rFonts w:ascii="仿宋_GB2312" w:hAnsi="Times New Roman" w:hint="eastAsia"/>
          <w:color w:val="000000"/>
          <w:sz w:val="28"/>
          <w:szCs w:val="28"/>
        </w:rPr>
        <w:t>家（不含坪山、大鹏新区）增加</w:t>
      </w:r>
      <w:r w:rsidRPr="001B5280">
        <w:rPr>
          <w:rFonts w:ascii="仿宋_GB2312" w:hAnsi="Times New Roman"/>
          <w:color w:val="000000"/>
          <w:sz w:val="28"/>
          <w:szCs w:val="28"/>
        </w:rPr>
        <w:t>289</w:t>
      </w:r>
      <w:r w:rsidRPr="001B5280">
        <w:rPr>
          <w:rFonts w:ascii="仿宋_GB2312" w:hAnsi="Times New Roman" w:hint="eastAsia"/>
          <w:color w:val="000000"/>
          <w:sz w:val="28"/>
          <w:szCs w:val="28"/>
        </w:rPr>
        <w:t>家，增幅</w:t>
      </w:r>
      <w:r w:rsidRPr="001B5280">
        <w:rPr>
          <w:rFonts w:ascii="仿宋_GB2312" w:hAnsi="Times New Roman"/>
          <w:color w:val="000000"/>
          <w:sz w:val="28"/>
          <w:szCs w:val="28"/>
        </w:rPr>
        <w:t>64%</w:t>
      </w:r>
      <w:r w:rsidRPr="001B5280">
        <w:rPr>
          <w:rFonts w:ascii="仿宋_GB2312" w:hAnsi="Times New Roman" w:hint="eastAsia"/>
          <w:color w:val="000000"/>
          <w:sz w:val="28"/>
          <w:szCs w:val="28"/>
        </w:rPr>
        <w:t>。其中，医院</w:t>
      </w:r>
      <w:r w:rsidRPr="001B5280">
        <w:rPr>
          <w:rFonts w:ascii="仿宋_GB2312" w:hAnsi="Times New Roman"/>
          <w:color w:val="000000"/>
          <w:sz w:val="28"/>
          <w:szCs w:val="28"/>
        </w:rPr>
        <w:t>30</w:t>
      </w:r>
      <w:r w:rsidRPr="001B5280">
        <w:rPr>
          <w:rFonts w:ascii="仿宋_GB2312" w:hAnsi="Times New Roman" w:hint="eastAsia"/>
          <w:color w:val="000000"/>
          <w:sz w:val="28"/>
          <w:szCs w:val="28"/>
        </w:rPr>
        <w:t>家，新增市级医院</w:t>
      </w:r>
      <w:r w:rsidRPr="001B5280">
        <w:rPr>
          <w:rFonts w:ascii="仿宋_GB2312" w:hAnsi="Times New Roman"/>
          <w:color w:val="000000"/>
          <w:sz w:val="28"/>
          <w:szCs w:val="28"/>
        </w:rPr>
        <w:t>2</w:t>
      </w:r>
      <w:r w:rsidRPr="001B5280">
        <w:rPr>
          <w:rFonts w:ascii="仿宋_GB2312" w:hAnsi="Times New Roman" w:hint="eastAsia"/>
          <w:color w:val="000000"/>
          <w:sz w:val="28"/>
          <w:szCs w:val="28"/>
        </w:rPr>
        <w:t>家、区级医院</w:t>
      </w:r>
      <w:r w:rsidRPr="001B5280">
        <w:rPr>
          <w:rFonts w:ascii="仿宋_GB2312" w:hAnsi="Times New Roman"/>
          <w:color w:val="000000"/>
          <w:sz w:val="28"/>
          <w:szCs w:val="28"/>
        </w:rPr>
        <w:t>1</w:t>
      </w:r>
      <w:r w:rsidRPr="001B5280">
        <w:rPr>
          <w:rFonts w:ascii="仿宋_GB2312" w:hAnsi="Times New Roman" w:hint="eastAsia"/>
          <w:color w:val="000000"/>
          <w:sz w:val="28"/>
          <w:szCs w:val="28"/>
        </w:rPr>
        <w:t>家；医院开放床位较</w:t>
      </w:r>
      <w:r w:rsidRPr="001B5280">
        <w:rPr>
          <w:rFonts w:ascii="仿宋_GB2312" w:hAnsi="Times New Roman"/>
          <w:color w:val="000000"/>
          <w:sz w:val="28"/>
          <w:szCs w:val="28"/>
        </w:rPr>
        <w:t>2010</w:t>
      </w:r>
      <w:r w:rsidRPr="001B5280">
        <w:rPr>
          <w:rFonts w:ascii="仿宋_GB2312" w:hAnsi="Times New Roman" w:hint="eastAsia"/>
          <w:color w:val="000000"/>
          <w:sz w:val="28"/>
          <w:szCs w:val="28"/>
        </w:rPr>
        <w:t>年增加了</w:t>
      </w:r>
      <w:r w:rsidRPr="001B5280">
        <w:rPr>
          <w:rFonts w:ascii="仿宋_GB2312" w:hAnsi="Times New Roman"/>
          <w:color w:val="000000"/>
          <w:sz w:val="28"/>
          <w:szCs w:val="28"/>
        </w:rPr>
        <w:t>1252</w:t>
      </w:r>
      <w:r w:rsidRPr="001B5280">
        <w:rPr>
          <w:rFonts w:ascii="仿宋_GB2312" w:hAnsi="Times New Roman" w:hint="eastAsia"/>
          <w:color w:val="000000"/>
          <w:sz w:val="28"/>
          <w:szCs w:val="28"/>
        </w:rPr>
        <w:t>张，达到</w:t>
      </w:r>
      <w:r w:rsidRPr="001B5280">
        <w:rPr>
          <w:rFonts w:ascii="仿宋_GB2312" w:hAnsi="Times New Roman"/>
          <w:color w:val="000000"/>
          <w:sz w:val="28"/>
          <w:szCs w:val="28"/>
        </w:rPr>
        <w:t>5670</w:t>
      </w:r>
      <w:r w:rsidRPr="001B5280">
        <w:rPr>
          <w:rFonts w:ascii="仿宋_GB2312" w:hAnsi="Times New Roman" w:hint="eastAsia"/>
          <w:color w:val="000000"/>
          <w:sz w:val="28"/>
          <w:szCs w:val="28"/>
        </w:rPr>
        <w:t>张；社区健康服务中心</w:t>
      </w:r>
      <w:r w:rsidRPr="001B5280">
        <w:rPr>
          <w:rFonts w:ascii="仿宋_GB2312" w:hAnsi="Times New Roman"/>
          <w:color w:val="000000"/>
          <w:sz w:val="28"/>
          <w:szCs w:val="28"/>
        </w:rPr>
        <w:t>120</w:t>
      </w:r>
      <w:r w:rsidRPr="001B5280">
        <w:rPr>
          <w:rFonts w:ascii="仿宋_GB2312" w:hAnsi="Times New Roman" w:hint="eastAsia"/>
          <w:color w:val="000000"/>
          <w:sz w:val="28"/>
          <w:szCs w:val="28"/>
        </w:rPr>
        <w:t>家，基本解决辖区居民就近就医问题。截止</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年末，全区（含大鹏新区）参加养老保险人数为</w:t>
      </w:r>
      <w:r w:rsidRPr="001B5280">
        <w:rPr>
          <w:rFonts w:ascii="仿宋_GB2312" w:hAnsi="Times New Roman"/>
          <w:color w:val="000000"/>
          <w:sz w:val="28"/>
          <w:szCs w:val="28"/>
        </w:rPr>
        <w:t>116.8</w:t>
      </w:r>
      <w:r w:rsidRPr="001B5280">
        <w:rPr>
          <w:rFonts w:ascii="仿宋_GB2312" w:hAnsi="Times New Roman" w:hint="eastAsia"/>
          <w:color w:val="000000"/>
          <w:sz w:val="28"/>
          <w:szCs w:val="28"/>
        </w:rPr>
        <w:t>万人；参加医疗保险人数为</w:t>
      </w:r>
      <w:r w:rsidRPr="001B5280">
        <w:rPr>
          <w:rFonts w:ascii="仿宋_GB2312" w:hAnsi="Times New Roman"/>
          <w:color w:val="000000"/>
          <w:sz w:val="28"/>
          <w:szCs w:val="28"/>
        </w:rPr>
        <w:t>182.64</w:t>
      </w:r>
      <w:r w:rsidRPr="001B5280">
        <w:rPr>
          <w:rFonts w:ascii="仿宋_GB2312" w:hAnsi="Times New Roman" w:hint="eastAsia"/>
          <w:color w:val="000000"/>
          <w:sz w:val="28"/>
          <w:szCs w:val="28"/>
        </w:rPr>
        <w:t>万人；参加工伤保险人数</w:t>
      </w:r>
      <w:r w:rsidRPr="001B5280">
        <w:rPr>
          <w:rFonts w:ascii="仿宋_GB2312" w:hAnsi="Times New Roman"/>
          <w:color w:val="000000"/>
          <w:sz w:val="28"/>
          <w:szCs w:val="28"/>
        </w:rPr>
        <w:t>156.60</w:t>
      </w:r>
      <w:r w:rsidRPr="001B5280">
        <w:rPr>
          <w:rFonts w:ascii="仿宋_GB2312" w:hAnsi="Times New Roman" w:hint="eastAsia"/>
          <w:color w:val="000000"/>
          <w:sz w:val="28"/>
          <w:szCs w:val="28"/>
        </w:rPr>
        <w:t>万人；参加失业保险人数</w:t>
      </w:r>
      <w:r w:rsidRPr="001B5280">
        <w:rPr>
          <w:rFonts w:ascii="仿宋_GB2312" w:hAnsi="Times New Roman"/>
          <w:color w:val="000000"/>
          <w:sz w:val="28"/>
          <w:szCs w:val="28"/>
        </w:rPr>
        <w:t>148.96</w:t>
      </w:r>
      <w:r w:rsidRPr="001B5280">
        <w:rPr>
          <w:rFonts w:ascii="仿宋_GB2312" w:hAnsi="Times New Roman" w:hint="eastAsia"/>
          <w:color w:val="000000"/>
          <w:sz w:val="28"/>
          <w:szCs w:val="28"/>
        </w:rPr>
        <w:t>万人。多层次社会保障体系基本建成，参保人数覆盖到绝大多数常住人口。</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社会治安环境明显好转。刑事案件立案数从</w:t>
      </w:r>
      <w:r w:rsidRPr="001B5280">
        <w:rPr>
          <w:rFonts w:ascii="仿宋_GB2312" w:hAnsi="Times New Roman"/>
          <w:color w:val="000000"/>
          <w:sz w:val="28"/>
          <w:szCs w:val="28"/>
        </w:rPr>
        <w:t>2010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41206</w:t>
      </w:r>
      <w:r w:rsidRPr="001B5280">
        <w:rPr>
          <w:rFonts w:ascii="仿宋_GB2312" w:hAnsi="Times New Roman" w:hint="eastAsia"/>
          <w:color w:val="000000"/>
          <w:sz w:val="28"/>
          <w:szCs w:val="28"/>
        </w:rPr>
        <w:t>件大幅下降到</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年末的</w:t>
      </w:r>
      <w:r w:rsidRPr="001B5280">
        <w:rPr>
          <w:rFonts w:ascii="仿宋_GB2312" w:hAnsi="Times New Roman"/>
          <w:color w:val="000000"/>
          <w:sz w:val="28"/>
          <w:szCs w:val="28"/>
        </w:rPr>
        <w:t>21938</w:t>
      </w:r>
      <w:r w:rsidRPr="001B5280">
        <w:rPr>
          <w:rFonts w:ascii="仿宋_GB2312" w:hAnsi="Times New Roman" w:hint="eastAsia"/>
          <w:color w:val="000000"/>
          <w:sz w:val="28"/>
          <w:szCs w:val="28"/>
        </w:rPr>
        <w:t>件，下降了</w:t>
      </w:r>
      <w:r w:rsidRPr="001B5280">
        <w:rPr>
          <w:rFonts w:ascii="仿宋_GB2312" w:hAnsi="Times New Roman"/>
          <w:color w:val="000000"/>
          <w:sz w:val="28"/>
          <w:szCs w:val="28"/>
        </w:rPr>
        <w:t>19268</w:t>
      </w:r>
      <w:r w:rsidRPr="001B5280">
        <w:rPr>
          <w:rFonts w:ascii="仿宋_GB2312" w:hAnsi="Times New Roman" w:hint="eastAsia"/>
          <w:color w:val="000000"/>
          <w:sz w:val="28"/>
          <w:szCs w:val="28"/>
        </w:rPr>
        <w:t>件，降幅达</w:t>
      </w:r>
      <w:r w:rsidRPr="001B5280">
        <w:rPr>
          <w:rFonts w:ascii="仿宋_GB2312" w:hAnsi="Times New Roman"/>
          <w:color w:val="000000"/>
          <w:sz w:val="28"/>
          <w:szCs w:val="28"/>
        </w:rPr>
        <w:t>46.76%</w:t>
      </w:r>
      <w:r w:rsidRPr="001B5280">
        <w:rPr>
          <w:rFonts w:ascii="仿宋_GB2312" w:hAnsi="Times New Roman" w:hint="eastAsia"/>
          <w:color w:val="000000"/>
          <w:sz w:val="28"/>
          <w:szCs w:val="28"/>
        </w:rPr>
        <w:t>。近三年“两抢”、“两盗”等侵财类案件立案数逐年递减，三年共立案数同比下降</w:t>
      </w:r>
      <w:r w:rsidRPr="001B5280">
        <w:rPr>
          <w:rFonts w:ascii="仿宋_GB2312" w:hAnsi="Times New Roman"/>
          <w:color w:val="000000"/>
          <w:sz w:val="28"/>
          <w:szCs w:val="28"/>
        </w:rPr>
        <w:t>39.43%</w:t>
      </w:r>
      <w:r w:rsidRPr="001B5280">
        <w:rPr>
          <w:rFonts w:ascii="仿宋_GB2312" w:hAnsi="Times New Roman" w:hint="eastAsia"/>
          <w:color w:val="000000"/>
          <w:sz w:val="28"/>
          <w:szCs w:val="28"/>
        </w:rPr>
        <w:t>，群众安全感满意度连续三年名列深圳市原关外地区前茅。</w:t>
      </w:r>
    </w:p>
    <w:p w:rsidR="0086303D" w:rsidRPr="001B5280" w:rsidRDefault="0086303D" w:rsidP="007933AE">
      <w:pPr>
        <w:pStyle w:val="Heading3"/>
        <w:rPr>
          <w:rFonts w:ascii="仿宋_GB2312"/>
          <w:color w:val="000000"/>
        </w:rPr>
      </w:pPr>
      <w:bookmarkStart w:id="170" w:name="_Toc415083096"/>
      <w:bookmarkStart w:id="171" w:name="_Toc415149811"/>
      <w:bookmarkStart w:id="172" w:name="_Toc415149981"/>
      <w:bookmarkStart w:id="173" w:name="_Toc415150276"/>
      <w:bookmarkStart w:id="174" w:name="_Toc415162425"/>
      <w:bookmarkStart w:id="175" w:name="_Toc415163277"/>
      <w:bookmarkStart w:id="176" w:name="_Toc416175603"/>
      <w:bookmarkStart w:id="177" w:name="_Toc417815377"/>
      <w:bookmarkStart w:id="178" w:name="_Toc417815537"/>
      <w:bookmarkStart w:id="179" w:name="_Toc417815617"/>
      <w:bookmarkStart w:id="180" w:name="_Toc417815993"/>
      <w:bookmarkStart w:id="181" w:name="_Toc417816074"/>
      <w:bookmarkStart w:id="182" w:name="_Toc417816155"/>
      <w:bookmarkStart w:id="183" w:name="_Toc418626107"/>
      <w:bookmarkStart w:id="184" w:name="_Toc418674434"/>
      <w:bookmarkStart w:id="185" w:name="_Toc418674714"/>
      <w:bookmarkStart w:id="186" w:name="_Toc419998786"/>
      <w:bookmarkStart w:id="187" w:name="_Toc420497130"/>
      <w:bookmarkStart w:id="188" w:name="_Toc422078278"/>
      <w:bookmarkStart w:id="189" w:name="_Toc423442318"/>
      <w:bookmarkStart w:id="190" w:name="_Toc436556464"/>
      <w:bookmarkStart w:id="191" w:name="_Toc437794498"/>
      <w:bookmarkStart w:id="192" w:name="_Toc439595234"/>
      <w:r w:rsidRPr="001B5280">
        <w:rPr>
          <w:rFonts w:ascii="仿宋_GB2312"/>
          <w:color w:val="000000"/>
        </w:rPr>
        <w:t>6</w:t>
      </w:r>
      <w:r w:rsidRPr="001B5280">
        <w:rPr>
          <w:rFonts w:ascii="仿宋_GB2312" w:hint="eastAsia"/>
          <w:color w:val="000000"/>
        </w:rPr>
        <w:t>、高素质人口积聚</w:t>
      </w:r>
      <w:bookmarkEnd w:id="170"/>
      <w:bookmarkEnd w:id="171"/>
      <w:bookmarkEnd w:id="172"/>
      <w:bookmarkEnd w:id="173"/>
      <w:bookmarkEnd w:id="174"/>
      <w:bookmarkEnd w:id="175"/>
      <w:bookmarkEnd w:id="176"/>
      <w:r w:rsidRPr="001B5280">
        <w:rPr>
          <w:rFonts w:ascii="仿宋_GB2312" w:hint="eastAsia"/>
          <w:color w:val="000000"/>
        </w:rPr>
        <w:t>效应显现</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人口素质持续提升。龙岗区常住人口中具有大专及以上学历人口比重从</w:t>
      </w:r>
      <w:r w:rsidRPr="001B5280">
        <w:rPr>
          <w:rFonts w:ascii="仿宋_GB2312" w:hAnsi="Times New Roman"/>
          <w:color w:val="000000"/>
          <w:sz w:val="28"/>
          <w:szCs w:val="28"/>
        </w:rPr>
        <w:t>2000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3.71%</w:t>
      </w:r>
      <w:r w:rsidRPr="001B5280">
        <w:rPr>
          <w:rFonts w:ascii="仿宋_GB2312" w:hAnsi="Times New Roman" w:hint="eastAsia"/>
          <w:color w:val="000000"/>
          <w:sz w:val="28"/>
          <w:szCs w:val="28"/>
        </w:rPr>
        <w:t>大幅提升至</w:t>
      </w:r>
      <w:r w:rsidRPr="001B5280">
        <w:rPr>
          <w:rFonts w:ascii="仿宋_GB2312" w:hAnsi="Times New Roman"/>
          <w:color w:val="000000"/>
          <w:sz w:val="28"/>
          <w:szCs w:val="28"/>
        </w:rPr>
        <w:t>2010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11.33%</w:t>
      </w:r>
      <w:r w:rsidRPr="001B5280">
        <w:rPr>
          <w:rFonts w:ascii="仿宋_GB2312" w:hAnsi="Times New Roman" w:hint="eastAsia"/>
          <w:color w:val="000000"/>
          <w:sz w:val="28"/>
          <w:szCs w:val="28"/>
        </w:rPr>
        <w:t>，到</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年达到</w:t>
      </w:r>
      <w:r w:rsidRPr="001B5280">
        <w:rPr>
          <w:rFonts w:ascii="仿宋_GB2312" w:hAnsi="Times New Roman"/>
          <w:color w:val="000000"/>
          <w:sz w:val="28"/>
          <w:szCs w:val="28"/>
        </w:rPr>
        <w:t>12%</w:t>
      </w:r>
      <w:r w:rsidRPr="001B5280">
        <w:rPr>
          <w:rFonts w:ascii="仿宋_GB2312" w:hAnsi="Times New Roman" w:hint="eastAsia"/>
          <w:color w:val="000000"/>
          <w:sz w:val="28"/>
          <w:szCs w:val="28"/>
        </w:rPr>
        <w:t>；高中（含中专）学历人口从</w:t>
      </w:r>
      <w:r w:rsidRPr="001B5280">
        <w:rPr>
          <w:rFonts w:ascii="仿宋_GB2312" w:hAnsi="Times New Roman"/>
          <w:color w:val="000000"/>
          <w:sz w:val="28"/>
          <w:szCs w:val="28"/>
        </w:rPr>
        <w:t>2000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16.7%</w:t>
      </w:r>
      <w:r w:rsidRPr="001B5280">
        <w:rPr>
          <w:rFonts w:ascii="仿宋_GB2312" w:hAnsi="Times New Roman" w:hint="eastAsia"/>
          <w:color w:val="000000"/>
          <w:sz w:val="28"/>
          <w:szCs w:val="28"/>
        </w:rPr>
        <w:t>提升至</w:t>
      </w:r>
      <w:r w:rsidRPr="001B5280">
        <w:rPr>
          <w:rFonts w:ascii="仿宋_GB2312" w:hAnsi="Times New Roman"/>
          <w:color w:val="000000"/>
          <w:sz w:val="28"/>
          <w:szCs w:val="28"/>
        </w:rPr>
        <w:t>2010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21.64%</w:t>
      </w:r>
      <w:r w:rsidRPr="001B5280">
        <w:rPr>
          <w:rFonts w:ascii="仿宋_GB2312" w:hAnsi="Times New Roman" w:hint="eastAsia"/>
          <w:color w:val="000000"/>
          <w:sz w:val="28"/>
          <w:szCs w:val="28"/>
        </w:rPr>
        <w:t>，到</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年达到</w:t>
      </w:r>
      <w:r w:rsidRPr="001B5280">
        <w:rPr>
          <w:rFonts w:ascii="仿宋_GB2312" w:hAnsi="Times New Roman"/>
          <w:color w:val="000000"/>
          <w:sz w:val="28"/>
          <w:szCs w:val="28"/>
        </w:rPr>
        <w:t>23%</w:t>
      </w:r>
      <w:r w:rsidRPr="001B5280">
        <w:rPr>
          <w:rFonts w:ascii="仿宋_GB2312" w:hAnsi="Times New Roman" w:hint="eastAsia"/>
          <w:color w:val="000000"/>
          <w:sz w:val="28"/>
          <w:szCs w:val="28"/>
        </w:rPr>
        <w:t>；而小学及以下人口比重则从</w:t>
      </w:r>
      <w:r w:rsidRPr="001B5280">
        <w:rPr>
          <w:rFonts w:ascii="仿宋_GB2312" w:hAnsi="Times New Roman"/>
          <w:color w:val="000000"/>
          <w:sz w:val="28"/>
          <w:szCs w:val="28"/>
        </w:rPr>
        <w:t>2000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79.59%</w:t>
      </w:r>
      <w:r w:rsidRPr="001B5280">
        <w:rPr>
          <w:rFonts w:ascii="仿宋_GB2312" w:hAnsi="Times New Roman" w:hint="eastAsia"/>
          <w:color w:val="000000"/>
          <w:sz w:val="28"/>
          <w:szCs w:val="28"/>
        </w:rPr>
        <w:t>大幅下降至</w:t>
      </w:r>
      <w:r w:rsidRPr="001B5280">
        <w:rPr>
          <w:rFonts w:ascii="仿宋_GB2312" w:hAnsi="Times New Roman"/>
          <w:color w:val="000000"/>
          <w:sz w:val="28"/>
          <w:szCs w:val="28"/>
        </w:rPr>
        <w:t>2010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67.03%</w:t>
      </w:r>
      <w:r w:rsidRPr="001B5280">
        <w:rPr>
          <w:rFonts w:ascii="仿宋_GB2312" w:hAnsi="Times New Roman" w:hint="eastAsia"/>
          <w:color w:val="000000"/>
          <w:sz w:val="28"/>
          <w:szCs w:val="28"/>
        </w:rPr>
        <w:t>，到</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年降到</w:t>
      </w:r>
      <w:r w:rsidRPr="001B5280">
        <w:rPr>
          <w:rFonts w:ascii="仿宋_GB2312" w:hAnsi="Times New Roman"/>
          <w:color w:val="000000"/>
          <w:sz w:val="28"/>
          <w:szCs w:val="28"/>
        </w:rPr>
        <w:t>65%</w:t>
      </w:r>
      <w:r w:rsidRPr="001B5280">
        <w:rPr>
          <w:rFonts w:ascii="仿宋_GB2312" w:hAnsi="Times New Roman" w:hint="eastAsia"/>
          <w:color w:val="000000"/>
          <w:sz w:val="28"/>
          <w:szCs w:val="28"/>
        </w:rPr>
        <w:t>。这一升一降之间，反映出龙岗区人口文化素质水平的明显改善。</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高层次人才积聚效应显现。在“十二五”期间，龙岗区先后出台了《龙岗区关于支持高层次人才（团队）创业创新发展的暂行办法》、《龙岗区百名博士和海内外高层次人才引进实施办法》、《龙岗区高技能人才优惠政策》、《龙岗区关于进一步加强卫生人才队伍建设的若干措施（试行）》等多项人才引进和扶持政策，努力打造引才优势，逐步构建并形成了“政策引才、活动引才、人才引才”的人才工作局面。截止到</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年底，我区有国家“千人计划”人才</w:t>
      </w:r>
      <w:r w:rsidRPr="001B5280">
        <w:rPr>
          <w:rFonts w:ascii="仿宋_GB2312" w:hAnsi="Times New Roman"/>
          <w:color w:val="000000"/>
          <w:sz w:val="28"/>
          <w:szCs w:val="28"/>
        </w:rPr>
        <w:t>13</w:t>
      </w:r>
      <w:r w:rsidRPr="001B5280">
        <w:rPr>
          <w:rFonts w:ascii="仿宋_GB2312" w:hAnsi="Times New Roman" w:hint="eastAsia"/>
          <w:color w:val="000000"/>
          <w:sz w:val="28"/>
          <w:szCs w:val="28"/>
        </w:rPr>
        <w:t>人、深圳市“孔雀计划”人才</w:t>
      </w:r>
      <w:r w:rsidRPr="001B5280">
        <w:rPr>
          <w:rFonts w:ascii="仿宋_GB2312" w:hAnsi="Times New Roman"/>
          <w:color w:val="000000"/>
          <w:sz w:val="28"/>
          <w:szCs w:val="28"/>
        </w:rPr>
        <w:t>29</w:t>
      </w:r>
      <w:r w:rsidRPr="001B5280">
        <w:rPr>
          <w:rFonts w:ascii="仿宋_GB2312" w:hAnsi="Times New Roman" w:hint="eastAsia"/>
          <w:color w:val="000000"/>
          <w:sz w:val="28"/>
          <w:szCs w:val="28"/>
        </w:rPr>
        <w:t>人，新增</w:t>
      </w:r>
      <w:r w:rsidRPr="001B5280">
        <w:rPr>
          <w:rFonts w:ascii="仿宋_GB2312" w:hAnsi="Times New Roman"/>
          <w:color w:val="000000"/>
          <w:sz w:val="28"/>
          <w:szCs w:val="28"/>
        </w:rPr>
        <w:t>3</w:t>
      </w:r>
      <w:r w:rsidRPr="001B5280">
        <w:rPr>
          <w:rFonts w:ascii="仿宋_GB2312" w:hAnsi="Times New Roman" w:hint="eastAsia"/>
          <w:color w:val="000000"/>
          <w:sz w:val="28"/>
          <w:szCs w:val="28"/>
        </w:rPr>
        <w:t>个市级以上创新科研团队，</w:t>
      </w:r>
      <w:r w:rsidRPr="001B5280">
        <w:rPr>
          <w:rFonts w:ascii="仿宋_GB2312" w:hAnsi="Times New Roman"/>
          <w:color w:val="000000"/>
          <w:sz w:val="28"/>
          <w:szCs w:val="28"/>
        </w:rPr>
        <w:t>10</w:t>
      </w:r>
      <w:r w:rsidRPr="001B5280">
        <w:rPr>
          <w:rFonts w:ascii="仿宋_GB2312" w:hAnsi="Times New Roman" w:hint="eastAsia"/>
          <w:color w:val="000000"/>
          <w:sz w:val="28"/>
          <w:szCs w:val="28"/>
        </w:rPr>
        <w:t>家市级以上创新平台。</w:t>
      </w:r>
    </w:p>
    <w:p w:rsidR="0086303D" w:rsidRPr="001B5280" w:rsidRDefault="0086303D" w:rsidP="007933AE">
      <w:pPr>
        <w:pStyle w:val="Heading2"/>
        <w:rPr>
          <w:color w:val="000000"/>
        </w:rPr>
      </w:pPr>
      <w:bookmarkStart w:id="193" w:name="_Toc415083097"/>
      <w:bookmarkStart w:id="194" w:name="_Toc415149812"/>
      <w:bookmarkStart w:id="195" w:name="_Toc415149982"/>
      <w:bookmarkStart w:id="196" w:name="_Toc415150277"/>
      <w:bookmarkStart w:id="197" w:name="_Toc415162426"/>
      <w:bookmarkStart w:id="198" w:name="_Toc415163278"/>
      <w:bookmarkStart w:id="199" w:name="_Toc416175604"/>
      <w:bookmarkStart w:id="200" w:name="_Toc417815378"/>
      <w:bookmarkStart w:id="201" w:name="_Toc417815538"/>
      <w:bookmarkStart w:id="202" w:name="_Toc417815618"/>
      <w:bookmarkStart w:id="203" w:name="_Toc417815994"/>
      <w:bookmarkStart w:id="204" w:name="_Toc417816075"/>
      <w:bookmarkStart w:id="205" w:name="_Toc417816156"/>
      <w:bookmarkStart w:id="206" w:name="_Toc418626108"/>
      <w:bookmarkStart w:id="207" w:name="_Toc418674435"/>
      <w:bookmarkStart w:id="208" w:name="_Toc418674715"/>
      <w:bookmarkStart w:id="209" w:name="_Toc419998787"/>
      <w:bookmarkStart w:id="210" w:name="_Toc420497131"/>
      <w:bookmarkStart w:id="211" w:name="_Toc422078279"/>
      <w:bookmarkStart w:id="212" w:name="_Toc423442319"/>
      <w:bookmarkStart w:id="213" w:name="_Toc436556465"/>
      <w:bookmarkStart w:id="214" w:name="_Toc437794499"/>
      <w:bookmarkStart w:id="215" w:name="_Toc439595235"/>
      <w:r w:rsidRPr="001B5280">
        <w:rPr>
          <w:rFonts w:hint="eastAsia"/>
          <w:color w:val="000000"/>
        </w:rPr>
        <w:t>（二）存在的问题与挑战</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86303D" w:rsidRPr="001B5280" w:rsidRDefault="0086303D" w:rsidP="007933AE">
      <w:pPr>
        <w:pStyle w:val="Heading3"/>
        <w:rPr>
          <w:rFonts w:ascii="仿宋_GB2312"/>
          <w:color w:val="000000"/>
        </w:rPr>
      </w:pPr>
      <w:bookmarkStart w:id="216" w:name="_Toc411487891"/>
      <w:bookmarkStart w:id="217" w:name="_Toc415083098"/>
      <w:bookmarkStart w:id="218" w:name="_Toc415149813"/>
      <w:bookmarkStart w:id="219" w:name="_Toc415149983"/>
      <w:bookmarkStart w:id="220" w:name="_Toc415150278"/>
      <w:bookmarkStart w:id="221" w:name="_Toc415162427"/>
      <w:bookmarkStart w:id="222" w:name="_Toc415163279"/>
      <w:bookmarkStart w:id="223" w:name="_Toc416175605"/>
      <w:bookmarkStart w:id="224" w:name="_Toc417815379"/>
      <w:bookmarkStart w:id="225" w:name="_Toc417815539"/>
      <w:bookmarkStart w:id="226" w:name="_Toc417815619"/>
      <w:bookmarkStart w:id="227" w:name="_Toc417815995"/>
      <w:bookmarkStart w:id="228" w:name="_Toc417816076"/>
      <w:bookmarkStart w:id="229" w:name="_Toc417816157"/>
      <w:bookmarkStart w:id="230" w:name="_Toc418626109"/>
      <w:bookmarkStart w:id="231" w:name="_Toc418674436"/>
      <w:bookmarkStart w:id="232" w:name="_Toc418674716"/>
      <w:bookmarkStart w:id="233" w:name="_Toc419998788"/>
      <w:bookmarkStart w:id="234" w:name="_Toc420497132"/>
      <w:bookmarkStart w:id="235" w:name="_Toc422078280"/>
      <w:bookmarkStart w:id="236" w:name="_Toc423442320"/>
      <w:bookmarkStart w:id="237" w:name="_Toc436556466"/>
      <w:bookmarkStart w:id="238" w:name="_Toc437794500"/>
      <w:bookmarkStart w:id="239" w:name="_Toc439595236"/>
      <w:r w:rsidRPr="001B5280">
        <w:rPr>
          <w:rFonts w:ascii="仿宋_GB2312"/>
          <w:color w:val="000000"/>
        </w:rPr>
        <w:t>1</w:t>
      </w:r>
      <w:r w:rsidRPr="001B5280">
        <w:rPr>
          <w:rFonts w:ascii="仿宋_GB2312" w:hint="eastAsia"/>
          <w:color w:val="000000"/>
        </w:rPr>
        <w:t>、现有公共服务资源</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1B5280">
        <w:rPr>
          <w:rFonts w:ascii="仿宋_GB2312" w:hint="eastAsia"/>
          <w:color w:val="000000"/>
        </w:rPr>
        <w:t>不足</w:t>
      </w:r>
      <w:bookmarkEnd w:id="233"/>
      <w:bookmarkEnd w:id="234"/>
      <w:bookmarkEnd w:id="235"/>
      <w:bookmarkEnd w:id="236"/>
      <w:bookmarkEnd w:id="237"/>
      <w:bookmarkEnd w:id="238"/>
      <w:bookmarkEnd w:id="239"/>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从现实情况看，龙岗区土地、教育、医疗、交通等公共资源的供需矛盾已比较突出，公共资源不足已经成为龙岗区人口发展的关键制约因素。</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公共设施可利用的存量土地十分有限。目前，龙岗区未利用土地</w:t>
      </w:r>
      <w:r w:rsidRPr="001B5280">
        <w:rPr>
          <w:rFonts w:ascii="仿宋_GB2312" w:hAnsi="Times New Roman"/>
          <w:color w:val="000000"/>
          <w:sz w:val="28"/>
          <w:szCs w:val="28"/>
        </w:rPr>
        <w:t>18.63</w:t>
      </w:r>
      <w:r w:rsidRPr="001B5280">
        <w:rPr>
          <w:rFonts w:ascii="仿宋_GB2312" w:hAnsi="Times New Roman" w:hint="eastAsia"/>
          <w:color w:val="000000"/>
          <w:sz w:val="28"/>
          <w:szCs w:val="28"/>
        </w:rPr>
        <w:t>平方公里，只占全区土地面积的</w:t>
      </w:r>
      <w:r w:rsidRPr="001B5280">
        <w:rPr>
          <w:rFonts w:ascii="仿宋_GB2312" w:hAnsi="Times New Roman"/>
          <w:color w:val="000000"/>
          <w:sz w:val="28"/>
          <w:szCs w:val="28"/>
        </w:rPr>
        <w:t>4.8%</w:t>
      </w:r>
      <w:r w:rsidRPr="001B5280">
        <w:rPr>
          <w:rFonts w:ascii="仿宋_GB2312" w:hAnsi="Times New Roman" w:hint="eastAsia"/>
          <w:color w:val="000000"/>
          <w:sz w:val="28"/>
          <w:szCs w:val="28"/>
        </w:rPr>
        <w:t>，未利用土地已经比较匮乏，严重挤压了公共配套用地。而且，在已建设用地中，居住、工业、交通运输用地合计占比达到</w:t>
      </w:r>
      <w:r w:rsidRPr="001B5280">
        <w:rPr>
          <w:rFonts w:ascii="仿宋_GB2312" w:hAnsi="Times New Roman"/>
          <w:color w:val="000000"/>
          <w:sz w:val="28"/>
          <w:szCs w:val="28"/>
        </w:rPr>
        <w:t>83.27%</w:t>
      </w:r>
      <w:r w:rsidRPr="001B5280">
        <w:rPr>
          <w:rFonts w:ascii="仿宋_GB2312" w:hAnsi="Times New Roman" w:hint="eastAsia"/>
          <w:color w:val="000000"/>
          <w:sz w:val="28"/>
          <w:szCs w:val="28"/>
        </w:rPr>
        <w:t>，使得龙岗区公共配套用地不足，制约城市公共设施配套的供给。</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医疗卫生资源难以满足人口增长需要。我区每千人拥有病床数不但低于原特区关内各区水平、广东省的平均水平，也低于全国的平均水平，优质医疗卫生资源稀缺。截止</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年末，我区有医疗床位</w:t>
      </w:r>
      <w:r w:rsidRPr="001B5280">
        <w:rPr>
          <w:rFonts w:ascii="仿宋_GB2312" w:hAnsi="Times New Roman"/>
          <w:color w:val="000000"/>
          <w:sz w:val="28"/>
          <w:szCs w:val="28"/>
        </w:rPr>
        <w:t>5670</w:t>
      </w:r>
      <w:r w:rsidRPr="001B5280">
        <w:rPr>
          <w:rFonts w:ascii="仿宋_GB2312" w:hAnsi="Times New Roman" w:hint="eastAsia"/>
          <w:color w:val="000000"/>
          <w:sz w:val="28"/>
          <w:szCs w:val="28"/>
        </w:rPr>
        <w:t>床，执业医生</w:t>
      </w:r>
      <w:r w:rsidRPr="001B5280">
        <w:rPr>
          <w:rFonts w:ascii="仿宋_GB2312" w:hAnsi="Times New Roman"/>
          <w:color w:val="000000"/>
          <w:sz w:val="28"/>
          <w:szCs w:val="28"/>
        </w:rPr>
        <w:t>4893</w:t>
      </w:r>
      <w:r w:rsidRPr="001B5280">
        <w:rPr>
          <w:rFonts w:ascii="仿宋_GB2312" w:hAnsi="Times New Roman" w:hint="eastAsia"/>
          <w:color w:val="000000"/>
          <w:sz w:val="28"/>
          <w:szCs w:val="28"/>
        </w:rPr>
        <w:t>人，每千人床位数</w:t>
      </w:r>
      <w:r w:rsidRPr="001B5280">
        <w:rPr>
          <w:rFonts w:ascii="仿宋_GB2312" w:hAnsi="Times New Roman"/>
          <w:color w:val="000000"/>
          <w:sz w:val="28"/>
          <w:szCs w:val="28"/>
        </w:rPr>
        <w:t>2.87</w:t>
      </w:r>
      <w:r w:rsidRPr="001B5280">
        <w:rPr>
          <w:rFonts w:ascii="仿宋_GB2312" w:hAnsi="Times New Roman" w:hint="eastAsia"/>
          <w:color w:val="000000"/>
          <w:sz w:val="28"/>
          <w:szCs w:val="28"/>
        </w:rPr>
        <w:t>张，每千人医师数</w:t>
      </w:r>
      <w:r w:rsidRPr="001B5280">
        <w:rPr>
          <w:rFonts w:ascii="仿宋_GB2312" w:hAnsi="Times New Roman"/>
          <w:color w:val="000000"/>
          <w:sz w:val="28"/>
          <w:szCs w:val="28"/>
        </w:rPr>
        <w:t>2.48</w:t>
      </w:r>
      <w:r w:rsidRPr="001B5280">
        <w:rPr>
          <w:rFonts w:ascii="仿宋_GB2312" w:hAnsi="Times New Roman" w:hint="eastAsia"/>
          <w:color w:val="000000"/>
          <w:sz w:val="28"/>
          <w:szCs w:val="28"/>
        </w:rPr>
        <w:t>人。每千人床位数与深圳市</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年目标值相差</w:t>
      </w:r>
      <w:r w:rsidRPr="001B5280">
        <w:rPr>
          <w:rFonts w:ascii="仿宋_GB2312" w:hAnsi="Times New Roman"/>
          <w:color w:val="000000"/>
          <w:sz w:val="28"/>
          <w:szCs w:val="28"/>
        </w:rPr>
        <w:t>2.13</w:t>
      </w:r>
      <w:r w:rsidRPr="001B5280">
        <w:rPr>
          <w:rFonts w:ascii="仿宋_GB2312" w:hAnsi="Times New Roman" w:hint="eastAsia"/>
          <w:color w:val="000000"/>
          <w:sz w:val="28"/>
          <w:szCs w:val="28"/>
        </w:rPr>
        <w:t>张，床位缺口约</w:t>
      </w:r>
      <w:r w:rsidRPr="001B5280">
        <w:rPr>
          <w:rFonts w:ascii="仿宋_GB2312" w:hAnsi="Times New Roman"/>
          <w:color w:val="000000"/>
          <w:sz w:val="28"/>
          <w:szCs w:val="28"/>
        </w:rPr>
        <w:t>5000</w:t>
      </w:r>
      <w:r w:rsidRPr="001B5280">
        <w:rPr>
          <w:rFonts w:ascii="仿宋_GB2312" w:hAnsi="Times New Roman" w:hint="eastAsia"/>
          <w:color w:val="000000"/>
          <w:sz w:val="28"/>
          <w:szCs w:val="28"/>
        </w:rPr>
        <w:t>张；与全国</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年目标值相差</w:t>
      </w:r>
      <w:r w:rsidRPr="001B5280">
        <w:rPr>
          <w:rFonts w:ascii="仿宋_GB2312" w:hAnsi="Times New Roman"/>
          <w:color w:val="000000"/>
          <w:sz w:val="28"/>
          <w:szCs w:val="28"/>
        </w:rPr>
        <w:t>3.13</w:t>
      </w:r>
      <w:r w:rsidRPr="001B5280">
        <w:rPr>
          <w:rFonts w:ascii="仿宋_GB2312" w:hAnsi="Times New Roman" w:hint="eastAsia"/>
          <w:color w:val="000000"/>
          <w:sz w:val="28"/>
          <w:szCs w:val="28"/>
        </w:rPr>
        <w:t>张，床位缺口约</w:t>
      </w:r>
      <w:r w:rsidRPr="001B5280">
        <w:rPr>
          <w:rFonts w:ascii="仿宋_GB2312" w:hAnsi="Times New Roman"/>
          <w:color w:val="000000"/>
          <w:sz w:val="28"/>
          <w:szCs w:val="28"/>
        </w:rPr>
        <w:t>80000</w:t>
      </w:r>
      <w:r w:rsidRPr="001B5280">
        <w:rPr>
          <w:rFonts w:ascii="仿宋_GB2312" w:hAnsi="Times New Roman" w:hint="eastAsia"/>
          <w:color w:val="000000"/>
          <w:sz w:val="28"/>
          <w:szCs w:val="28"/>
        </w:rPr>
        <w:t>张。</w:t>
      </w:r>
    </w:p>
    <w:p w:rsidR="0086303D" w:rsidRPr="001B5280" w:rsidRDefault="0086303D" w:rsidP="007933AE">
      <w:pPr>
        <w:pStyle w:val="Heading3"/>
        <w:rPr>
          <w:rFonts w:ascii="仿宋_GB2312"/>
          <w:color w:val="000000"/>
        </w:rPr>
      </w:pPr>
      <w:bookmarkStart w:id="240" w:name="_Toc415083099"/>
      <w:bookmarkStart w:id="241" w:name="_Toc415149814"/>
      <w:bookmarkStart w:id="242" w:name="_Toc415149984"/>
      <w:bookmarkStart w:id="243" w:name="_Toc415150279"/>
      <w:bookmarkStart w:id="244" w:name="_Toc415162428"/>
      <w:bookmarkStart w:id="245" w:name="_Toc415163280"/>
      <w:bookmarkStart w:id="246" w:name="_Toc416175606"/>
      <w:bookmarkStart w:id="247" w:name="_Toc417815380"/>
      <w:bookmarkStart w:id="248" w:name="_Toc417815540"/>
      <w:bookmarkStart w:id="249" w:name="_Toc417815620"/>
      <w:bookmarkStart w:id="250" w:name="_Toc417815996"/>
      <w:bookmarkStart w:id="251" w:name="_Toc417816077"/>
      <w:bookmarkStart w:id="252" w:name="_Toc417816158"/>
      <w:bookmarkStart w:id="253" w:name="_Toc418626110"/>
      <w:bookmarkStart w:id="254" w:name="_Toc418674437"/>
      <w:bookmarkStart w:id="255" w:name="_Toc418674717"/>
      <w:bookmarkStart w:id="256" w:name="_Toc419998789"/>
      <w:bookmarkStart w:id="257" w:name="_Toc420497133"/>
      <w:bookmarkStart w:id="258" w:name="_Toc422078281"/>
      <w:bookmarkStart w:id="259" w:name="_Toc423442321"/>
      <w:bookmarkStart w:id="260" w:name="_Toc436556467"/>
      <w:bookmarkStart w:id="261" w:name="_Toc437794501"/>
      <w:bookmarkStart w:id="262" w:name="_Toc439595237"/>
      <w:r w:rsidRPr="001B5280">
        <w:rPr>
          <w:rFonts w:ascii="仿宋_GB2312"/>
          <w:color w:val="000000"/>
        </w:rPr>
        <w:t>2</w:t>
      </w:r>
      <w:r w:rsidRPr="001B5280">
        <w:rPr>
          <w:rFonts w:ascii="仿宋_GB2312" w:hint="eastAsia"/>
          <w:color w:val="000000"/>
        </w:rPr>
        <w:t>、低端人口替换效果不明显</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传统产业仍占较大比重，吸纳劳动力的惯性仍将持续。由于龙岗现有城中村和社区厂房规模大、转型慢，为传统产业及劳动力提供了较低的生产及生存成本，加之现代服务业必要的产业环境和高素质劳动力匮乏，短期内第二产业以传统工业为主，第三产业以商贸餐饮及生活性服务业为主的局面难以得到根本性改变。</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产业转移与人口转移不同步，低端人口外迁的效果不显著。主要原因是八零后和九零后新生代农民工基本抛弃了在农村生活的取向，其就业动机不再是年轻“打工”、年老返乡的临时主张，而是寻机融入城市、共享城市生活的长远规划，因此在企业外迁后，这部分就业人口并没有随企业外迁，宁可承受短期的“失业”或较低的待遇，也不愿意离开城市，出现了所谓“选择性失业”和“寻机性就业”并存的现象。</w:t>
      </w:r>
      <w:bookmarkStart w:id="263" w:name="_Toc415083100"/>
      <w:bookmarkStart w:id="264" w:name="_Toc415149815"/>
      <w:bookmarkStart w:id="265" w:name="_Toc415149985"/>
      <w:bookmarkStart w:id="266" w:name="_Toc415150280"/>
      <w:bookmarkStart w:id="267" w:name="_Toc415162429"/>
      <w:bookmarkStart w:id="268" w:name="_Toc415163281"/>
      <w:bookmarkStart w:id="269" w:name="_Toc416175607"/>
      <w:bookmarkStart w:id="270" w:name="_Toc417815381"/>
      <w:bookmarkStart w:id="271" w:name="_Toc417815541"/>
      <w:bookmarkStart w:id="272" w:name="_Toc417815621"/>
      <w:bookmarkStart w:id="273" w:name="_Toc417815997"/>
      <w:bookmarkStart w:id="274" w:name="_Toc417816078"/>
      <w:bookmarkStart w:id="275" w:name="_Toc417816159"/>
      <w:bookmarkStart w:id="276" w:name="_Toc418626111"/>
      <w:bookmarkStart w:id="277" w:name="_Toc418674438"/>
      <w:bookmarkStart w:id="278" w:name="_Toc418674718"/>
      <w:bookmarkStart w:id="279" w:name="_Toc419998790"/>
      <w:bookmarkStart w:id="280" w:name="_Toc420497134"/>
    </w:p>
    <w:p w:rsidR="0086303D" w:rsidRPr="001B5280" w:rsidRDefault="0086303D" w:rsidP="007933AE">
      <w:pPr>
        <w:pStyle w:val="Heading3"/>
        <w:rPr>
          <w:rFonts w:ascii="仿宋_GB2312"/>
          <w:color w:val="000000"/>
        </w:rPr>
      </w:pPr>
      <w:bookmarkStart w:id="281" w:name="_Toc423442322"/>
      <w:bookmarkStart w:id="282" w:name="_Toc436556468"/>
      <w:bookmarkStart w:id="283" w:name="_Toc437794502"/>
      <w:bookmarkStart w:id="284" w:name="_Toc439595238"/>
      <w:r w:rsidRPr="001B5280">
        <w:rPr>
          <w:rFonts w:ascii="仿宋_GB2312"/>
          <w:color w:val="000000"/>
        </w:rPr>
        <w:t>3</w:t>
      </w:r>
      <w:r w:rsidRPr="001B5280">
        <w:rPr>
          <w:rFonts w:ascii="仿宋_GB2312" w:hint="eastAsia"/>
          <w:color w:val="000000"/>
        </w:rPr>
        <w:t>、人口服务管理</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Pr="001B5280">
        <w:rPr>
          <w:rFonts w:ascii="仿宋_GB2312" w:hint="eastAsia"/>
          <w:color w:val="000000"/>
        </w:rPr>
        <w:t>水平有待提升</w:t>
      </w:r>
      <w:bookmarkEnd w:id="279"/>
      <w:bookmarkEnd w:id="280"/>
      <w:bookmarkEnd w:id="281"/>
      <w:bookmarkEnd w:id="282"/>
      <w:bookmarkEnd w:id="283"/>
      <w:bookmarkEnd w:id="284"/>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流动人口管理涉及公安、工商、劳动、税务、民政、交通、城建市容、计划生育等许多部门，由于职能部门职责相对独立，部门间缺乏内在协调配合机制，部门联动和信息整合、资源共享十分有限。</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基层人口管理队伍工作任务重、劳动强度大、待遇偏低。由于流动人口流动性大、成份复杂，信息采集工作存在范围广、难度大、落实难等问题，基层人口管理队伍，特别是工作一线的网格员队伍工作压力大，待遇偏低，人员流动性较大，影响人口的常态化动态管理。</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人口信息采集范围不一致，人口统计口径不统一。有些街道按照“四实”信息标准，全面采集网格内的实有人口、实有法人（机构）、实有房屋（城市部件）、实有事件（矛盾纠纷和问题隐患）信息。但有些街道只采集流动人口和租住人口信息，而缺乏户籍人口和购房居住人口信息。</w:t>
      </w:r>
    </w:p>
    <w:p w:rsidR="0086303D" w:rsidRPr="001B5280" w:rsidRDefault="0086303D" w:rsidP="007933AE">
      <w:pPr>
        <w:pStyle w:val="Heading3"/>
        <w:rPr>
          <w:rFonts w:ascii="仿宋_GB2312"/>
          <w:color w:val="000000"/>
        </w:rPr>
      </w:pPr>
      <w:bookmarkStart w:id="285" w:name="_Toc415083101"/>
      <w:bookmarkStart w:id="286" w:name="_Toc415149816"/>
      <w:bookmarkStart w:id="287" w:name="_Toc415149986"/>
      <w:bookmarkStart w:id="288" w:name="_Toc415150281"/>
      <w:bookmarkStart w:id="289" w:name="_Toc415162430"/>
      <w:bookmarkStart w:id="290" w:name="_Toc415163282"/>
      <w:bookmarkStart w:id="291" w:name="_Toc416175608"/>
      <w:bookmarkStart w:id="292" w:name="_Toc417815382"/>
      <w:bookmarkStart w:id="293" w:name="_Toc417815542"/>
      <w:bookmarkStart w:id="294" w:name="_Toc417815622"/>
      <w:bookmarkStart w:id="295" w:name="_Toc417815998"/>
      <w:bookmarkStart w:id="296" w:name="_Toc417816079"/>
      <w:bookmarkStart w:id="297" w:name="_Toc417816160"/>
      <w:bookmarkStart w:id="298" w:name="_Toc418626112"/>
      <w:bookmarkStart w:id="299" w:name="_Toc418674439"/>
      <w:bookmarkStart w:id="300" w:name="_Toc418674719"/>
      <w:bookmarkStart w:id="301" w:name="_Toc419998791"/>
      <w:bookmarkStart w:id="302" w:name="_Toc420497135"/>
      <w:bookmarkStart w:id="303" w:name="_Toc422078282"/>
      <w:bookmarkStart w:id="304" w:name="_Toc423442323"/>
      <w:bookmarkStart w:id="305" w:name="_Toc436556469"/>
      <w:bookmarkStart w:id="306" w:name="_Toc437794503"/>
      <w:bookmarkStart w:id="307" w:name="_Toc439595239"/>
      <w:r w:rsidRPr="001B5280">
        <w:rPr>
          <w:rFonts w:ascii="仿宋_GB2312"/>
          <w:color w:val="000000"/>
        </w:rPr>
        <w:t>4</w:t>
      </w:r>
      <w:r w:rsidRPr="001B5280">
        <w:rPr>
          <w:rFonts w:ascii="仿宋_GB2312" w:hint="eastAsia"/>
          <w:color w:val="000000"/>
        </w:rPr>
        <w:t>、居住人口持续增加</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大批居住在原关内城区的居民不断向龙岗迁移，导致龙岗区新增了大量在原特区内上班，在龙岗居住的居住人口。坂田街道布龙路周边及以南区域的商品住宅原关内客户已经接近</w:t>
      </w:r>
      <w:r w:rsidRPr="001B5280">
        <w:rPr>
          <w:rFonts w:ascii="仿宋_GB2312" w:hAnsi="Times New Roman"/>
          <w:color w:val="000000"/>
          <w:sz w:val="28"/>
          <w:szCs w:val="28"/>
        </w:rPr>
        <w:t>70%</w:t>
      </w:r>
      <w:r w:rsidRPr="001B5280">
        <w:rPr>
          <w:rFonts w:ascii="仿宋_GB2312" w:hAnsi="Times New Roman" w:hint="eastAsia"/>
          <w:color w:val="000000"/>
          <w:sz w:val="28"/>
          <w:szCs w:val="28"/>
        </w:rPr>
        <w:t>；龙岗、龙城和平湖街道较低的价格也吸引了部分关内就业人口前往置业，平湖街道原关内客户也接近</w:t>
      </w:r>
      <w:r w:rsidRPr="001B5280">
        <w:rPr>
          <w:rFonts w:ascii="仿宋_GB2312" w:hAnsi="Times New Roman"/>
          <w:color w:val="000000"/>
          <w:sz w:val="28"/>
          <w:szCs w:val="28"/>
        </w:rPr>
        <w:t>30%</w:t>
      </w:r>
      <w:r w:rsidRPr="001B5280">
        <w:rPr>
          <w:rFonts w:ascii="仿宋_GB2312" w:hAnsi="Times New Roman" w:hint="eastAsia"/>
          <w:color w:val="000000"/>
          <w:sz w:val="28"/>
          <w:szCs w:val="28"/>
        </w:rPr>
        <w:t>；龙岗、龙城街道商品原关内客户也已经达到</w:t>
      </w:r>
      <w:r w:rsidRPr="001B5280">
        <w:rPr>
          <w:rFonts w:ascii="仿宋_GB2312" w:hAnsi="Times New Roman"/>
          <w:color w:val="000000"/>
          <w:sz w:val="28"/>
          <w:szCs w:val="28"/>
        </w:rPr>
        <w:t>50%</w:t>
      </w:r>
      <w:r w:rsidRPr="001B5280">
        <w:rPr>
          <w:rFonts w:ascii="仿宋_GB2312" w:hAnsi="Times New Roman" w:hint="eastAsia"/>
          <w:color w:val="000000"/>
          <w:sz w:val="28"/>
          <w:szCs w:val="28"/>
        </w:rPr>
        <w:t>左右。布吉、坂田和南湾街道是“夜间人口”最集中的三个街道，布吉街道人口密度一直很高，而近三年坂田、南湾街道的人口密度持续快速增加，现均达到每平方公里</w:t>
      </w:r>
      <w:r w:rsidRPr="001B5280">
        <w:rPr>
          <w:rFonts w:ascii="仿宋_GB2312" w:hAnsi="Times New Roman"/>
          <w:color w:val="000000"/>
          <w:sz w:val="28"/>
          <w:szCs w:val="28"/>
        </w:rPr>
        <w:t>8000</w:t>
      </w:r>
      <w:r w:rsidRPr="001B5280">
        <w:rPr>
          <w:rFonts w:ascii="仿宋_GB2312" w:hAnsi="Times New Roman" w:hint="eastAsia"/>
          <w:color w:val="000000"/>
          <w:sz w:val="28"/>
          <w:szCs w:val="28"/>
        </w:rPr>
        <w:t>人以上，远超龙岗区</w:t>
      </w:r>
      <w:r w:rsidRPr="001B5280">
        <w:rPr>
          <w:rFonts w:ascii="仿宋_GB2312" w:hAnsi="Times New Roman"/>
          <w:color w:val="000000"/>
          <w:sz w:val="28"/>
          <w:szCs w:val="28"/>
        </w:rPr>
        <w:t>5018</w:t>
      </w:r>
      <w:r w:rsidRPr="001B5280">
        <w:rPr>
          <w:rFonts w:ascii="仿宋_GB2312" w:hAnsi="Times New Roman" w:hint="eastAsia"/>
          <w:color w:val="000000"/>
          <w:sz w:val="28"/>
          <w:szCs w:val="28"/>
        </w:rPr>
        <w:t>人的平均人口密度。</w:t>
      </w:r>
    </w:p>
    <w:p w:rsidR="0086303D" w:rsidRPr="001B5280" w:rsidRDefault="0086303D" w:rsidP="007933AE">
      <w:pPr>
        <w:pStyle w:val="Heading3"/>
        <w:rPr>
          <w:rFonts w:ascii="仿宋_GB2312"/>
          <w:color w:val="000000"/>
        </w:rPr>
      </w:pPr>
      <w:bookmarkStart w:id="308" w:name="_Toc415083102"/>
      <w:bookmarkStart w:id="309" w:name="_Toc415149817"/>
      <w:bookmarkStart w:id="310" w:name="_Toc415149987"/>
      <w:bookmarkStart w:id="311" w:name="_Toc415150282"/>
      <w:bookmarkStart w:id="312" w:name="_Toc415162431"/>
      <w:bookmarkStart w:id="313" w:name="_Toc415163283"/>
      <w:bookmarkStart w:id="314" w:name="_Toc416175609"/>
      <w:bookmarkStart w:id="315" w:name="_Toc417815383"/>
      <w:bookmarkStart w:id="316" w:name="_Toc417815543"/>
      <w:bookmarkStart w:id="317" w:name="_Toc417815623"/>
      <w:bookmarkStart w:id="318" w:name="_Toc417815999"/>
      <w:bookmarkStart w:id="319" w:name="_Toc417816080"/>
      <w:bookmarkStart w:id="320" w:name="_Toc417816161"/>
      <w:bookmarkStart w:id="321" w:name="_Toc418626113"/>
      <w:bookmarkStart w:id="322" w:name="_Toc418674440"/>
      <w:bookmarkStart w:id="323" w:name="_Toc418674720"/>
      <w:bookmarkStart w:id="324" w:name="_Toc419998792"/>
      <w:bookmarkStart w:id="325" w:name="_Toc420497136"/>
      <w:bookmarkStart w:id="326" w:name="_Toc422078283"/>
      <w:bookmarkStart w:id="327" w:name="_Toc423442324"/>
      <w:bookmarkStart w:id="328" w:name="_Toc436556470"/>
      <w:bookmarkStart w:id="329" w:name="_Toc437794504"/>
      <w:bookmarkStart w:id="330" w:name="_Toc439595240"/>
      <w:r w:rsidRPr="001B5280">
        <w:rPr>
          <w:rFonts w:ascii="仿宋_GB2312"/>
          <w:color w:val="000000"/>
        </w:rPr>
        <w:t>5</w:t>
      </w:r>
      <w:r w:rsidRPr="001B5280">
        <w:rPr>
          <w:rFonts w:ascii="仿宋_GB2312" w:hint="eastAsia"/>
          <w:color w:val="000000"/>
        </w:rPr>
        <w:t>、人才吸附力相对不足</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86303D" w:rsidRPr="001B5280" w:rsidRDefault="0086303D" w:rsidP="00085940">
      <w:pPr>
        <w:ind w:firstLineChars="200" w:firstLine="31680"/>
        <w:rPr>
          <w:rFonts w:ascii="仿宋_GB2312" w:hAnsi="Times New Roman"/>
          <w:color w:val="000000"/>
          <w:sz w:val="28"/>
          <w:szCs w:val="28"/>
        </w:rPr>
      </w:pPr>
      <w:bookmarkStart w:id="331" w:name="_Toc265019195"/>
      <w:r w:rsidRPr="001B5280">
        <w:rPr>
          <w:rFonts w:ascii="仿宋_GB2312" w:hAnsi="Times New Roman" w:hint="eastAsia"/>
          <w:color w:val="000000"/>
          <w:sz w:val="28"/>
          <w:szCs w:val="28"/>
        </w:rPr>
        <w:t>龙岗区提出的高端引领、创新驱动的发展战略，其核心是人才驱动发展。在“十三五”期间，随着重点发展区域的开发建设，龙岗区将迎来人才需求大爆发时期，对创新团队和人才、对有专业技能的技术工人、对各类专业技术人才和管理人才的需求更为迫切。但是，龙岗区由于地理区位、生活配套设施、产业对高层次人才的吸纳能力等因素，人才吸附力相对不足，并面临市内外区域强有力的竞争。</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从全国范围来看，虽然深圳产业发展环境对人口仍具备较强劲吸引力，但受生活成本、公共服务、体制机制等综合环境影响，深圳对高层次人才的综合引进优势存在弱化可能；从深圳范围来看，龙岗区引进人才面临南山区、宝安区强有力的竞争。南山区基础设施完善、生活配套成熟，高科技产业一枝独秀，对高层次人才具有强大的吸纳力和吸引力，是深圳市高端人才最为集中的城区。宝安区在产业结构上与龙岗区最为相似，都是制造业大区，但宝安毗邻南山，地理位置优越，是南山区产业转移的首选之地。</w:t>
      </w:r>
    </w:p>
    <w:p w:rsidR="0086303D" w:rsidRPr="001B5280" w:rsidRDefault="0086303D" w:rsidP="007933AE">
      <w:pPr>
        <w:pStyle w:val="Heading2"/>
        <w:rPr>
          <w:color w:val="000000"/>
        </w:rPr>
      </w:pPr>
      <w:bookmarkStart w:id="332" w:name="_Toc417815384"/>
      <w:bookmarkStart w:id="333" w:name="_Toc417815544"/>
      <w:bookmarkStart w:id="334" w:name="_Toc417815624"/>
      <w:bookmarkStart w:id="335" w:name="_Toc417816000"/>
      <w:bookmarkStart w:id="336" w:name="_Toc417816081"/>
      <w:bookmarkStart w:id="337" w:name="_Toc417816162"/>
      <w:bookmarkStart w:id="338" w:name="_Toc418626114"/>
      <w:bookmarkStart w:id="339" w:name="_Toc418674441"/>
      <w:bookmarkStart w:id="340" w:name="_Toc418674721"/>
      <w:bookmarkStart w:id="341" w:name="_Toc419998793"/>
      <w:bookmarkStart w:id="342" w:name="_Toc420497137"/>
      <w:bookmarkStart w:id="343" w:name="_Toc422078284"/>
      <w:bookmarkStart w:id="344" w:name="_Toc423442325"/>
      <w:bookmarkStart w:id="345" w:name="_Toc436556471"/>
      <w:bookmarkStart w:id="346" w:name="_Toc437794505"/>
      <w:bookmarkStart w:id="347" w:name="_Toc439595241"/>
      <w:bookmarkEnd w:id="331"/>
      <w:r w:rsidRPr="001B5280">
        <w:rPr>
          <w:rFonts w:hint="eastAsia"/>
          <w:color w:val="000000"/>
        </w:rPr>
        <w:t>（三）“十三五”人口发展环境</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在“十三五”期间，龙岗区人口发展的政策环境、经济环境和产业环境与“十二五”相比都发生了巨大的变化，龙岗区人口发展既有前所未有的机遇，也面临新的问题和挑战。</w:t>
      </w:r>
    </w:p>
    <w:p w:rsidR="0086303D" w:rsidRPr="001B5280" w:rsidRDefault="0086303D" w:rsidP="007933AE">
      <w:pPr>
        <w:pStyle w:val="Heading3"/>
        <w:rPr>
          <w:rFonts w:ascii="仿宋_GB2312"/>
          <w:color w:val="000000"/>
        </w:rPr>
      </w:pPr>
      <w:bookmarkStart w:id="348" w:name="_Toc415083109"/>
      <w:bookmarkStart w:id="349" w:name="_Toc415149824"/>
      <w:bookmarkStart w:id="350" w:name="_Toc415149994"/>
      <w:bookmarkStart w:id="351" w:name="_Toc415150289"/>
      <w:bookmarkStart w:id="352" w:name="_Toc415162438"/>
      <w:bookmarkStart w:id="353" w:name="_Toc415163290"/>
      <w:bookmarkStart w:id="354" w:name="_Toc416175612"/>
      <w:bookmarkStart w:id="355" w:name="_Toc417815385"/>
      <w:bookmarkStart w:id="356" w:name="_Toc417815545"/>
      <w:bookmarkStart w:id="357" w:name="_Toc417815625"/>
      <w:bookmarkStart w:id="358" w:name="_Toc417816001"/>
      <w:bookmarkStart w:id="359" w:name="_Toc417816082"/>
      <w:bookmarkStart w:id="360" w:name="_Toc417816163"/>
      <w:bookmarkStart w:id="361" w:name="_Toc418626115"/>
      <w:bookmarkStart w:id="362" w:name="_Toc418674442"/>
      <w:bookmarkStart w:id="363" w:name="_Toc418674722"/>
      <w:bookmarkStart w:id="364" w:name="_Toc419998794"/>
      <w:bookmarkStart w:id="365" w:name="_Toc420497138"/>
      <w:bookmarkStart w:id="366" w:name="_Toc422078285"/>
      <w:bookmarkStart w:id="367" w:name="_Toc423442326"/>
      <w:bookmarkStart w:id="368" w:name="_Toc436556472"/>
      <w:bookmarkStart w:id="369" w:name="_Toc437794506"/>
      <w:bookmarkStart w:id="370" w:name="_Toc439595242"/>
      <w:r w:rsidRPr="001B5280">
        <w:rPr>
          <w:rFonts w:ascii="仿宋_GB2312"/>
          <w:color w:val="000000"/>
        </w:rPr>
        <w:t>1</w:t>
      </w:r>
      <w:r w:rsidRPr="001B5280">
        <w:rPr>
          <w:rFonts w:ascii="仿宋_GB2312" w:hint="eastAsia"/>
          <w:color w:val="000000"/>
        </w:rPr>
        <w:t>、政策环境</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十八届三中全会以来，中央政府出台了多项将深刻影响中国未来</w:t>
      </w:r>
      <w:r w:rsidRPr="001B5280">
        <w:rPr>
          <w:rFonts w:ascii="仿宋_GB2312" w:hAnsi="Times New Roman"/>
          <w:color w:val="000000"/>
          <w:sz w:val="28"/>
          <w:szCs w:val="28"/>
        </w:rPr>
        <w:t>10</w:t>
      </w:r>
      <w:r w:rsidRPr="001B5280">
        <w:rPr>
          <w:rFonts w:ascii="仿宋_GB2312" w:hAnsi="Times New Roman" w:hint="eastAsia"/>
          <w:color w:val="000000"/>
          <w:sz w:val="28"/>
          <w:szCs w:val="28"/>
        </w:rPr>
        <w:t>年到</w:t>
      </w:r>
      <w:r w:rsidRPr="001B5280">
        <w:rPr>
          <w:rFonts w:ascii="仿宋_GB2312" w:hAnsi="Times New Roman"/>
          <w:color w:val="000000"/>
          <w:sz w:val="28"/>
          <w:szCs w:val="28"/>
        </w:rPr>
        <w:t>30</w:t>
      </w:r>
      <w:r w:rsidRPr="001B5280">
        <w:rPr>
          <w:rFonts w:ascii="仿宋_GB2312" w:hAnsi="Times New Roman" w:hint="eastAsia"/>
          <w:color w:val="000000"/>
          <w:sz w:val="28"/>
          <w:szCs w:val="28"/>
        </w:rPr>
        <w:t>年发展格局的重大改革举措。其中，与人口发展密切相关的包括：新型城镇化建设、户籍制度改革和计划生育政策调整。</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从长远来看，新型城镇化建设有利于地区间的均衡发展，减少人口跨区域流动的规模；但从短期来看，大城市与中小城镇综合发展水平差距巨大，东部发达城市仍是吸纳人口的重点区域，其中北上广深作为一线特大城市，更是人口流入的首选地。在“十三五”期间，外地人口流入深圳（龙岗区）的趋势依然存在，龙岗区人口总量增长的外部性矛盾尚未根本消解。</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户籍制度改革将成为城市制定落户政策、流动人口管理政策的重要影响因素。深圳等特大城市由于城市承载力的限制，对户籍人口和常住人口规模的控制不会放开，入户难仍将是常态。但户籍制度改革的发展趋势是明确的，就是逐步增加人口迁徙、流动的自由度，行政管制将逐步放松，这些发展趋势将对大城市的人口服务管理带来新的挑战。</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中共十八届五中全会提出了“全面实施一对夫妇可生育两个孩子政策，积极开展应对人口老龄化行动。”“全面二孩”政策的实施将对龙岗区人口总量增长产生长远的影响。可以预期，人口自然增长率将显著提高，在人口机械增长率维持在低位的情况下，人口自然增长对人口总量增长的影响将越来越大。考虑到“全面二孩”政策的滞后效应，将有可能导致在“十三五”期间人口生育小高峰的出现。</w:t>
      </w:r>
    </w:p>
    <w:p w:rsidR="0086303D" w:rsidRPr="001B5280" w:rsidRDefault="0086303D" w:rsidP="007933AE">
      <w:pPr>
        <w:pStyle w:val="Heading3"/>
        <w:rPr>
          <w:rFonts w:ascii="仿宋_GB2312"/>
          <w:color w:val="000000"/>
        </w:rPr>
      </w:pPr>
      <w:bookmarkStart w:id="371" w:name="_Toc411487883"/>
      <w:bookmarkStart w:id="372" w:name="_Toc415083110"/>
      <w:bookmarkStart w:id="373" w:name="_Toc415149825"/>
      <w:bookmarkStart w:id="374" w:name="_Toc415149995"/>
      <w:bookmarkStart w:id="375" w:name="_Toc415150290"/>
      <w:bookmarkStart w:id="376" w:name="_Toc415162439"/>
      <w:bookmarkStart w:id="377" w:name="_Toc415163291"/>
      <w:bookmarkStart w:id="378" w:name="_Toc416175613"/>
      <w:bookmarkStart w:id="379" w:name="_Toc417815386"/>
      <w:bookmarkStart w:id="380" w:name="_Toc417815546"/>
      <w:bookmarkStart w:id="381" w:name="_Toc417815626"/>
      <w:bookmarkStart w:id="382" w:name="_Toc417816002"/>
      <w:bookmarkStart w:id="383" w:name="_Toc417816083"/>
      <w:bookmarkStart w:id="384" w:name="_Toc417816164"/>
      <w:bookmarkStart w:id="385" w:name="_Toc418626116"/>
      <w:bookmarkStart w:id="386" w:name="_Toc418674443"/>
      <w:bookmarkStart w:id="387" w:name="_Toc418674723"/>
      <w:bookmarkStart w:id="388" w:name="_Toc419998795"/>
      <w:bookmarkStart w:id="389" w:name="_Toc420497139"/>
      <w:bookmarkStart w:id="390" w:name="_Toc422078286"/>
      <w:bookmarkStart w:id="391" w:name="_Toc423442327"/>
      <w:bookmarkStart w:id="392" w:name="_Toc436556473"/>
      <w:bookmarkStart w:id="393" w:name="_Toc437794507"/>
      <w:bookmarkStart w:id="394" w:name="_Toc439595243"/>
      <w:r w:rsidRPr="001B5280">
        <w:rPr>
          <w:rFonts w:ascii="仿宋_GB2312"/>
          <w:color w:val="000000"/>
        </w:rPr>
        <w:t>2</w:t>
      </w:r>
      <w:r w:rsidRPr="001B5280">
        <w:rPr>
          <w:rFonts w:ascii="仿宋_GB2312" w:hint="eastAsia"/>
          <w:color w:val="000000"/>
        </w:rPr>
        <w:t>、经济环境</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中国经济发展已经从过去三十年的高速增长</w:t>
      </w:r>
      <w:r w:rsidRPr="001B5280">
        <w:rPr>
          <w:rFonts w:ascii="仿宋_GB2312" w:hAnsi="Times New Roman"/>
          <w:color w:val="000000"/>
          <w:sz w:val="28"/>
          <w:szCs w:val="28"/>
        </w:rPr>
        <w:t>,</w:t>
      </w:r>
      <w:r w:rsidRPr="001B5280">
        <w:rPr>
          <w:rFonts w:ascii="仿宋_GB2312" w:hAnsi="Times New Roman" w:hint="eastAsia"/>
          <w:color w:val="000000"/>
          <w:sz w:val="28"/>
          <w:szCs w:val="28"/>
        </w:rPr>
        <w:t>转变为中高速增长</w:t>
      </w:r>
      <w:r w:rsidRPr="001B5280">
        <w:rPr>
          <w:rFonts w:ascii="仿宋_GB2312" w:hAnsi="Times New Roman"/>
          <w:color w:val="000000"/>
          <w:sz w:val="28"/>
          <w:szCs w:val="28"/>
        </w:rPr>
        <w:t>,</w:t>
      </w:r>
      <w:r w:rsidRPr="001B5280">
        <w:rPr>
          <w:rFonts w:ascii="仿宋_GB2312" w:hAnsi="Times New Roman" w:hint="eastAsia"/>
          <w:color w:val="000000"/>
          <w:sz w:val="28"/>
          <w:szCs w:val="28"/>
        </w:rPr>
        <w:t>目前正处于增速换挡期、转型阵痛期和改革攻坚期三期叠加的关键历史阶段，推动经济增长的动力正在从投资、外贸向技术、创新转型。</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经济新常态对深圳和龙岗区人口发展将产生重大的影响：首先，国内经济增长速度下降，可能导致一定程度上的内地就业压力增大，内地到深圳等发达地区就业的人口会持续增加，龙岗面临寻找就业机会人口增加的压力。其次，龙岗区大力发展的高新技术产业、未来产业在“十三五”期间将进入全面快速发展期，会导致相关产业领域就业人口的快速增加。第三，老年人口的增加、更加注重教育和人力资本素质提升、更加注重生态文明、更加注重科技进步和全面创新等新要求，都会增加龙岗区的人均公共支出。综上所述，经济新常态将导致龙岗区总体人口压力加大，公共设施支出压力增加。</w:t>
      </w:r>
    </w:p>
    <w:p w:rsidR="0086303D" w:rsidRPr="001B5280" w:rsidRDefault="0086303D" w:rsidP="007933AE">
      <w:pPr>
        <w:pStyle w:val="Heading3"/>
        <w:rPr>
          <w:rFonts w:ascii="仿宋_GB2312"/>
          <w:color w:val="000000"/>
        </w:rPr>
      </w:pPr>
      <w:bookmarkStart w:id="395" w:name="_Toc415083111"/>
      <w:bookmarkStart w:id="396" w:name="_Toc415149826"/>
      <w:bookmarkStart w:id="397" w:name="_Toc415149996"/>
      <w:bookmarkStart w:id="398" w:name="_Toc415150291"/>
      <w:bookmarkStart w:id="399" w:name="_Toc415162440"/>
      <w:bookmarkStart w:id="400" w:name="_Toc415163292"/>
      <w:bookmarkStart w:id="401" w:name="_Toc416175614"/>
      <w:bookmarkStart w:id="402" w:name="_Toc417815387"/>
      <w:bookmarkStart w:id="403" w:name="_Toc417815547"/>
      <w:bookmarkStart w:id="404" w:name="_Toc417815627"/>
      <w:bookmarkStart w:id="405" w:name="_Toc417816003"/>
      <w:bookmarkStart w:id="406" w:name="_Toc417816084"/>
      <w:bookmarkStart w:id="407" w:name="_Toc417816165"/>
      <w:bookmarkStart w:id="408" w:name="_Toc418626117"/>
      <w:bookmarkStart w:id="409" w:name="_Toc418674444"/>
      <w:bookmarkStart w:id="410" w:name="_Toc418674724"/>
      <w:bookmarkStart w:id="411" w:name="_Toc419998796"/>
      <w:bookmarkStart w:id="412" w:name="_Toc420497140"/>
      <w:bookmarkStart w:id="413" w:name="_Toc422078287"/>
      <w:bookmarkStart w:id="414" w:name="_Toc423442328"/>
      <w:bookmarkStart w:id="415" w:name="_Toc436556474"/>
      <w:bookmarkStart w:id="416" w:name="_Toc437794508"/>
      <w:bookmarkStart w:id="417" w:name="_Toc439595244"/>
      <w:r w:rsidRPr="001B5280">
        <w:rPr>
          <w:rFonts w:ascii="仿宋_GB2312"/>
          <w:color w:val="000000"/>
        </w:rPr>
        <w:t>3</w:t>
      </w:r>
      <w:r w:rsidRPr="001B5280">
        <w:rPr>
          <w:rFonts w:ascii="仿宋_GB2312" w:hint="eastAsia"/>
          <w:color w:val="000000"/>
        </w:rPr>
        <w:t>、产业环境</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国家“一带一路”战略为沿海港口城市带来新的发展契机，湾区经济成为深圳市发展的重要引擎，国家自主创新示范区、广东省自由贸易示范区都为深圳产业发展带来了新的机遇。</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龙岗区作为深圳市人口大区、产业大区，是深圳转型发展的重要载体。区域协作及一体化进程加速将为龙岗迎来战略机遇期，珠三角一体化、深港合作、深莞惠经济圈（</w:t>
      </w:r>
      <w:r w:rsidRPr="001B5280">
        <w:rPr>
          <w:rFonts w:ascii="仿宋_GB2312" w:hAnsi="Times New Roman"/>
          <w:color w:val="000000"/>
          <w:sz w:val="28"/>
          <w:szCs w:val="28"/>
        </w:rPr>
        <w:t>3+2</w:t>
      </w:r>
      <w:r w:rsidRPr="001B5280">
        <w:rPr>
          <w:rFonts w:ascii="仿宋_GB2312" w:hAnsi="Times New Roman" w:hint="eastAsia"/>
          <w:color w:val="000000"/>
          <w:sz w:val="28"/>
          <w:szCs w:val="28"/>
        </w:rPr>
        <w:t>）区域合作等为处于核心区第二圈层的龙岗区发展带来了更大契机，龙岗区在优先承接核心圈层外溢优势资源的同时，将加快对粤东北等后发地区辐射，构建自身区域经济腹地；以《深圳经济特区一体化建设三年实施计划（</w:t>
      </w:r>
      <w:r w:rsidRPr="001B5280">
        <w:rPr>
          <w:rFonts w:ascii="仿宋_GB2312" w:hAnsi="Times New Roman"/>
          <w:color w:val="000000"/>
          <w:sz w:val="28"/>
          <w:szCs w:val="28"/>
        </w:rPr>
        <w:t>2013-2015</w:t>
      </w:r>
      <w:r w:rsidRPr="001B5280">
        <w:rPr>
          <w:rFonts w:ascii="仿宋_GB2312" w:hAnsi="Times New Roman" w:hint="eastAsia"/>
          <w:color w:val="000000"/>
          <w:sz w:val="28"/>
          <w:szCs w:val="28"/>
        </w:rPr>
        <w:t>年）》为标志，特区扩容一体化进入实施期，原特区政策法规、规划布局、基础设施、管理体制、环境保护、基本公共服务六大方面一体化进入全面实施阶段，龙岗将全面受益于此。</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为抢抓产业发展机遇，龙岗区提出“高端引领，创新驱动”战略，积极搭建“三高一平台”（高等院校、高端企业、高级人才及创新平台），加快高端创新要素集聚，以坂雪岗科技城、大运新城、国际低碳城、平湖金融与现代服务业基地四大重点区域为创新驱动发展的重要载体，打造创新创业高地。</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通过“产业深化、渐进演替战略”，围绕“三驾马车”（先进制造业、高新技术产业和现代服务业）驱动和“四深一优”（资本深化、技术深化、知识深化、服务深化和环境优化）转型发展思路，着力建立先进的现代产业体系。</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随着龙岗区产业发展战略的逐步实施，可以预期，在“十三五”期间，龙岗将迎来一个飞速发展期，就业人口的规模将持续扩大，对就业人口的素质将提出前所未有的新要求；对国际领先的创新团队、创新人才、科学家的需求更为迫切；对有专业技能的技师、高级技师、工程师、高级工程师的需求更为迫切；对从事高新技术服务的各类专业技术人才、管理人才的需求更为迫切；对各类创新创业人才需求更为迫切。</w:t>
      </w:r>
    </w:p>
    <w:p w:rsidR="0086303D" w:rsidRPr="001B5280" w:rsidRDefault="0086303D" w:rsidP="007933AE">
      <w:pPr>
        <w:pStyle w:val="Heading1"/>
        <w:rPr>
          <w:color w:val="000000"/>
        </w:rPr>
      </w:pPr>
      <w:bookmarkStart w:id="418" w:name="_Toc415083107"/>
      <w:bookmarkStart w:id="419" w:name="_Toc415149822"/>
      <w:bookmarkStart w:id="420" w:name="_Toc415149992"/>
      <w:bookmarkStart w:id="421" w:name="_Toc415150287"/>
      <w:bookmarkStart w:id="422" w:name="_Toc415162436"/>
      <w:bookmarkStart w:id="423" w:name="_Toc415163288"/>
      <w:bookmarkStart w:id="424" w:name="_Toc416175610"/>
      <w:bookmarkStart w:id="425" w:name="_Toc417815769"/>
      <w:bookmarkStart w:id="426" w:name="_Toc418626118"/>
      <w:bookmarkStart w:id="427" w:name="_Toc418674445"/>
      <w:bookmarkStart w:id="428" w:name="_Toc417815388"/>
      <w:bookmarkStart w:id="429" w:name="_Toc417815548"/>
      <w:bookmarkStart w:id="430" w:name="_Toc417815628"/>
      <w:bookmarkStart w:id="431" w:name="_Toc417816004"/>
      <w:bookmarkStart w:id="432" w:name="_Toc417816085"/>
      <w:bookmarkStart w:id="433" w:name="_Toc417816166"/>
      <w:r w:rsidRPr="001B5280">
        <w:rPr>
          <w:color w:val="000000"/>
        </w:rPr>
        <w:br w:type="page"/>
      </w:r>
      <w:bookmarkStart w:id="434" w:name="_Toc418674725"/>
      <w:bookmarkStart w:id="435" w:name="_Toc419998797"/>
      <w:bookmarkStart w:id="436" w:name="_Toc420497141"/>
      <w:bookmarkStart w:id="437" w:name="_Toc422078288"/>
      <w:bookmarkStart w:id="438" w:name="_Toc423442329"/>
      <w:bookmarkStart w:id="439" w:name="_Toc436556475"/>
      <w:bookmarkStart w:id="440" w:name="_Toc437794509"/>
      <w:bookmarkStart w:id="441" w:name="_Toc439595245"/>
      <w:r w:rsidRPr="001B5280">
        <w:rPr>
          <w:rFonts w:hint="eastAsia"/>
          <w:color w:val="000000"/>
        </w:rPr>
        <w:t>二、人口发展影响因素分析与趋势预测</w:t>
      </w:r>
      <w:bookmarkEnd w:id="418"/>
      <w:bookmarkEnd w:id="419"/>
      <w:bookmarkEnd w:id="420"/>
      <w:bookmarkEnd w:id="421"/>
      <w:bookmarkEnd w:id="422"/>
      <w:bookmarkEnd w:id="423"/>
      <w:bookmarkEnd w:id="424"/>
      <w:bookmarkEnd w:id="425"/>
      <w:bookmarkEnd w:id="426"/>
      <w:bookmarkEnd w:id="427"/>
      <w:bookmarkEnd w:id="434"/>
      <w:bookmarkEnd w:id="435"/>
      <w:bookmarkEnd w:id="436"/>
      <w:bookmarkEnd w:id="437"/>
      <w:bookmarkEnd w:id="438"/>
      <w:bookmarkEnd w:id="439"/>
      <w:bookmarkEnd w:id="440"/>
      <w:bookmarkEnd w:id="441"/>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人口结构、人口素质和人口布局主要受产业结构、旧工业区和城中村改造、房地产市场、城市生活环境、高等教育设施和产业发展战略等因素的影响，深入分析这些影响因素，对制订“十三五”期间龙岗区人口发展战略有重要作用。</w:t>
      </w:r>
    </w:p>
    <w:p w:rsidR="0086303D" w:rsidRPr="001B5280" w:rsidRDefault="0086303D" w:rsidP="007933AE">
      <w:pPr>
        <w:pStyle w:val="Heading2"/>
        <w:rPr>
          <w:color w:val="000000"/>
        </w:rPr>
      </w:pPr>
      <w:bookmarkStart w:id="442" w:name="_Toc415083113"/>
      <w:bookmarkStart w:id="443" w:name="_Toc415149828"/>
      <w:bookmarkStart w:id="444" w:name="_Toc415149998"/>
      <w:bookmarkStart w:id="445" w:name="_Toc415150293"/>
      <w:bookmarkStart w:id="446" w:name="_Toc415162442"/>
      <w:bookmarkStart w:id="447" w:name="_Toc415163294"/>
      <w:bookmarkStart w:id="448" w:name="_Toc416175616"/>
      <w:bookmarkStart w:id="449" w:name="_Toc417815770"/>
      <w:bookmarkStart w:id="450" w:name="_Toc418626119"/>
      <w:bookmarkStart w:id="451" w:name="_Toc418674446"/>
      <w:bookmarkStart w:id="452" w:name="_Toc418674726"/>
      <w:bookmarkStart w:id="453" w:name="_Toc419998798"/>
      <w:bookmarkStart w:id="454" w:name="_Toc420497142"/>
      <w:bookmarkStart w:id="455" w:name="_Toc422078289"/>
      <w:bookmarkStart w:id="456" w:name="_Toc423442330"/>
      <w:bookmarkStart w:id="457" w:name="_Toc436556476"/>
      <w:bookmarkStart w:id="458" w:name="_Toc437794510"/>
      <w:bookmarkStart w:id="459" w:name="_Toc439595246"/>
      <w:r w:rsidRPr="001B5280">
        <w:rPr>
          <w:rFonts w:hint="eastAsia"/>
          <w:color w:val="000000"/>
        </w:rPr>
        <w:t>（一）产业结构对人口就业结构的影响</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产业结构及其转型升级对人口发展的影响主要体现在两个方面：一是人口发展与产业发展相互影响、相互制约</w:t>
      </w:r>
      <w:r w:rsidRPr="001B5280">
        <w:rPr>
          <w:rFonts w:ascii="仿宋_GB2312" w:hAnsi="Times New Roman"/>
          <w:color w:val="000000"/>
          <w:sz w:val="28"/>
          <w:szCs w:val="28"/>
        </w:rPr>
        <w:t>,</w:t>
      </w:r>
      <w:r w:rsidRPr="001B5280">
        <w:rPr>
          <w:rFonts w:ascii="仿宋_GB2312" w:hAnsi="Times New Roman" w:hint="eastAsia"/>
          <w:color w:val="000000"/>
          <w:sz w:val="28"/>
          <w:szCs w:val="28"/>
        </w:rPr>
        <w:t>人口的数量和素质既是形成产业、行业不同形态的条件又是产业发展与行业形态变迁的结果。二是在二三产业发展中，伴随着产业转型升级，劳动密集型产业和企业在向技术密集型、资金密集型产业和企业转变，对就业人口素质的要求越来越高，这必然导致低技能、低教育程度就业人口的不断减少；同时对受过高等教育的专业化技术人才和高技能人才需求不断增加</w:t>
      </w:r>
      <w:r w:rsidRPr="001B5280">
        <w:rPr>
          <w:rFonts w:ascii="仿宋_GB2312" w:hAnsi="Times New Roman"/>
          <w:color w:val="000000"/>
          <w:sz w:val="28"/>
          <w:szCs w:val="28"/>
        </w:rPr>
        <w:t>;</w:t>
      </w:r>
      <w:r w:rsidRPr="001B5280">
        <w:rPr>
          <w:rFonts w:ascii="仿宋_GB2312" w:hAnsi="Times New Roman" w:hint="eastAsia"/>
          <w:color w:val="000000"/>
          <w:sz w:val="28"/>
          <w:szCs w:val="28"/>
        </w:rPr>
        <w:t>其结果首先是就业人口结构的改变，进而影响常住人口结构的改变。</w:t>
      </w:r>
    </w:p>
    <w:p w:rsidR="0086303D" w:rsidRPr="001B5280" w:rsidRDefault="0086303D" w:rsidP="007933AE">
      <w:pPr>
        <w:pStyle w:val="Heading3"/>
        <w:rPr>
          <w:rFonts w:ascii="仿宋_GB2312"/>
          <w:color w:val="000000"/>
        </w:rPr>
      </w:pPr>
      <w:bookmarkStart w:id="460" w:name="_Toc418626120"/>
      <w:bookmarkStart w:id="461" w:name="_Toc418674447"/>
      <w:bookmarkStart w:id="462" w:name="_Toc418674727"/>
      <w:bookmarkStart w:id="463" w:name="_Toc419998799"/>
      <w:bookmarkStart w:id="464" w:name="_Toc420497143"/>
      <w:bookmarkStart w:id="465" w:name="_Toc422078290"/>
      <w:bookmarkStart w:id="466" w:name="_Toc423442331"/>
      <w:bookmarkStart w:id="467" w:name="_Toc436556477"/>
      <w:bookmarkStart w:id="468" w:name="_Toc437794511"/>
      <w:bookmarkStart w:id="469" w:name="_Toc439595247"/>
      <w:r w:rsidRPr="001B5280">
        <w:rPr>
          <w:rFonts w:ascii="仿宋_GB2312"/>
          <w:color w:val="000000"/>
        </w:rPr>
        <w:t>1</w:t>
      </w:r>
      <w:r w:rsidRPr="001B5280">
        <w:rPr>
          <w:rFonts w:ascii="仿宋_GB2312" w:hint="eastAsia"/>
          <w:color w:val="000000"/>
        </w:rPr>
        <w:t>、龙岗区产业结构特征</w:t>
      </w:r>
      <w:bookmarkEnd w:id="460"/>
      <w:bookmarkEnd w:id="461"/>
      <w:bookmarkEnd w:id="462"/>
      <w:bookmarkEnd w:id="463"/>
      <w:bookmarkEnd w:id="464"/>
      <w:bookmarkEnd w:id="465"/>
      <w:bookmarkEnd w:id="466"/>
      <w:bookmarkEnd w:id="467"/>
      <w:bookmarkEnd w:id="468"/>
      <w:bookmarkEnd w:id="469"/>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以制造业为主的第二产业是龙岗区的支柱产业。龙岗区产业结构的显著特征是在深圳各区</w:t>
      </w:r>
      <w:r w:rsidRPr="001B5280">
        <w:rPr>
          <w:rFonts w:ascii="仿宋_GB2312" w:hAnsi="Times New Roman"/>
          <w:color w:val="000000"/>
          <w:sz w:val="28"/>
          <w:szCs w:val="28"/>
        </w:rPr>
        <w:t>(</w:t>
      </w:r>
      <w:r w:rsidRPr="001B5280">
        <w:rPr>
          <w:rFonts w:ascii="仿宋_GB2312" w:hAnsi="Times New Roman" w:hint="eastAsia"/>
          <w:color w:val="000000"/>
          <w:sz w:val="28"/>
          <w:szCs w:val="28"/>
        </w:rPr>
        <w:t>含新区</w:t>
      </w:r>
      <w:r w:rsidRPr="001B5280">
        <w:rPr>
          <w:rFonts w:ascii="仿宋_GB2312" w:hAnsi="Times New Roman"/>
          <w:color w:val="000000"/>
          <w:sz w:val="28"/>
          <w:szCs w:val="28"/>
        </w:rPr>
        <w:t>)</w:t>
      </w:r>
      <w:r w:rsidRPr="001B5280">
        <w:rPr>
          <w:rFonts w:ascii="仿宋_GB2312" w:hAnsi="Times New Roman" w:hint="eastAsia"/>
          <w:color w:val="000000"/>
          <w:sz w:val="28"/>
          <w:szCs w:val="28"/>
        </w:rPr>
        <w:t>中，第二产业占比最高，</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年龙岗区第二产业产值占</w:t>
      </w:r>
      <w:r w:rsidRPr="001B5280">
        <w:rPr>
          <w:rFonts w:ascii="仿宋_GB2312" w:hAnsi="Times New Roman"/>
          <w:color w:val="000000"/>
          <w:sz w:val="28"/>
          <w:szCs w:val="28"/>
        </w:rPr>
        <w:t>GDP</w:t>
      </w:r>
      <w:r w:rsidRPr="001B5280">
        <w:rPr>
          <w:rFonts w:ascii="仿宋_GB2312" w:hAnsi="Times New Roman" w:hint="eastAsia"/>
          <w:color w:val="000000"/>
          <w:sz w:val="28"/>
          <w:szCs w:val="28"/>
        </w:rPr>
        <w:t>的</w:t>
      </w:r>
      <w:r w:rsidRPr="001B5280">
        <w:rPr>
          <w:rFonts w:ascii="仿宋_GB2312" w:hAnsi="Times New Roman"/>
          <w:color w:val="000000"/>
          <w:sz w:val="28"/>
          <w:szCs w:val="28"/>
        </w:rPr>
        <w:t>64%</w:t>
      </w:r>
      <w:r w:rsidRPr="001B5280">
        <w:rPr>
          <w:rFonts w:ascii="仿宋_GB2312" w:hAnsi="Times New Roman" w:hint="eastAsia"/>
          <w:color w:val="000000"/>
          <w:sz w:val="28"/>
          <w:szCs w:val="28"/>
        </w:rPr>
        <w:t>以上。其中，制造业总产值占第二产业总产值的</w:t>
      </w:r>
      <w:r w:rsidRPr="001B5280">
        <w:rPr>
          <w:rFonts w:ascii="仿宋_GB2312" w:hAnsi="Times New Roman"/>
          <w:color w:val="000000"/>
          <w:sz w:val="28"/>
          <w:szCs w:val="28"/>
        </w:rPr>
        <w:t>99.5%</w:t>
      </w:r>
      <w:r w:rsidRPr="001B5280">
        <w:rPr>
          <w:rFonts w:ascii="仿宋_GB2312" w:hAnsi="Times New Roman" w:hint="eastAsia"/>
          <w:color w:val="000000"/>
          <w:sz w:val="28"/>
          <w:szCs w:val="28"/>
        </w:rPr>
        <w:t>以上，是深圳制造业大区，重要的制造业基地。</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信息产业和装备制造业居于主导地位，传统塑胶、非金属和其他制品业也占有重要地位。从占全部产业比重上看，龙岗区制造业中计算机、通讯和电子设施制造业一业独大、一企（华为）独大，其他产业和行业，基本处于从属、配套、延伸的地位，近年来这种趋势还在不断加强。在龙岗区纳入统计的制造业十五个行业中，居第一位的计算机、通信和其他电子设备制造业就占全部制造业总产值的</w:t>
      </w:r>
      <w:r w:rsidRPr="001B5280">
        <w:rPr>
          <w:rFonts w:ascii="仿宋_GB2312" w:hAnsi="Times New Roman"/>
          <w:color w:val="000000"/>
          <w:sz w:val="28"/>
          <w:szCs w:val="28"/>
        </w:rPr>
        <w:t>66.83%</w:t>
      </w:r>
      <w:r w:rsidRPr="001B5280">
        <w:rPr>
          <w:rFonts w:ascii="仿宋_GB2312" w:hAnsi="Times New Roman" w:hint="eastAsia"/>
          <w:color w:val="000000"/>
          <w:sz w:val="28"/>
          <w:szCs w:val="28"/>
        </w:rPr>
        <w:t>，前五个行业的产值占全部制造业总产值达到</w:t>
      </w:r>
      <w:r w:rsidRPr="001B5280">
        <w:rPr>
          <w:rFonts w:ascii="仿宋_GB2312" w:hAnsi="Times New Roman"/>
          <w:color w:val="000000"/>
          <w:sz w:val="28"/>
          <w:szCs w:val="28"/>
        </w:rPr>
        <w:t>84.74%</w:t>
      </w:r>
      <w:r w:rsidRPr="001B5280">
        <w:rPr>
          <w:rFonts w:ascii="仿宋_GB2312" w:hAnsi="Times New Roman" w:hint="eastAsia"/>
          <w:color w:val="000000"/>
          <w:sz w:val="28"/>
          <w:szCs w:val="28"/>
        </w:rPr>
        <w:t>。在占据主导地位的计算机、通信和其他电子设备制造业中，通信设备制造和计算机制造两个子行业产值就达到</w:t>
      </w:r>
      <w:r w:rsidRPr="001B5280">
        <w:rPr>
          <w:rFonts w:ascii="仿宋_GB2312" w:hAnsi="Times New Roman"/>
          <w:color w:val="000000"/>
          <w:sz w:val="28"/>
          <w:szCs w:val="28"/>
        </w:rPr>
        <w:t>85.55%</w:t>
      </w:r>
      <w:r w:rsidRPr="001B5280">
        <w:rPr>
          <w:rFonts w:ascii="仿宋_GB2312" w:hAnsi="Times New Roman" w:hint="eastAsia"/>
          <w:color w:val="000000"/>
          <w:sz w:val="28"/>
          <w:szCs w:val="28"/>
        </w:rPr>
        <w:t>。</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第三产业主要依靠现代物流业和传统服务业，现代服务业和高技术服务业还不占有主导地位。</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年，租赁和商务服务业营业收入占统计的服务业总收入的</w:t>
      </w:r>
      <w:r w:rsidRPr="001B5280">
        <w:rPr>
          <w:rFonts w:ascii="仿宋_GB2312" w:hAnsi="Times New Roman"/>
          <w:color w:val="000000"/>
          <w:sz w:val="28"/>
          <w:szCs w:val="28"/>
        </w:rPr>
        <w:t>45.5%</w:t>
      </w:r>
      <w:r w:rsidRPr="001B5280">
        <w:rPr>
          <w:rFonts w:ascii="仿宋_GB2312" w:hAnsi="Times New Roman" w:hint="eastAsia"/>
          <w:color w:val="000000"/>
          <w:sz w:val="28"/>
          <w:szCs w:val="28"/>
        </w:rPr>
        <w:t>，但利税只有</w:t>
      </w:r>
      <w:r w:rsidRPr="001B5280">
        <w:rPr>
          <w:rFonts w:ascii="仿宋_GB2312" w:hAnsi="Times New Roman"/>
          <w:color w:val="000000"/>
          <w:sz w:val="28"/>
          <w:szCs w:val="28"/>
        </w:rPr>
        <w:t>0.1</w:t>
      </w:r>
      <w:r w:rsidRPr="001B5280">
        <w:rPr>
          <w:rFonts w:ascii="仿宋_GB2312" w:hAnsi="Times New Roman" w:hint="eastAsia"/>
          <w:color w:val="000000"/>
          <w:sz w:val="28"/>
          <w:szCs w:val="28"/>
        </w:rPr>
        <w:t>亿元；而交通运输、仓储和邮政业营业收入</w:t>
      </w:r>
      <w:r w:rsidRPr="001B5280">
        <w:rPr>
          <w:rFonts w:ascii="仿宋_GB2312" w:hAnsi="Times New Roman"/>
          <w:color w:val="000000"/>
          <w:sz w:val="28"/>
          <w:szCs w:val="28"/>
        </w:rPr>
        <w:t>33</w:t>
      </w:r>
      <w:r w:rsidRPr="001B5280">
        <w:rPr>
          <w:rFonts w:ascii="仿宋_GB2312" w:hAnsi="Times New Roman" w:hint="eastAsia"/>
          <w:color w:val="000000"/>
          <w:sz w:val="28"/>
          <w:szCs w:val="28"/>
        </w:rPr>
        <w:t>亿元，占第二位，却贡献了服务业全部利税的</w:t>
      </w:r>
      <w:r w:rsidRPr="001B5280">
        <w:rPr>
          <w:rFonts w:ascii="仿宋_GB2312" w:hAnsi="Times New Roman"/>
          <w:color w:val="000000"/>
          <w:sz w:val="28"/>
          <w:szCs w:val="28"/>
        </w:rPr>
        <w:t>80.39%</w:t>
      </w:r>
      <w:r w:rsidRPr="001B5280">
        <w:rPr>
          <w:rFonts w:ascii="仿宋_GB2312" w:hAnsi="Times New Roman" w:hint="eastAsia"/>
          <w:color w:val="000000"/>
          <w:sz w:val="28"/>
          <w:szCs w:val="28"/>
        </w:rPr>
        <w:t>，现代物流业成为第三产业发展的主要驱动力；以信息传输、软件和信息技术服务业、科学研究和技术服务业为代表的高技术服务业发展迅速，但效益有待提升。</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年上述两个行业营业收入达到了</w:t>
      </w:r>
      <w:r w:rsidRPr="001B5280">
        <w:rPr>
          <w:rFonts w:ascii="仿宋_GB2312" w:hAnsi="Times New Roman"/>
          <w:color w:val="000000"/>
          <w:sz w:val="28"/>
          <w:szCs w:val="28"/>
        </w:rPr>
        <w:t>31.3</w:t>
      </w:r>
      <w:r w:rsidRPr="001B5280">
        <w:rPr>
          <w:rFonts w:ascii="仿宋_GB2312" w:hAnsi="Times New Roman" w:hint="eastAsia"/>
          <w:color w:val="000000"/>
          <w:sz w:val="28"/>
          <w:szCs w:val="28"/>
        </w:rPr>
        <w:t>亿元，比</w:t>
      </w:r>
      <w:r w:rsidRPr="001B5280">
        <w:rPr>
          <w:rFonts w:ascii="仿宋_GB2312" w:hAnsi="Times New Roman"/>
          <w:color w:val="000000"/>
          <w:sz w:val="28"/>
          <w:szCs w:val="28"/>
        </w:rPr>
        <w:t>2012</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12.62</w:t>
      </w:r>
      <w:r w:rsidRPr="001B5280">
        <w:rPr>
          <w:rFonts w:ascii="仿宋_GB2312" w:hAnsi="Times New Roman" w:hint="eastAsia"/>
          <w:color w:val="000000"/>
          <w:sz w:val="28"/>
          <w:szCs w:val="28"/>
        </w:rPr>
        <w:t>亿元增长了近</w:t>
      </w:r>
      <w:r w:rsidRPr="001B5280">
        <w:rPr>
          <w:rFonts w:ascii="仿宋_GB2312" w:hAnsi="Times New Roman"/>
          <w:color w:val="000000"/>
          <w:sz w:val="28"/>
          <w:szCs w:val="28"/>
        </w:rPr>
        <w:t>1.5</w:t>
      </w:r>
      <w:r w:rsidRPr="001B5280">
        <w:rPr>
          <w:rFonts w:ascii="仿宋_GB2312" w:hAnsi="Times New Roman" w:hint="eastAsia"/>
          <w:color w:val="000000"/>
          <w:sz w:val="28"/>
          <w:szCs w:val="28"/>
        </w:rPr>
        <w:t>倍，但利税只有</w:t>
      </w:r>
      <w:r w:rsidRPr="001B5280">
        <w:rPr>
          <w:rFonts w:ascii="仿宋_GB2312" w:hAnsi="Times New Roman"/>
          <w:color w:val="000000"/>
          <w:sz w:val="28"/>
          <w:szCs w:val="28"/>
        </w:rPr>
        <w:t>1.2</w:t>
      </w:r>
      <w:r w:rsidRPr="001B5280">
        <w:rPr>
          <w:rFonts w:ascii="仿宋_GB2312" w:hAnsi="Times New Roman" w:hint="eastAsia"/>
          <w:color w:val="000000"/>
          <w:sz w:val="28"/>
          <w:szCs w:val="28"/>
        </w:rPr>
        <w:t>亿元。</w:t>
      </w:r>
    </w:p>
    <w:p w:rsidR="0086303D" w:rsidRPr="001B5280" w:rsidRDefault="0086303D" w:rsidP="007933AE">
      <w:pPr>
        <w:pStyle w:val="Heading3"/>
        <w:rPr>
          <w:rFonts w:ascii="仿宋_GB2312"/>
          <w:color w:val="000000"/>
        </w:rPr>
      </w:pPr>
      <w:bookmarkStart w:id="470" w:name="_Toc418626121"/>
      <w:bookmarkStart w:id="471" w:name="_Toc418674448"/>
      <w:bookmarkStart w:id="472" w:name="_Toc418674728"/>
      <w:bookmarkStart w:id="473" w:name="_Toc419998800"/>
      <w:bookmarkStart w:id="474" w:name="_Toc420497144"/>
      <w:bookmarkStart w:id="475" w:name="_Toc422078291"/>
      <w:bookmarkStart w:id="476" w:name="_Toc423442332"/>
      <w:bookmarkStart w:id="477" w:name="_Toc436556478"/>
      <w:bookmarkStart w:id="478" w:name="_Toc437794512"/>
      <w:bookmarkStart w:id="479" w:name="_Toc439595248"/>
      <w:r w:rsidRPr="001B5280">
        <w:rPr>
          <w:rFonts w:ascii="仿宋_GB2312"/>
          <w:color w:val="000000"/>
        </w:rPr>
        <w:t>2</w:t>
      </w:r>
      <w:r w:rsidRPr="001B5280">
        <w:rPr>
          <w:rFonts w:ascii="仿宋_GB2312" w:hint="eastAsia"/>
          <w:color w:val="000000"/>
        </w:rPr>
        <w:t>、龙岗区就业人口结构特征</w:t>
      </w:r>
      <w:bookmarkEnd w:id="470"/>
      <w:bookmarkEnd w:id="471"/>
      <w:bookmarkEnd w:id="472"/>
      <w:bookmarkEnd w:id="473"/>
      <w:bookmarkEnd w:id="474"/>
      <w:bookmarkEnd w:id="475"/>
      <w:bookmarkEnd w:id="476"/>
      <w:bookmarkEnd w:id="477"/>
      <w:bookmarkEnd w:id="478"/>
      <w:bookmarkEnd w:id="479"/>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龙岗区产业结构的特征直接决定了就业人口规模、结构和行业分布。具有如下明显关联特征。</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第二产业中的制造业是龙岗区就业的主要渠道。</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年龙岗区重点行业从业人口的</w:t>
      </w:r>
      <w:r w:rsidRPr="001B5280">
        <w:rPr>
          <w:rFonts w:ascii="仿宋_GB2312" w:hAnsi="Times New Roman"/>
          <w:color w:val="000000"/>
          <w:sz w:val="28"/>
          <w:szCs w:val="28"/>
        </w:rPr>
        <w:t>84%</w:t>
      </w:r>
      <w:r w:rsidRPr="001B5280">
        <w:rPr>
          <w:rFonts w:ascii="仿宋_GB2312" w:hAnsi="Times New Roman" w:hint="eastAsia"/>
          <w:color w:val="000000"/>
          <w:sz w:val="28"/>
          <w:szCs w:val="28"/>
        </w:rPr>
        <w:t>集中在第二产业中的制造业，只有</w:t>
      </w:r>
      <w:r w:rsidRPr="001B5280">
        <w:rPr>
          <w:rFonts w:ascii="仿宋_GB2312" w:hAnsi="Times New Roman"/>
          <w:color w:val="000000"/>
          <w:sz w:val="28"/>
          <w:szCs w:val="28"/>
        </w:rPr>
        <w:t>14%</w:t>
      </w:r>
      <w:r w:rsidRPr="001B5280">
        <w:rPr>
          <w:rFonts w:ascii="仿宋_GB2312" w:hAnsi="Times New Roman" w:hint="eastAsia"/>
          <w:color w:val="000000"/>
          <w:sz w:val="28"/>
          <w:szCs w:val="28"/>
        </w:rPr>
        <w:t>在重点统计的服务业。第二产业中的制造业当之无愧是龙岗区就业的主渠道。</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就业人口集中在制造业中少数几个行业。</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年，在制造业所统计的</w:t>
      </w:r>
      <w:r w:rsidRPr="001B5280">
        <w:rPr>
          <w:rFonts w:ascii="仿宋_GB2312" w:hAnsi="Times New Roman"/>
          <w:color w:val="000000"/>
          <w:sz w:val="28"/>
          <w:szCs w:val="28"/>
        </w:rPr>
        <w:t>26</w:t>
      </w:r>
      <w:r w:rsidRPr="001B5280">
        <w:rPr>
          <w:rFonts w:ascii="仿宋_GB2312" w:hAnsi="Times New Roman" w:hint="eastAsia"/>
          <w:color w:val="000000"/>
          <w:sz w:val="28"/>
          <w:szCs w:val="28"/>
        </w:rPr>
        <w:t>个细分行业中，就业人口列前</w:t>
      </w:r>
      <w:r w:rsidRPr="001B5280">
        <w:rPr>
          <w:rFonts w:ascii="仿宋_GB2312" w:hAnsi="Times New Roman"/>
          <w:color w:val="000000"/>
          <w:sz w:val="28"/>
          <w:szCs w:val="28"/>
        </w:rPr>
        <w:t>5</w:t>
      </w:r>
      <w:r w:rsidRPr="001B5280">
        <w:rPr>
          <w:rFonts w:ascii="仿宋_GB2312" w:hAnsi="Times New Roman" w:hint="eastAsia"/>
          <w:color w:val="000000"/>
          <w:sz w:val="28"/>
          <w:szCs w:val="28"/>
        </w:rPr>
        <w:t>位的分别是：计算机、通信和其他电子设备制造业、电气机械和器材制造业、橡胶和塑料制品业、文教、工美、体育和娱乐用品制造业和非金属矿物制品业，五个行业就业人口占所统计行业总就业人口的</w:t>
      </w:r>
      <w:r w:rsidRPr="001B5280">
        <w:rPr>
          <w:rFonts w:ascii="仿宋_GB2312" w:hAnsi="Times New Roman"/>
          <w:color w:val="000000"/>
          <w:sz w:val="28"/>
          <w:szCs w:val="28"/>
        </w:rPr>
        <w:t>70.00%</w:t>
      </w:r>
      <w:r w:rsidRPr="001B5280">
        <w:rPr>
          <w:rFonts w:ascii="仿宋_GB2312" w:hAnsi="Times New Roman" w:hint="eastAsia"/>
          <w:color w:val="000000"/>
          <w:sz w:val="28"/>
          <w:szCs w:val="28"/>
        </w:rPr>
        <w:t>，其中，计算机、通信和其他电子设备制造业一个行业就占总就业人口的</w:t>
      </w:r>
      <w:r w:rsidRPr="001B5280">
        <w:rPr>
          <w:rFonts w:ascii="仿宋_GB2312" w:hAnsi="Times New Roman"/>
          <w:color w:val="000000"/>
          <w:sz w:val="28"/>
          <w:szCs w:val="28"/>
        </w:rPr>
        <w:t>35.49%</w:t>
      </w:r>
      <w:r w:rsidRPr="001B5280">
        <w:rPr>
          <w:rFonts w:ascii="仿宋_GB2312" w:hAnsi="Times New Roman" w:hint="eastAsia"/>
          <w:color w:val="000000"/>
          <w:sz w:val="28"/>
          <w:szCs w:val="28"/>
        </w:rPr>
        <w:t>。</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研发人员主要集中在计算机、通信和其他电子设备制造业、电气机械和器材制造业、橡胶和塑料制品业三个行业。</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年上述三个行业研发人员占到统计制造业总研发人员数的</w:t>
      </w:r>
      <w:r w:rsidRPr="001B5280">
        <w:rPr>
          <w:rFonts w:ascii="仿宋_GB2312" w:hAnsi="Times New Roman"/>
          <w:color w:val="000000"/>
          <w:sz w:val="28"/>
          <w:szCs w:val="28"/>
        </w:rPr>
        <w:t>95.14%</w:t>
      </w:r>
      <w:r w:rsidRPr="001B5280">
        <w:rPr>
          <w:rFonts w:ascii="仿宋_GB2312" w:hAnsi="Times New Roman" w:hint="eastAsia"/>
          <w:color w:val="000000"/>
          <w:sz w:val="28"/>
          <w:szCs w:val="28"/>
        </w:rPr>
        <w:t>。</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就业人口增长率快于常住人口增长率，就业人口规模在不断扩大。</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年龙岗区常住人口增长率不到</w:t>
      </w:r>
      <w:r w:rsidRPr="001B5280">
        <w:rPr>
          <w:rFonts w:ascii="仿宋_GB2312" w:hAnsi="Times New Roman"/>
          <w:color w:val="000000"/>
          <w:sz w:val="28"/>
          <w:szCs w:val="28"/>
        </w:rPr>
        <w:t>1%</w:t>
      </w:r>
      <w:r w:rsidRPr="001B5280">
        <w:rPr>
          <w:rFonts w:ascii="仿宋_GB2312" w:hAnsi="Times New Roman" w:hint="eastAsia"/>
          <w:color w:val="000000"/>
          <w:sz w:val="28"/>
          <w:szCs w:val="28"/>
        </w:rPr>
        <w:t>，但就业人口增长率达到</w:t>
      </w:r>
      <w:r w:rsidRPr="001B5280">
        <w:rPr>
          <w:rFonts w:ascii="仿宋_GB2312" w:hAnsi="Times New Roman"/>
          <w:color w:val="000000"/>
          <w:sz w:val="28"/>
          <w:szCs w:val="28"/>
        </w:rPr>
        <w:t>8.22%</w:t>
      </w:r>
      <w:r w:rsidRPr="001B5280">
        <w:rPr>
          <w:rFonts w:ascii="仿宋_GB2312" w:hAnsi="Times New Roman" w:hint="eastAsia"/>
          <w:color w:val="000000"/>
          <w:sz w:val="28"/>
          <w:szCs w:val="28"/>
        </w:rPr>
        <w:t>。这说明随着产业规模的扩大和新产业或企业的进入，对用工的需求在增加，所以出现就业人口大幅增加的现象，提升了常住人口中就业人口的比重。而且，从主要行业人均产值的增长率来看，大部分都超过就业人口增长率，特别是占主导地位的计算机、通信和其他电子设备制造业人均产值增长率大幅超过就业人口增长率，表明制造业产值的提升主要是生产技术水平的进步和产品价值的提升，这也反映产业转型升级的成果。</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物流业和信息服务业是第三产业中容纳就业人口最多的两个行业。在龙岗区统计的重点服务业中，就业人口排名前五位的行业是：交通运输、仓储和邮政业，信息传输、软件和信息技术服务业，房地产业，租赁和商务服务业，以及科学研究和技术服务业。这五个行业的就业人口在</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年占全部重点服务业就业人口的</w:t>
      </w:r>
      <w:r w:rsidRPr="001B5280">
        <w:rPr>
          <w:rFonts w:ascii="仿宋_GB2312" w:hAnsi="Times New Roman"/>
          <w:color w:val="000000"/>
          <w:sz w:val="28"/>
          <w:szCs w:val="28"/>
        </w:rPr>
        <w:t>80.70%</w:t>
      </w:r>
      <w:r w:rsidRPr="001B5280">
        <w:rPr>
          <w:rFonts w:ascii="仿宋_GB2312" w:hAnsi="Times New Roman" w:hint="eastAsia"/>
          <w:color w:val="000000"/>
          <w:sz w:val="28"/>
          <w:szCs w:val="28"/>
        </w:rPr>
        <w:t>，而交通运输、仓储和邮政业和信息传输、软件和信息技术服务业两大行业就占</w:t>
      </w:r>
      <w:r w:rsidRPr="001B5280">
        <w:rPr>
          <w:rFonts w:ascii="仿宋_GB2312" w:hAnsi="Times New Roman"/>
          <w:color w:val="000000"/>
          <w:sz w:val="28"/>
          <w:szCs w:val="28"/>
        </w:rPr>
        <w:t>50.27%</w:t>
      </w:r>
      <w:r w:rsidRPr="001B5280">
        <w:rPr>
          <w:rFonts w:ascii="仿宋_GB2312" w:hAnsi="Times New Roman" w:hint="eastAsia"/>
          <w:color w:val="000000"/>
          <w:sz w:val="28"/>
          <w:szCs w:val="28"/>
        </w:rPr>
        <w:t>的就业人口。这与龙岗区大力发展高技术服务业、现代服务业的产业格局相吻合。但是，在前五大行业中，租赁和商务服务业和房地产业等传统服务业还占有较大的比重。</w:t>
      </w:r>
    </w:p>
    <w:p w:rsidR="0086303D" w:rsidRPr="001B5280" w:rsidRDefault="0086303D" w:rsidP="007933AE">
      <w:pPr>
        <w:pStyle w:val="Heading2"/>
        <w:rPr>
          <w:color w:val="000000"/>
        </w:rPr>
      </w:pPr>
      <w:bookmarkStart w:id="480" w:name="_Toc415083114"/>
      <w:bookmarkStart w:id="481" w:name="_Toc415149829"/>
      <w:bookmarkStart w:id="482" w:name="_Toc415149999"/>
      <w:bookmarkStart w:id="483" w:name="_Toc415150294"/>
      <w:bookmarkStart w:id="484" w:name="_Toc415162443"/>
      <w:bookmarkStart w:id="485" w:name="_Toc415163295"/>
      <w:bookmarkStart w:id="486" w:name="_Toc416175617"/>
      <w:bookmarkStart w:id="487" w:name="_Toc417815771"/>
      <w:bookmarkStart w:id="488" w:name="_Toc418626122"/>
      <w:bookmarkStart w:id="489" w:name="_Toc418674449"/>
      <w:bookmarkStart w:id="490" w:name="_Toc418674729"/>
      <w:bookmarkStart w:id="491" w:name="_Toc419998801"/>
      <w:bookmarkStart w:id="492" w:name="_Toc420497145"/>
      <w:bookmarkStart w:id="493" w:name="_Toc422078292"/>
      <w:bookmarkStart w:id="494" w:name="_Toc423442333"/>
      <w:bookmarkStart w:id="495" w:name="_Toc436556479"/>
      <w:bookmarkStart w:id="496" w:name="_Toc437794513"/>
      <w:bookmarkStart w:id="497" w:name="_Toc439595249"/>
      <w:r w:rsidRPr="001B5280">
        <w:rPr>
          <w:rFonts w:hint="eastAsia"/>
          <w:color w:val="000000"/>
        </w:rPr>
        <w:t>（二）产业空间规划对人口</w:t>
      </w:r>
      <w:bookmarkEnd w:id="480"/>
      <w:bookmarkEnd w:id="481"/>
      <w:bookmarkEnd w:id="482"/>
      <w:bookmarkEnd w:id="483"/>
      <w:bookmarkEnd w:id="484"/>
      <w:bookmarkEnd w:id="485"/>
      <w:bookmarkEnd w:id="486"/>
      <w:bookmarkEnd w:id="487"/>
      <w:r w:rsidRPr="001B5280">
        <w:rPr>
          <w:rFonts w:hint="eastAsia"/>
          <w:color w:val="000000"/>
        </w:rPr>
        <w:t>布局的影响</w:t>
      </w:r>
      <w:bookmarkEnd w:id="488"/>
      <w:bookmarkEnd w:id="489"/>
      <w:bookmarkEnd w:id="490"/>
      <w:bookmarkEnd w:id="491"/>
      <w:bookmarkEnd w:id="492"/>
      <w:bookmarkEnd w:id="493"/>
      <w:bookmarkEnd w:id="494"/>
      <w:bookmarkEnd w:id="495"/>
      <w:bookmarkEnd w:id="496"/>
      <w:bookmarkEnd w:id="497"/>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产业空间布局将直接影响人口的空间分布</w:t>
      </w:r>
      <w:r w:rsidRPr="001B5280">
        <w:rPr>
          <w:rFonts w:ascii="仿宋_GB2312" w:hAnsi="Times New Roman"/>
          <w:color w:val="000000"/>
          <w:sz w:val="28"/>
          <w:szCs w:val="28"/>
        </w:rPr>
        <w:t>,</w:t>
      </w:r>
      <w:r w:rsidRPr="001B5280">
        <w:rPr>
          <w:rFonts w:ascii="仿宋_GB2312" w:hAnsi="Times New Roman" w:hint="eastAsia"/>
          <w:color w:val="000000"/>
          <w:sz w:val="28"/>
          <w:szCs w:val="28"/>
        </w:rPr>
        <w:t>产业园区和产业基地所在区域不仅仅是产业的集聚</w:t>
      </w:r>
      <w:r w:rsidRPr="001B5280">
        <w:rPr>
          <w:rFonts w:ascii="仿宋_GB2312" w:hAnsi="Times New Roman"/>
          <w:color w:val="000000"/>
          <w:sz w:val="28"/>
          <w:szCs w:val="28"/>
        </w:rPr>
        <w:t>,</w:t>
      </w:r>
      <w:r w:rsidRPr="001B5280">
        <w:rPr>
          <w:rFonts w:ascii="仿宋_GB2312" w:hAnsi="Times New Roman" w:hint="eastAsia"/>
          <w:color w:val="000000"/>
          <w:sz w:val="28"/>
          <w:szCs w:val="28"/>
        </w:rPr>
        <w:t>更是就业人口以及为其服务人口的集聚。因此合理布局产业的空间区域</w:t>
      </w:r>
      <w:r w:rsidRPr="001B5280">
        <w:rPr>
          <w:rFonts w:ascii="仿宋_GB2312" w:hAnsi="Times New Roman"/>
          <w:color w:val="000000"/>
          <w:sz w:val="28"/>
          <w:szCs w:val="28"/>
        </w:rPr>
        <w:t>,</w:t>
      </w:r>
      <w:r w:rsidRPr="001B5280">
        <w:rPr>
          <w:rFonts w:ascii="仿宋_GB2312" w:hAnsi="Times New Roman" w:hint="eastAsia"/>
          <w:color w:val="000000"/>
          <w:sz w:val="28"/>
          <w:szCs w:val="28"/>
        </w:rPr>
        <w:t>是引导人口合理布局的有效途径。</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的产业定位是通过实施“一核两廊三区四城多园一道”的产业布局，将龙岗打造成高新技术产业新特区、战略性新兴产业集聚区、制造业转型示范区、现代服务业新兴区。特别是龙岗区的坂雪岗科技城、大运新城、国际低碳城和平湖金融与现代服务业基地的建设开发，已被列为深圳市第一批开发建设重点区域，规划面积</w:t>
      </w:r>
      <w:r w:rsidRPr="001B5280">
        <w:rPr>
          <w:rFonts w:ascii="仿宋_GB2312" w:hAnsi="Times New Roman"/>
          <w:color w:val="000000"/>
          <w:sz w:val="28"/>
          <w:szCs w:val="28"/>
        </w:rPr>
        <w:t>94</w:t>
      </w:r>
      <w:r w:rsidRPr="001B5280">
        <w:rPr>
          <w:rFonts w:ascii="仿宋_GB2312" w:hAnsi="Times New Roman" w:hint="eastAsia"/>
          <w:color w:val="000000"/>
          <w:sz w:val="28"/>
          <w:szCs w:val="28"/>
        </w:rPr>
        <w:t>平方公里，占全市十二个重点区域规划总面积的一半，将打造成为高端发展的引领区、宜居宜业的智慧区、绿色低碳的示范区和金融后台服务集聚区，是实现新时期龙岗“六区一城”发展战略目标的重要抓手，将对龙岗区今后</w:t>
      </w:r>
      <w:r w:rsidRPr="001B5280">
        <w:rPr>
          <w:rFonts w:ascii="仿宋_GB2312" w:hAnsi="Times New Roman"/>
          <w:color w:val="000000"/>
          <w:sz w:val="28"/>
          <w:szCs w:val="28"/>
        </w:rPr>
        <w:t>5</w:t>
      </w:r>
      <w:r w:rsidRPr="001B5280">
        <w:rPr>
          <w:rFonts w:ascii="仿宋_GB2312" w:hAnsi="Times New Roman" w:hint="eastAsia"/>
          <w:color w:val="000000"/>
          <w:sz w:val="28"/>
          <w:szCs w:val="28"/>
        </w:rPr>
        <w:t>到</w:t>
      </w:r>
      <w:r w:rsidRPr="001B5280">
        <w:rPr>
          <w:rFonts w:ascii="仿宋_GB2312" w:hAnsi="Times New Roman"/>
          <w:color w:val="000000"/>
          <w:sz w:val="28"/>
          <w:szCs w:val="28"/>
        </w:rPr>
        <w:t>10</w:t>
      </w:r>
      <w:r w:rsidRPr="001B5280">
        <w:rPr>
          <w:rFonts w:ascii="仿宋_GB2312" w:hAnsi="Times New Roman" w:hint="eastAsia"/>
          <w:color w:val="000000"/>
          <w:sz w:val="28"/>
          <w:szCs w:val="28"/>
        </w:rPr>
        <w:t>年产业结构、产业布局、人口就业结构的调整和人口分布产生深远和重大的影响。</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可以预期，随着重点产业片区建设的推进，在“十三五”期间，龙岗区高新技术产业和战略性新兴产业以及现代服务业将迎来一个飞速发展期，技术研发人员、管理人员和技能型人才在就业人口中的比重将大幅提升，人口的空间分布将随着产业和企业的入驻更加趋于合理。</w:t>
      </w:r>
    </w:p>
    <w:p w:rsidR="0086303D" w:rsidRPr="001B5280" w:rsidRDefault="0086303D" w:rsidP="007933AE">
      <w:pPr>
        <w:pStyle w:val="Heading2"/>
        <w:rPr>
          <w:color w:val="000000"/>
        </w:rPr>
      </w:pPr>
      <w:bookmarkStart w:id="498" w:name="_Toc415083115"/>
      <w:bookmarkStart w:id="499" w:name="_Toc415149830"/>
      <w:bookmarkStart w:id="500" w:name="_Toc415150000"/>
      <w:bookmarkStart w:id="501" w:name="_Toc415150295"/>
      <w:bookmarkStart w:id="502" w:name="_Toc415162444"/>
      <w:bookmarkStart w:id="503" w:name="_Toc415163296"/>
      <w:bookmarkStart w:id="504" w:name="_Toc416175618"/>
      <w:bookmarkStart w:id="505" w:name="_Toc417815772"/>
      <w:bookmarkStart w:id="506" w:name="_Toc418626123"/>
      <w:bookmarkStart w:id="507" w:name="_Toc418674450"/>
      <w:bookmarkStart w:id="508" w:name="_Toc418674730"/>
      <w:bookmarkStart w:id="509" w:name="_Toc419998802"/>
      <w:bookmarkStart w:id="510" w:name="_Toc420497146"/>
      <w:bookmarkStart w:id="511" w:name="_Toc422078293"/>
      <w:bookmarkStart w:id="512" w:name="_Toc423442334"/>
      <w:bookmarkStart w:id="513" w:name="_Toc436556480"/>
      <w:bookmarkStart w:id="514" w:name="_Toc437794514"/>
      <w:bookmarkStart w:id="515" w:name="_Toc439595250"/>
      <w:r w:rsidRPr="001B5280">
        <w:rPr>
          <w:rFonts w:hint="eastAsia"/>
          <w:color w:val="000000"/>
        </w:rPr>
        <w:t>（三）城市更新对人口规模和结构的</w:t>
      </w:r>
      <w:bookmarkEnd w:id="498"/>
      <w:bookmarkEnd w:id="499"/>
      <w:bookmarkEnd w:id="500"/>
      <w:bookmarkEnd w:id="501"/>
      <w:bookmarkEnd w:id="502"/>
      <w:bookmarkEnd w:id="503"/>
      <w:bookmarkEnd w:id="504"/>
      <w:bookmarkEnd w:id="505"/>
      <w:r w:rsidRPr="001B5280">
        <w:rPr>
          <w:rFonts w:hint="eastAsia"/>
          <w:color w:val="000000"/>
        </w:rPr>
        <w:t>影响</w:t>
      </w:r>
      <w:bookmarkEnd w:id="506"/>
      <w:bookmarkEnd w:id="507"/>
      <w:bookmarkEnd w:id="508"/>
      <w:bookmarkEnd w:id="509"/>
      <w:bookmarkEnd w:id="510"/>
      <w:bookmarkEnd w:id="511"/>
      <w:bookmarkEnd w:id="512"/>
      <w:bookmarkEnd w:id="513"/>
      <w:bookmarkEnd w:id="514"/>
      <w:bookmarkEnd w:id="515"/>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城市更新主要表现为旧工业区和城中村的更新。城市更新首先会带来土地使用功能、使用性质和土地开发强度的变化。进而引起城市物质空间结构、人口特征、资金流、信息流等的变化，这些变化正是城市空间变化的重要内容。城市更新通过更新土地使用功能、土地开发强度、地价、房价和产业进驻门槛等，实质上重构了城市功能布局、产业结构布局和人口布局。城市更新与城市人口数量和结构有着极强的关联性。</w:t>
      </w:r>
    </w:p>
    <w:p w:rsidR="0086303D" w:rsidRPr="001B5280" w:rsidRDefault="0086303D" w:rsidP="007933AE">
      <w:pPr>
        <w:pStyle w:val="Heading3"/>
        <w:rPr>
          <w:rFonts w:ascii="仿宋_GB2312"/>
          <w:color w:val="000000"/>
        </w:rPr>
      </w:pPr>
      <w:bookmarkStart w:id="516" w:name="_Toc418626124"/>
      <w:bookmarkStart w:id="517" w:name="_Toc418674451"/>
      <w:bookmarkStart w:id="518" w:name="_Toc418674731"/>
      <w:bookmarkStart w:id="519" w:name="_Toc419998803"/>
      <w:bookmarkStart w:id="520" w:name="_Toc420497147"/>
      <w:bookmarkStart w:id="521" w:name="_Toc422078294"/>
      <w:bookmarkStart w:id="522" w:name="_Toc423442335"/>
      <w:bookmarkStart w:id="523" w:name="_Toc436556481"/>
      <w:bookmarkStart w:id="524" w:name="_Toc437794515"/>
      <w:bookmarkStart w:id="525" w:name="_Toc439595251"/>
      <w:r w:rsidRPr="001B5280">
        <w:rPr>
          <w:rFonts w:ascii="仿宋_GB2312"/>
          <w:color w:val="000000"/>
        </w:rPr>
        <w:t>1</w:t>
      </w:r>
      <w:r w:rsidRPr="001B5280">
        <w:rPr>
          <w:rFonts w:ascii="仿宋_GB2312" w:hint="eastAsia"/>
          <w:color w:val="000000"/>
        </w:rPr>
        <w:t>、旧工业区改造</w:t>
      </w:r>
      <w:bookmarkEnd w:id="516"/>
      <w:bookmarkEnd w:id="517"/>
      <w:bookmarkEnd w:id="518"/>
      <w:bookmarkEnd w:id="519"/>
      <w:bookmarkEnd w:id="520"/>
      <w:bookmarkEnd w:id="521"/>
      <w:bookmarkEnd w:id="522"/>
      <w:bookmarkEnd w:id="523"/>
      <w:bookmarkEnd w:id="524"/>
      <w:bookmarkEnd w:id="525"/>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根据《龙岗区旧改中长期规划纲要（</w:t>
      </w:r>
      <w:r w:rsidRPr="001B5280">
        <w:rPr>
          <w:rFonts w:ascii="仿宋_GB2312" w:hAnsi="Times New Roman"/>
          <w:color w:val="000000"/>
          <w:sz w:val="28"/>
          <w:szCs w:val="28"/>
        </w:rPr>
        <w:t>2008-2020</w:t>
      </w:r>
      <w:r w:rsidRPr="001B5280">
        <w:rPr>
          <w:rFonts w:ascii="仿宋_GB2312" w:hAnsi="Times New Roman" w:hint="eastAsia"/>
          <w:color w:val="000000"/>
          <w:sz w:val="28"/>
          <w:szCs w:val="28"/>
        </w:rPr>
        <w:t>）》，龙岗区实际工业用地占地面积为</w:t>
      </w:r>
      <w:r w:rsidRPr="001B5280">
        <w:rPr>
          <w:rFonts w:ascii="仿宋_GB2312" w:hAnsi="Times New Roman"/>
          <w:color w:val="000000"/>
          <w:sz w:val="28"/>
          <w:szCs w:val="28"/>
        </w:rPr>
        <w:t>83.03</w:t>
      </w:r>
      <w:r w:rsidRPr="001B5280">
        <w:rPr>
          <w:rFonts w:ascii="仿宋_GB2312" w:hAnsi="Times New Roman" w:hint="eastAsia"/>
          <w:color w:val="000000"/>
          <w:sz w:val="28"/>
          <w:szCs w:val="28"/>
        </w:rPr>
        <w:t>平方公里，工业厂房实际占地约</w:t>
      </w:r>
      <w:r w:rsidRPr="001B5280">
        <w:rPr>
          <w:rFonts w:ascii="仿宋_GB2312" w:hAnsi="Times New Roman"/>
          <w:color w:val="000000"/>
          <w:sz w:val="28"/>
          <w:szCs w:val="28"/>
        </w:rPr>
        <w:t>60.22</w:t>
      </w:r>
      <w:r w:rsidRPr="001B5280">
        <w:rPr>
          <w:rFonts w:ascii="仿宋_GB2312" w:hAnsi="Times New Roman" w:hint="eastAsia"/>
          <w:color w:val="000000"/>
          <w:sz w:val="28"/>
          <w:szCs w:val="28"/>
        </w:rPr>
        <w:t>平方公里。具有改造潜力的用地约</w:t>
      </w:r>
      <w:r w:rsidRPr="001B5280">
        <w:rPr>
          <w:rFonts w:ascii="仿宋_GB2312" w:hAnsi="Times New Roman"/>
          <w:color w:val="000000"/>
          <w:sz w:val="28"/>
          <w:szCs w:val="28"/>
        </w:rPr>
        <w:t>41.7</w:t>
      </w:r>
      <w:r w:rsidRPr="001B5280">
        <w:rPr>
          <w:rFonts w:ascii="仿宋_GB2312" w:hAnsi="Times New Roman" w:hint="eastAsia"/>
          <w:color w:val="000000"/>
          <w:sz w:val="28"/>
          <w:szCs w:val="28"/>
        </w:rPr>
        <w:t>平方公里，其中，全面改造约</w:t>
      </w:r>
      <w:r w:rsidRPr="001B5280">
        <w:rPr>
          <w:rFonts w:ascii="仿宋_GB2312" w:hAnsi="Times New Roman"/>
          <w:color w:val="000000"/>
          <w:sz w:val="28"/>
          <w:szCs w:val="28"/>
        </w:rPr>
        <w:t>37.61</w:t>
      </w:r>
      <w:r w:rsidRPr="001B5280">
        <w:rPr>
          <w:rFonts w:ascii="仿宋_GB2312" w:hAnsi="Times New Roman" w:hint="eastAsia"/>
          <w:color w:val="000000"/>
          <w:sz w:val="28"/>
          <w:szCs w:val="28"/>
        </w:rPr>
        <w:t>平方公里，综合整治约</w:t>
      </w:r>
      <w:r w:rsidRPr="001B5280">
        <w:rPr>
          <w:rFonts w:ascii="仿宋_GB2312" w:hAnsi="Times New Roman"/>
          <w:color w:val="000000"/>
          <w:sz w:val="28"/>
          <w:szCs w:val="28"/>
        </w:rPr>
        <w:t>4.09</w:t>
      </w:r>
      <w:r w:rsidRPr="001B5280">
        <w:rPr>
          <w:rFonts w:ascii="仿宋_GB2312" w:hAnsi="Times New Roman" w:hint="eastAsia"/>
          <w:color w:val="000000"/>
          <w:sz w:val="28"/>
          <w:szCs w:val="28"/>
        </w:rPr>
        <w:t>平方公里。</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旧工业区改造对产业和人口的影响体现在以下几个方面：</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为现代产业体系的发展提供优质载体。产业升级、城市转型发展对城市建设产生了新的需求，现代产业体系带来产业业态类型、就业方式、就业群体的变化，对空间形态、环境品质和配套服务等产生较高的需求。</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例如，龙岗区已列入更新单元计划的</w:t>
      </w:r>
      <w:r w:rsidRPr="001B5280">
        <w:rPr>
          <w:rFonts w:ascii="仿宋_GB2312" w:hAnsi="Times New Roman"/>
          <w:color w:val="000000"/>
          <w:sz w:val="28"/>
          <w:szCs w:val="28"/>
        </w:rPr>
        <w:t>8</w:t>
      </w:r>
      <w:r w:rsidRPr="001B5280">
        <w:rPr>
          <w:rFonts w:ascii="仿宋_GB2312" w:hAnsi="Times New Roman" w:hint="eastAsia"/>
          <w:color w:val="000000"/>
          <w:sz w:val="28"/>
          <w:szCs w:val="28"/>
        </w:rPr>
        <w:t>个产业升级类项目用地约</w:t>
      </w:r>
      <w:r w:rsidRPr="001B5280">
        <w:rPr>
          <w:rFonts w:ascii="仿宋_GB2312" w:hAnsi="Times New Roman"/>
          <w:color w:val="000000"/>
          <w:sz w:val="28"/>
          <w:szCs w:val="28"/>
        </w:rPr>
        <w:t>96</w:t>
      </w:r>
      <w:r w:rsidRPr="001B5280">
        <w:rPr>
          <w:rFonts w:ascii="仿宋_GB2312" w:hAnsi="Times New Roman" w:hint="eastAsia"/>
          <w:color w:val="000000"/>
          <w:sz w:val="28"/>
          <w:szCs w:val="28"/>
        </w:rPr>
        <w:t>公顷，其中已批准规划的</w:t>
      </w:r>
      <w:r w:rsidRPr="001B5280">
        <w:rPr>
          <w:rFonts w:ascii="仿宋_GB2312" w:hAnsi="Times New Roman"/>
          <w:color w:val="000000"/>
          <w:sz w:val="28"/>
          <w:szCs w:val="28"/>
        </w:rPr>
        <w:t>4</w:t>
      </w:r>
      <w:r w:rsidRPr="001B5280">
        <w:rPr>
          <w:rFonts w:ascii="仿宋_GB2312" w:hAnsi="Times New Roman" w:hint="eastAsia"/>
          <w:color w:val="000000"/>
          <w:sz w:val="28"/>
          <w:szCs w:val="28"/>
        </w:rPr>
        <w:t>个项目用地约</w:t>
      </w:r>
      <w:r w:rsidRPr="001B5280">
        <w:rPr>
          <w:rFonts w:ascii="仿宋_GB2312" w:hAnsi="Times New Roman"/>
          <w:color w:val="000000"/>
          <w:sz w:val="28"/>
          <w:szCs w:val="28"/>
        </w:rPr>
        <w:t>48</w:t>
      </w:r>
      <w:r w:rsidRPr="001B5280">
        <w:rPr>
          <w:rFonts w:ascii="仿宋_GB2312" w:hAnsi="Times New Roman" w:hint="eastAsia"/>
          <w:color w:val="000000"/>
          <w:sz w:val="28"/>
          <w:szCs w:val="28"/>
        </w:rPr>
        <w:t>公顷，将提供产业类用房约</w:t>
      </w:r>
      <w:r w:rsidRPr="001B5280">
        <w:rPr>
          <w:rFonts w:ascii="仿宋_GB2312" w:hAnsi="Times New Roman"/>
          <w:color w:val="000000"/>
          <w:sz w:val="28"/>
          <w:szCs w:val="28"/>
        </w:rPr>
        <w:t>222.3</w:t>
      </w:r>
      <w:r w:rsidRPr="001B5280">
        <w:rPr>
          <w:rFonts w:ascii="仿宋_GB2312" w:hAnsi="Times New Roman" w:hint="eastAsia"/>
          <w:color w:val="000000"/>
          <w:sz w:val="28"/>
          <w:szCs w:val="28"/>
        </w:rPr>
        <w:t>万平方米，较现状</w:t>
      </w:r>
      <w:r w:rsidRPr="001B5280">
        <w:rPr>
          <w:rFonts w:ascii="仿宋_GB2312" w:hAnsi="Times New Roman"/>
          <w:color w:val="000000"/>
          <w:sz w:val="28"/>
          <w:szCs w:val="28"/>
        </w:rPr>
        <w:t>110</w:t>
      </w:r>
      <w:r w:rsidRPr="001B5280">
        <w:rPr>
          <w:rFonts w:ascii="仿宋_GB2312" w:hAnsi="Times New Roman" w:hint="eastAsia"/>
          <w:color w:val="000000"/>
          <w:sz w:val="28"/>
          <w:szCs w:val="28"/>
        </w:rPr>
        <w:t>万平方米增加约一倍，较法定图则增加约</w:t>
      </w:r>
      <w:r w:rsidRPr="001B5280">
        <w:rPr>
          <w:rFonts w:ascii="仿宋_GB2312" w:hAnsi="Times New Roman"/>
          <w:color w:val="000000"/>
          <w:sz w:val="28"/>
          <w:szCs w:val="28"/>
        </w:rPr>
        <w:t>75</w:t>
      </w:r>
      <w:r w:rsidRPr="001B5280">
        <w:rPr>
          <w:rFonts w:ascii="仿宋_GB2312" w:hAnsi="Times New Roman" w:hint="eastAsia"/>
          <w:color w:val="000000"/>
          <w:sz w:val="28"/>
          <w:szCs w:val="28"/>
        </w:rPr>
        <w:t>万平方米。已列入计划的</w:t>
      </w:r>
      <w:r w:rsidRPr="001B5280">
        <w:rPr>
          <w:rFonts w:ascii="仿宋_GB2312" w:hAnsi="Times New Roman"/>
          <w:color w:val="000000"/>
          <w:sz w:val="28"/>
          <w:szCs w:val="28"/>
        </w:rPr>
        <w:t>96</w:t>
      </w:r>
      <w:r w:rsidRPr="001B5280">
        <w:rPr>
          <w:rFonts w:ascii="仿宋_GB2312" w:hAnsi="Times New Roman" w:hint="eastAsia"/>
          <w:color w:val="000000"/>
          <w:sz w:val="28"/>
          <w:szCs w:val="28"/>
        </w:rPr>
        <w:t>公顷，如按平均容积率</w:t>
      </w:r>
      <w:r w:rsidRPr="001B5280">
        <w:rPr>
          <w:rFonts w:ascii="仿宋_GB2312" w:hAnsi="Times New Roman"/>
          <w:color w:val="000000"/>
          <w:sz w:val="28"/>
          <w:szCs w:val="28"/>
        </w:rPr>
        <w:t>5.5</w:t>
      </w:r>
      <w:r w:rsidRPr="001B5280">
        <w:rPr>
          <w:rFonts w:ascii="仿宋_GB2312" w:hAnsi="Times New Roman" w:hint="eastAsia"/>
          <w:color w:val="000000"/>
          <w:sz w:val="28"/>
          <w:szCs w:val="28"/>
        </w:rPr>
        <w:t>计算，扣除</w:t>
      </w:r>
      <w:r w:rsidRPr="001B5280">
        <w:rPr>
          <w:rFonts w:ascii="仿宋_GB2312" w:hAnsi="Times New Roman"/>
          <w:color w:val="000000"/>
          <w:sz w:val="28"/>
          <w:szCs w:val="28"/>
        </w:rPr>
        <w:t>20%</w:t>
      </w:r>
      <w:r w:rsidRPr="001B5280">
        <w:rPr>
          <w:rFonts w:ascii="仿宋_GB2312" w:hAnsi="Times New Roman" w:hint="eastAsia"/>
          <w:color w:val="000000"/>
          <w:sz w:val="28"/>
          <w:szCs w:val="28"/>
        </w:rPr>
        <w:t>贡献用地后，将提供约</w:t>
      </w:r>
      <w:r w:rsidRPr="001B5280">
        <w:rPr>
          <w:rFonts w:ascii="仿宋_GB2312" w:hAnsi="Times New Roman"/>
          <w:color w:val="000000"/>
          <w:sz w:val="28"/>
          <w:szCs w:val="28"/>
        </w:rPr>
        <w:t>422.4</w:t>
      </w:r>
      <w:r w:rsidRPr="001B5280">
        <w:rPr>
          <w:rFonts w:ascii="仿宋_GB2312" w:hAnsi="Times New Roman" w:hint="eastAsia"/>
          <w:color w:val="000000"/>
          <w:sz w:val="28"/>
          <w:szCs w:val="28"/>
        </w:rPr>
        <w:t>万平方米的产业用房。</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产业结构得到升级优化。更新重建、综合整治和产业置换后的产业园区以高新技术产业、战略性新兴产业和现代服务业等业态置换出传统制造业，极大的推动了龙岗区产业转型升级的步伐。</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例如，天安云谷产业升级项目就是城市更新和产业升级的成功案例。天安云谷项目位于坂雪岗科技城内，项目占地</w:t>
      </w:r>
      <w:r w:rsidRPr="001B5280">
        <w:rPr>
          <w:rFonts w:ascii="仿宋_GB2312" w:hAnsi="Times New Roman"/>
          <w:color w:val="000000"/>
          <w:sz w:val="28"/>
          <w:szCs w:val="28"/>
        </w:rPr>
        <w:t>76</w:t>
      </w:r>
      <w:r w:rsidRPr="001B5280">
        <w:rPr>
          <w:rFonts w:ascii="仿宋_GB2312" w:hAnsi="Times New Roman" w:hint="eastAsia"/>
          <w:color w:val="000000"/>
          <w:sz w:val="28"/>
          <w:szCs w:val="28"/>
        </w:rPr>
        <w:t>万平方米，总建筑面积约</w:t>
      </w:r>
      <w:r w:rsidRPr="001B5280">
        <w:rPr>
          <w:rFonts w:ascii="仿宋_GB2312" w:hAnsi="Times New Roman"/>
          <w:color w:val="000000"/>
          <w:sz w:val="28"/>
          <w:szCs w:val="28"/>
        </w:rPr>
        <w:t>289</w:t>
      </w:r>
      <w:r w:rsidRPr="001B5280">
        <w:rPr>
          <w:rFonts w:ascii="仿宋_GB2312" w:hAnsi="Times New Roman" w:hint="eastAsia"/>
          <w:color w:val="000000"/>
          <w:sz w:val="28"/>
          <w:szCs w:val="28"/>
        </w:rPr>
        <w:t>万平方米，其中产业类用地面积</w:t>
      </w:r>
      <w:r w:rsidRPr="001B5280">
        <w:rPr>
          <w:rFonts w:ascii="仿宋_GB2312" w:hAnsi="Times New Roman"/>
          <w:color w:val="000000"/>
          <w:sz w:val="28"/>
          <w:szCs w:val="28"/>
        </w:rPr>
        <w:t>194</w:t>
      </w:r>
      <w:r w:rsidRPr="001B5280">
        <w:rPr>
          <w:rFonts w:ascii="仿宋_GB2312" w:hAnsi="Times New Roman" w:hint="eastAsia"/>
          <w:color w:val="000000"/>
          <w:sz w:val="28"/>
          <w:szCs w:val="28"/>
        </w:rPr>
        <w:t>万平方米，商业面积总规划</w:t>
      </w:r>
      <w:r w:rsidRPr="001B5280">
        <w:rPr>
          <w:rFonts w:ascii="仿宋_GB2312" w:hAnsi="Times New Roman"/>
          <w:color w:val="000000"/>
          <w:sz w:val="28"/>
          <w:szCs w:val="28"/>
        </w:rPr>
        <w:t>35</w:t>
      </w:r>
      <w:r w:rsidRPr="001B5280">
        <w:rPr>
          <w:rFonts w:ascii="仿宋_GB2312" w:hAnsi="Times New Roman" w:hint="eastAsia"/>
          <w:color w:val="000000"/>
          <w:sz w:val="28"/>
          <w:szCs w:val="28"/>
        </w:rPr>
        <w:t>万平方米，配套设施面积</w:t>
      </w:r>
      <w:r w:rsidRPr="001B5280">
        <w:rPr>
          <w:rFonts w:ascii="仿宋_GB2312" w:hAnsi="Times New Roman"/>
          <w:color w:val="000000"/>
          <w:sz w:val="28"/>
          <w:szCs w:val="28"/>
        </w:rPr>
        <w:t>2.79</w:t>
      </w:r>
      <w:r w:rsidRPr="001B5280">
        <w:rPr>
          <w:rFonts w:ascii="仿宋_GB2312" w:hAnsi="Times New Roman" w:hint="eastAsia"/>
          <w:color w:val="000000"/>
          <w:sz w:val="28"/>
          <w:szCs w:val="28"/>
        </w:rPr>
        <w:t>万平方米。天安云谷的产业形态是发展以云计算、互联网、物联网等新一代信息技术为代表的新兴产业，同时发展在坂田乃至深圳有强大产业链基础的</w:t>
      </w:r>
      <w:r w:rsidRPr="001B5280">
        <w:rPr>
          <w:rFonts w:ascii="仿宋_GB2312" w:hAnsi="Times New Roman"/>
          <w:color w:val="000000"/>
          <w:sz w:val="28"/>
          <w:szCs w:val="28"/>
        </w:rPr>
        <w:t>IC</w:t>
      </w:r>
      <w:r w:rsidRPr="001B5280">
        <w:rPr>
          <w:rFonts w:ascii="仿宋_GB2312" w:hAnsi="Times New Roman" w:hint="eastAsia"/>
          <w:color w:val="000000"/>
          <w:sz w:val="28"/>
          <w:szCs w:val="28"/>
        </w:rPr>
        <w:t>设计、软件与信息服务业等信息产业。</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提升城市空间品质。城市更新从空间设计的视角对单元周边地形地貌、景观资源等进行解读，突出空间秩序的表达和景观资源的整合，降低建设密度，增加公共开放空间，控制建筑高度，营造良好的街道尺度和界面，注重空间体验，提升景观环境，以公共空间为轴带优化组织城市空间，提升发展品质。</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例如，已批规划的</w:t>
      </w:r>
      <w:r w:rsidRPr="001B5280">
        <w:rPr>
          <w:rFonts w:ascii="仿宋_GB2312" w:hAnsi="Times New Roman"/>
          <w:color w:val="000000"/>
          <w:sz w:val="28"/>
          <w:szCs w:val="28"/>
        </w:rPr>
        <w:t>55</w:t>
      </w:r>
      <w:r w:rsidRPr="001B5280">
        <w:rPr>
          <w:rFonts w:ascii="仿宋_GB2312" w:hAnsi="Times New Roman" w:hint="eastAsia"/>
          <w:color w:val="000000"/>
          <w:sz w:val="28"/>
          <w:szCs w:val="28"/>
        </w:rPr>
        <w:t>个城市更新单元，将提供公共开放空间约</w:t>
      </w:r>
      <w:r w:rsidRPr="001B5280">
        <w:rPr>
          <w:rFonts w:ascii="仿宋_GB2312" w:hAnsi="Times New Roman"/>
          <w:color w:val="000000"/>
          <w:sz w:val="28"/>
          <w:szCs w:val="28"/>
        </w:rPr>
        <w:t>35.8</w:t>
      </w:r>
      <w:r w:rsidRPr="001B5280">
        <w:rPr>
          <w:rFonts w:ascii="仿宋_GB2312" w:hAnsi="Times New Roman" w:hint="eastAsia"/>
          <w:color w:val="000000"/>
          <w:sz w:val="28"/>
          <w:szCs w:val="28"/>
        </w:rPr>
        <w:t>万平方米，公共绿地约</w:t>
      </w:r>
      <w:r w:rsidRPr="001B5280">
        <w:rPr>
          <w:rFonts w:ascii="仿宋_GB2312" w:hAnsi="Times New Roman"/>
          <w:color w:val="000000"/>
          <w:sz w:val="28"/>
          <w:szCs w:val="28"/>
        </w:rPr>
        <w:t>39.4</w:t>
      </w:r>
      <w:r w:rsidRPr="001B5280">
        <w:rPr>
          <w:rFonts w:ascii="仿宋_GB2312" w:hAnsi="Times New Roman" w:hint="eastAsia"/>
          <w:color w:val="000000"/>
          <w:sz w:val="28"/>
          <w:szCs w:val="28"/>
        </w:rPr>
        <w:t>万平方米，体育设施约</w:t>
      </w:r>
      <w:r w:rsidRPr="001B5280">
        <w:rPr>
          <w:rFonts w:ascii="仿宋_GB2312" w:hAnsi="Times New Roman"/>
          <w:color w:val="000000"/>
          <w:sz w:val="28"/>
          <w:szCs w:val="28"/>
        </w:rPr>
        <w:t>8.9</w:t>
      </w:r>
      <w:r w:rsidRPr="001B5280">
        <w:rPr>
          <w:rFonts w:ascii="仿宋_GB2312" w:hAnsi="Times New Roman" w:hint="eastAsia"/>
          <w:color w:val="000000"/>
          <w:sz w:val="28"/>
          <w:szCs w:val="28"/>
        </w:rPr>
        <w:t>万平方米。已确认改造实施主体的</w:t>
      </w:r>
      <w:r w:rsidRPr="001B5280">
        <w:rPr>
          <w:rFonts w:ascii="仿宋_GB2312" w:hAnsi="Times New Roman"/>
          <w:color w:val="000000"/>
          <w:sz w:val="28"/>
          <w:szCs w:val="28"/>
        </w:rPr>
        <w:t>55</w:t>
      </w:r>
      <w:r w:rsidRPr="001B5280">
        <w:rPr>
          <w:rFonts w:ascii="仿宋_GB2312" w:hAnsi="Times New Roman" w:hint="eastAsia"/>
          <w:color w:val="000000"/>
          <w:sz w:val="28"/>
          <w:szCs w:val="28"/>
        </w:rPr>
        <w:t>个项目，将提供独立占地体育活动场地用地约</w:t>
      </w:r>
      <w:r w:rsidRPr="001B5280">
        <w:rPr>
          <w:rFonts w:ascii="仿宋_GB2312" w:hAnsi="Times New Roman"/>
          <w:color w:val="000000"/>
          <w:sz w:val="28"/>
          <w:szCs w:val="28"/>
        </w:rPr>
        <w:t>3.8</w:t>
      </w:r>
      <w:r w:rsidRPr="001B5280">
        <w:rPr>
          <w:rFonts w:ascii="仿宋_GB2312" w:hAnsi="Times New Roman" w:hint="eastAsia"/>
          <w:color w:val="000000"/>
          <w:sz w:val="28"/>
          <w:szCs w:val="28"/>
        </w:rPr>
        <w:t>万平方米，文化设施约</w:t>
      </w:r>
      <w:r w:rsidRPr="001B5280">
        <w:rPr>
          <w:rFonts w:ascii="仿宋_GB2312" w:hAnsi="Times New Roman"/>
          <w:color w:val="000000"/>
          <w:sz w:val="28"/>
          <w:szCs w:val="28"/>
        </w:rPr>
        <w:t>5.4</w:t>
      </w:r>
      <w:r w:rsidRPr="001B5280">
        <w:rPr>
          <w:rFonts w:ascii="仿宋_GB2312" w:hAnsi="Times New Roman" w:hint="eastAsia"/>
          <w:color w:val="000000"/>
          <w:sz w:val="28"/>
          <w:szCs w:val="28"/>
        </w:rPr>
        <w:t>万平方米。而品牌开发商的进驻，为提高城市建设品质提供了保证，万科天誉、佳兆业城市广场、保利上城等城市更新项目的建成，塑造了龙岗区现代化城区形象。</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实现了人口结构的优化组合。工业园区更新改造，提高了企业的技术密集度和资金密集度，用技术、资本替代了部分劳动力。伴随产业变动，企业对劳动力素质的要求在提高，就业类型在发生变化，新的社会经济背景的就业者替代了原先的就业者。以“龙岗互联网企业培育中心”和“坂田创意文化产业园”为例，改造后的园区产业形态、就业人口规模和结构都发生了翻天覆地的变化。</w:t>
      </w:r>
    </w:p>
    <w:p w:rsidR="0086303D" w:rsidRPr="001B5280" w:rsidRDefault="0086303D" w:rsidP="007933AE">
      <w:pPr>
        <w:pStyle w:val="Heading3"/>
        <w:rPr>
          <w:rFonts w:ascii="仿宋_GB2312"/>
          <w:color w:val="000000"/>
        </w:rPr>
      </w:pPr>
      <w:bookmarkStart w:id="526" w:name="_Toc418626125"/>
      <w:bookmarkStart w:id="527" w:name="_Toc418674452"/>
      <w:bookmarkStart w:id="528" w:name="_Toc418674732"/>
      <w:bookmarkStart w:id="529" w:name="_Toc419998804"/>
      <w:bookmarkStart w:id="530" w:name="_Toc420497148"/>
      <w:bookmarkStart w:id="531" w:name="_Toc422078295"/>
      <w:bookmarkStart w:id="532" w:name="_Toc423442336"/>
      <w:bookmarkStart w:id="533" w:name="_Toc436556482"/>
      <w:bookmarkStart w:id="534" w:name="_Toc437794516"/>
      <w:bookmarkStart w:id="535" w:name="_Toc439595252"/>
      <w:r w:rsidRPr="001B5280">
        <w:rPr>
          <w:rFonts w:ascii="仿宋_GB2312"/>
          <w:color w:val="000000"/>
        </w:rPr>
        <w:t>2</w:t>
      </w:r>
      <w:r w:rsidRPr="001B5280">
        <w:rPr>
          <w:rFonts w:ascii="仿宋_GB2312" w:hint="eastAsia"/>
          <w:color w:val="000000"/>
        </w:rPr>
        <w:t>、城中村改造</w:t>
      </w:r>
      <w:bookmarkEnd w:id="526"/>
      <w:bookmarkEnd w:id="527"/>
      <w:bookmarkEnd w:id="528"/>
      <w:bookmarkEnd w:id="529"/>
      <w:bookmarkEnd w:id="530"/>
      <w:bookmarkEnd w:id="531"/>
      <w:bookmarkEnd w:id="532"/>
      <w:bookmarkEnd w:id="533"/>
      <w:bookmarkEnd w:id="534"/>
      <w:bookmarkEnd w:id="535"/>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从社会学意义上看，城中村改造前是典型的二元结构社区。一类是原村民。原村民人口结构比较稳定，占居住人口的极少数，是城中村的管理者阶层，他们拥有几乎全部的组织资源、绝大部分的经济资源，以及占主导地位的文化资源。另一类是城中村的租户，以非户籍人口为主，包含少量本地户口人口和港人，流动性比较强。城中村改造后，以新建商品房作为补偿，在满足原居民、拆迁户和回迁户的居住需求下，还有部分商品房进入市场。由于高企的房价和更高的租金，原先的租住者绝大部分会迁出，取而代之的是经济条件更好的白领。原居民、新的租住者和购买商品房的新住户构成了城中村社会空间重组的新元素。这种改变从根本上实现了城中村的人口置换，对区域人口结构会产生重大影响。</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城中村改造主要会对居住人口数量和人口结构产生极大的影响。</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对居住人口总量的影响。城中村改造由于会增加土地的开发强度</w:t>
      </w:r>
      <w:r w:rsidRPr="001B5280">
        <w:rPr>
          <w:rFonts w:ascii="仿宋_GB2312" w:hAnsi="Times New Roman"/>
          <w:color w:val="000000"/>
          <w:sz w:val="28"/>
          <w:szCs w:val="28"/>
        </w:rPr>
        <w:t>,</w:t>
      </w:r>
      <w:r w:rsidRPr="001B5280">
        <w:rPr>
          <w:rFonts w:ascii="仿宋_GB2312" w:hAnsi="Times New Roman" w:hint="eastAsia"/>
          <w:color w:val="000000"/>
          <w:sz w:val="28"/>
          <w:szCs w:val="28"/>
        </w:rPr>
        <w:t>增加容积率</w:t>
      </w:r>
      <w:r w:rsidRPr="001B5280">
        <w:rPr>
          <w:rFonts w:ascii="仿宋_GB2312" w:hAnsi="Times New Roman"/>
          <w:color w:val="000000"/>
          <w:sz w:val="28"/>
          <w:szCs w:val="28"/>
        </w:rPr>
        <w:t>,</w:t>
      </w:r>
      <w:r w:rsidRPr="001B5280">
        <w:rPr>
          <w:rFonts w:ascii="仿宋_GB2312" w:hAnsi="Times New Roman" w:hint="eastAsia"/>
          <w:color w:val="000000"/>
          <w:sz w:val="28"/>
          <w:szCs w:val="28"/>
        </w:rPr>
        <w:t>住宅面积将会比改造前增加</w:t>
      </w:r>
      <w:r w:rsidRPr="001B5280">
        <w:rPr>
          <w:rFonts w:ascii="仿宋_GB2312" w:hAnsi="Times New Roman"/>
          <w:color w:val="000000"/>
          <w:sz w:val="28"/>
          <w:szCs w:val="28"/>
        </w:rPr>
        <w:t>,</w:t>
      </w:r>
      <w:r w:rsidRPr="001B5280">
        <w:rPr>
          <w:rFonts w:ascii="仿宋_GB2312" w:hAnsi="Times New Roman" w:hint="eastAsia"/>
          <w:color w:val="000000"/>
          <w:sz w:val="28"/>
          <w:szCs w:val="28"/>
        </w:rPr>
        <w:t>从居住人口总量来看，在不考虑空置情况下城中村改造后人口总量会增加，不会减少居住人口。</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对居住人口结构的影响。从城中村的居住人口来看，改造前后居住人口结构无疑会发生较大的变化，年轻白领和原来的低收入人群将难以承受高租金的压力而选择离开。能购买或租住商品房的人群，绝大部分为有较高教育水平和收入水平并有稳定工作的人口。</w:t>
      </w:r>
    </w:p>
    <w:p w:rsidR="0086303D" w:rsidRPr="001B5280" w:rsidRDefault="0086303D" w:rsidP="007933AE">
      <w:pPr>
        <w:pStyle w:val="Heading2"/>
        <w:rPr>
          <w:color w:val="000000"/>
        </w:rPr>
      </w:pPr>
      <w:bookmarkStart w:id="536" w:name="_Toc415083116"/>
      <w:bookmarkStart w:id="537" w:name="_Toc415149831"/>
      <w:bookmarkStart w:id="538" w:name="_Toc415150001"/>
      <w:bookmarkStart w:id="539" w:name="_Toc415150296"/>
      <w:bookmarkStart w:id="540" w:name="_Toc415162445"/>
      <w:bookmarkStart w:id="541" w:name="_Toc415163297"/>
      <w:bookmarkStart w:id="542" w:name="_Toc416175619"/>
      <w:bookmarkStart w:id="543" w:name="_Toc417815773"/>
      <w:bookmarkStart w:id="544" w:name="_Toc418626126"/>
      <w:bookmarkStart w:id="545" w:name="_Toc418674453"/>
      <w:bookmarkStart w:id="546" w:name="_Toc418674733"/>
      <w:bookmarkStart w:id="547" w:name="_Toc419998805"/>
      <w:bookmarkStart w:id="548" w:name="_Toc420497149"/>
      <w:bookmarkStart w:id="549" w:name="_Toc422078296"/>
      <w:bookmarkStart w:id="550" w:name="_Toc423442337"/>
      <w:bookmarkStart w:id="551" w:name="_Toc436556483"/>
      <w:bookmarkStart w:id="552" w:name="_Toc437794517"/>
      <w:bookmarkStart w:id="553" w:name="_Toc439595253"/>
      <w:r w:rsidRPr="001B5280">
        <w:rPr>
          <w:rFonts w:hint="eastAsia"/>
          <w:color w:val="000000"/>
        </w:rPr>
        <w:t>（四）房地产市场对人口结构的影响</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房地产市场与城市经济发展、产业结构和人口规模结构存在紧密的联系，房地产的地理位置和租售状况，可以较为准确的反应一个区域人口的空间分布和人口结构的差异。</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近年来，龙岗区房地产市场发展迅速，截止到</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年，龙岗区商品住宅存量达到</w:t>
      </w:r>
      <w:r w:rsidRPr="001B5280">
        <w:rPr>
          <w:rFonts w:ascii="仿宋_GB2312" w:hAnsi="Times New Roman"/>
          <w:color w:val="000000"/>
          <w:sz w:val="28"/>
          <w:szCs w:val="28"/>
        </w:rPr>
        <w:t>1823.73</w:t>
      </w:r>
      <w:r w:rsidRPr="001B5280">
        <w:rPr>
          <w:rFonts w:ascii="仿宋_GB2312" w:hAnsi="Times New Roman" w:hint="eastAsia"/>
          <w:color w:val="000000"/>
          <w:sz w:val="28"/>
          <w:szCs w:val="28"/>
        </w:rPr>
        <w:t>万平方米，按人均居住面积</w:t>
      </w:r>
      <w:r w:rsidRPr="001B5280">
        <w:rPr>
          <w:rFonts w:ascii="仿宋_GB2312" w:hAnsi="Times New Roman"/>
          <w:color w:val="000000"/>
          <w:sz w:val="28"/>
          <w:szCs w:val="28"/>
        </w:rPr>
        <w:t>30</w:t>
      </w:r>
      <w:r w:rsidRPr="001B5280">
        <w:rPr>
          <w:rFonts w:ascii="仿宋_GB2312" w:hAnsi="Times New Roman" w:hint="eastAsia"/>
          <w:color w:val="000000"/>
          <w:sz w:val="28"/>
          <w:szCs w:val="28"/>
        </w:rPr>
        <w:t>平方米计，可容纳人口</w:t>
      </w:r>
      <w:r w:rsidRPr="001B5280">
        <w:rPr>
          <w:rFonts w:ascii="仿宋_GB2312" w:hAnsi="Times New Roman"/>
          <w:color w:val="000000"/>
          <w:sz w:val="28"/>
          <w:szCs w:val="28"/>
        </w:rPr>
        <w:t>60.8</w:t>
      </w:r>
      <w:r w:rsidRPr="001B5280">
        <w:rPr>
          <w:rFonts w:ascii="仿宋_GB2312" w:hAnsi="Times New Roman" w:hint="eastAsia"/>
          <w:color w:val="000000"/>
          <w:sz w:val="28"/>
          <w:szCs w:val="28"/>
        </w:rPr>
        <w:t>万左右。</w:t>
      </w:r>
      <w:r w:rsidRPr="001B5280">
        <w:rPr>
          <w:rFonts w:ascii="仿宋_GB2312" w:hAnsi="Times New Roman"/>
          <w:color w:val="000000"/>
          <w:sz w:val="28"/>
          <w:szCs w:val="28"/>
        </w:rPr>
        <w:t>2008</w:t>
      </w:r>
      <w:r w:rsidRPr="001B5280">
        <w:rPr>
          <w:rFonts w:ascii="仿宋_GB2312" w:hAnsi="Times New Roman" w:hint="eastAsia"/>
          <w:color w:val="000000"/>
          <w:sz w:val="28"/>
          <w:szCs w:val="28"/>
        </w:rPr>
        <w:t>年以来，商品房的销售总体上在逐年增加，总计销售住宅和商业用房</w:t>
      </w:r>
      <w:r w:rsidRPr="001B5280">
        <w:rPr>
          <w:rFonts w:ascii="仿宋_GB2312" w:hAnsi="Times New Roman"/>
          <w:color w:val="000000"/>
          <w:sz w:val="28"/>
          <w:szCs w:val="28"/>
        </w:rPr>
        <w:t>1068.84</w:t>
      </w:r>
      <w:r w:rsidRPr="001B5280">
        <w:rPr>
          <w:rFonts w:ascii="仿宋_GB2312" w:hAnsi="Times New Roman" w:hint="eastAsia"/>
          <w:color w:val="000000"/>
          <w:sz w:val="28"/>
          <w:szCs w:val="28"/>
        </w:rPr>
        <w:t>万平方米，其中住宅销售</w:t>
      </w:r>
      <w:r w:rsidRPr="001B5280">
        <w:rPr>
          <w:rFonts w:ascii="仿宋_GB2312" w:hAnsi="Times New Roman"/>
          <w:color w:val="000000"/>
          <w:sz w:val="28"/>
          <w:szCs w:val="28"/>
        </w:rPr>
        <w:t>995.82</w:t>
      </w:r>
      <w:r w:rsidRPr="001B5280">
        <w:rPr>
          <w:rFonts w:ascii="仿宋_GB2312" w:hAnsi="Times New Roman" w:hint="eastAsia"/>
          <w:color w:val="000000"/>
          <w:sz w:val="28"/>
          <w:szCs w:val="28"/>
        </w:rPr>
        <w:t>万平方米，占总销售面积的</w:t>
      </w:r>
      <w:r w:rsidRPr="001B5280">
        <w:rPr>
          <w:rFonts w:ascii="仿宋_GB2312" w:hAnsi="Times New Roman"/>
          <w:color w:val="000000"/>
          <w:sz w:val="28"/>
          <w:szCs w:val="28"/>
        </w:rPr>
        <w:t>93.17%</w:t>
      </w:r>
      <w:r w:rsidRPr="001B5280">
        <w:rPr>
          <w:rFonts w:ascii="仿宋_GB2312" w:hAnsi="Times New Roman" w:hint="eastAsia"/>
          <w:color w:val="000000"/>
          <w:sz w:val="28"/>
          <w:szCs w:val="28"/>
        </w:rPr>
        <w:t>。根据《深圳统计年鉴</w:t>
      </w:r>
      <w:r w:rsidRPr="001B5280">
        <w:rPr>
          <w:rFonts w:ascii="仿宋_GB2312" w:hAnsi="Times New Roman"/>
          <w:color w:val="000000"/>
          <w:sz w:val="28"/>
          <w:szCs w:val="28"/>
        </w:rPr>
        <w:t>2013</w:t>
      </w:r>
      <w:r w:rsidRPr="001B5280">
        <w:rPr>
          <w:rFonts w:ascii="仿宋_GB2312" w:hAnsi="Times New Roman" w:hint="eastAsia"/>
          <w:color w:val="000000"/>
          <w:sz w:val="28"/>
          <w:szCs w:val="28"/>
        </w:rPr>
        <w:t>》的数据，</w:t>
      </w:r>
      <w:r w:rsidRPr="001B5280">
        <w:rPr>
          <w:rFonts w:ascii="仿宋_GB2312" w:hAnsi="Times New Roman"/>
          <w:color w:val="000000"/>
          <w:sz w:val="28"/>
          <w:szCs w:val="28"/>
        </w:rPr>
        <w:t>2012</w:t>
      </w:r>
      <w:r w:rsidRPr="001B5280">
        <w:rPr>
          <w:rFonts w:ascii="仿宋_GB2312" w:hAnsi="Times New Roman" w:hint="eastAsia"/>
          <w:color w:val="000000"/>
          <w:sz w:val="28"/>
          <w:szCs w:val="28"/>
        </w:rPr>
        <w:t>年龙岗区商品房销售面积为</w:t>
      </w:r>
      <w:r w:rsidRPr="001B5280">
        <w:rPr>
          <w:rFonts w:ascii="仿宋_GB2312" w:hAnsi="Times New Roman"/>
          <w:color w:val="000000"/>
          <w:sz w:val="28"/>
          <w:szCs w:val="28"/>
        </w:rPr>
        <w:t>209.90</w:t>
      </w:r>
      <w:r w:rsidRPr="001B5280">
        <w:rPr>
          <w:rFonts w:ascii="仿宋_GB2312" w:hAnsi="Times New Roman" w:hint="eastAsia"/>
          <w:color w:val="000000"/>
          <w:sz w:val="28"/>
          <w:szCs w:val="28"/>
        </w:rPr>
        <w:t>万平方米，略低于宝安区的</w:t>
      </w:r>
      <w:r w:rsidRPr="001B5280">
        <w:rPr>
          <w:rFonts w:ascii="仿宋_GB2312" w:hAnsi="Times New Roman"/>
          <w:color w:val="000000"/>
          <w:sz w:val="28"/>
          <w:szCs w:val="28"/>
        </w:rPr>
        <w:t>214.73</w:t>
      </w:r>
      <w:r w:rsidRPr="001B5280">
        <w:rPr>
          <w:rFonts w:ascii="仿宋_GB2312" w:hAnsi="Times New Roman" w:hint="eastAsia"/>
          <w:color w:val="000000"/>
          <w:sz w:val="28"/>
          <w:szCs w:val="28"/>
        </w:rPr>
        <w:t>万平方米，龙岗和宝安近几年一直是深圳提供商品房源最多的城区。</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龙岗区房地产市场具有如下显著特点：</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商品房购买人口中原关内就业者占有相当大的比例。龙岗区特别是靠近原关内区域商品房客户有</w:t>
      </w:r>
      <w:r w:rsidRPr="001B5280">
        <w:rPr>
          <w:rFonts w:ascii="仿宋_GB2312" w:hAnsi="Times New Roman"/>
          <w:color w:val="000000"/>
          <w:sz w:val="28"/>
          <w:szCs w:val="28"/>
        </w:rPr>
        <w:t>50%</w:t>
      </w:r>
      <w:r w:rsidRPr="001B5280">
        <w:rPr>
          <w:rFonts w:ascii="仿宋_GB2312" w:hAnsi="Times New Roman" w:hint="eastAsia"/>
          <w:color w:val="000000"/>
          <w:sz w:val="28"/>
          <w:szCs w:val="28"/>
        </w:rPr>
        <w:t>左右来自原关内就业人口，如果按</w:t>
      </w:r>
      <w:r w:rsidRPr="001B5280">
        <w:rPr>
          <w:rFonts w:ascii="仿宋_GB2312" w:hAnsi="Times New Roman"/>
          <w:color w:val="000000"/>
          <w:sz w:val="28"/>
          <w:szCs w:val="28"/>
        </w:rPr>
        <w:t>1823.73</w:t>
      </w:r>
      <w:r w:rsidRPr="001B5280">
        <w:rPr>
          <w:rFonts w:ascii="仿宋_GB2312" w:hAnsi="Times New Roman" w:hint="eastAsia"/>
          <w:color w:val="000000"/>
          <w:sz w:val="28"/>
          <w:szCs w:val="28"/>
        </w:rPr>
        <w:t>万平方米的存量商品房，减去约</w:t>
      </w:r>
      <w:r w:rsidRPr="001B5280">
        <w:rPr>
          <w:rFonts w:ascii="仿宋_GB2312" w:hAnsi="Times New Roman"/>
          <w:color w:val="000000"/>
          <w:sz w:val="28"/>
          <w:szCs w:val="28"/>
        </w:rPr>
        <w:t>328.25</w:t>
      </w:r>
      <w:r w:rsidRPr="001B5280">
        <w:rPr>
          <w:rFonts w:ascii="仿宋_GB2312" w:hAnsi="Times New Roman" w:hint="eastAsia"/>
          <w:color w:val="000000"/>
          <w:sz w:val="28"/>
          <w:szCs w:val="28"/>
        </w:rPr>
        <w:t>万平方米的空置存量，实际居住的约</w:t>
      </w:r>
      <w:r w:rsidRPr="001B5280">
        <w:rPr>
          <w:rFonts w:ascii="仿宋_GB2312" w:hAnsi="Times New Roman"/>
          <w:color w:val="000000"/>
          <w:sz w:val="28"/>
          <w:szCs w:val="28"/>
        </w:rPr>
        <w:t>1500</w:t>
      </w:r>
      <w:r w:rsidRPr="001B5280">
        <w:rPr>
          <w:rFonts w:ascii="仿宋_GB2312" w:hAnsi="Times New Roman" w:hint="eastAsia"/>
          <w:color w:val="000000"/>
          <w:sz w:val="28"/>
          <w:szCs w:val="28"/>
        </w:rPr>
        <w:t>万平方米商品房可居住人口</w:t>
      </w:r>
      <w:r w:rsidRPr="001B5280">
        <w:rPr>
          <w:rFonts w:ascii="仿宋_GB2312" w:hAnsi="Times New Roman"/>
          <w:color w:val="000000"/>
          <w:sz w:val="28"/>
          <w:szCs w:val="28"/>
        </w:rPr>
        <w:t>50</w:t>
      </w:r>
      <w:r w:rsidRPr="001B5280">
        <w:rPr>
          <w:rFonts w:ascii="仿宋_GB2312" w:hAnsi="Times New Roman" w:hint="eastAsia"/>
          <w:color w:val="000000"/>
          <w:sz w:val="28"/>
          <w:szCs w:val="28"/>
        </w:rPr>
        <w:t>万，其中近半数是在龙岗以外就业的“夜间人口”。</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出租屋租住人口主要包括年轻白领、中低收入者和大量自谋职业者。这部分人口收入较低，主要选择消费较低的住宅或者公司宿舍居住。相当一部分人口从事为出租屋租住人员提供各类生活配套服务工作。从租住客户的分布来看，工业区附近的企业集体宿舍主要是当地工业区的产业工人为主，地铁轨道沿线及近深圳中心区的出租屋客户则主要以在深圳原关内的福田罗湖就业人口为主。以坂田为例，布龙路周边及以南区域，出租屋客户多是原关内各区就业人口。之所以出现这种现象，主要是因为交通便利，轨道交通贯通；而华为公司附近的雪象村、黄君山等社区因为远离交通要道，则主要以当地产业工人为主。</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职住分离成为龙岗区人口结构的一大特色，龙岗区面临成为深圳“卧城”的危险。从商品住宅的客户和商品住宅的入住情况来看，坂田街道、布吉街道、南湾街道和平湖街道是职住分离的主要区域，主要原因是地理位置上紧邻原关内各区，南坪快速路、龙岗大道的更新改造、轨道交通三号（龙岗线）和五号线（环中线）等交通干线的建设缩短了这些片区与原关内各区之间的通勤时间。而商品住宅价格明显处于价值洼地，使得大量原关内就业人口前来置业居住。</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从调研的数据来看，龙岗区西部和龙岗区东部的职住平衡系数分别是</w:t>
      </w:r>
      <w:r w:rsidRPr="001B5280">
        <w:rPr>
          <w:rFonts w:ascii="仿宋_GB2312" w:hAnsi="Times New Roman"/>
          <w:color w:val="000000"/>
          <w:sz w:val="28"/>
          <w:szCs w:val="28"/>
        </w:rPr>
        <w:t>35%</w:t>
      </w:r>
      <w:r w:rsidRPr="001B5280">
        <w:rPr>
          <w:rFonts w:ascii="仿宋_GB2312" w:hAnsi="Times New Roman" w:hint="eastAsia"/>
          <w:color w:val="000000"/>
          <w:sz w:val="28"/>
          <w:szCs w:val="28"/>
        </w:rPr>
        <w:t>和</w:t>
      </w:r>
      <w:r w:rsidRPr="001B5280">
        <w:rPr>
          <w:rFonts w:ascii="仿宋_GB2312" w:hAnsi="Times New Roman"/>
          <w:color w:val="000000"/>
          <w:sz w:val="28"/>
          <w:szCs w:val="28"/>
        </w:rPr>
        <w:t>70%</w:t>
      </w:r>
      <w:r w:rsidRPr="001B5280">
        <w:rPr>
          <w:rFonts w:ascii="仿宋_GB2312" w:hAnsi="Times New Roman" w:hint="eastAsia"/>
          <w:color w:val="000000"/>
          <w:sz w:val="28"/>
          <w:szCs w:val="28"/>
        </w:rPr>
        <w:t>左右，即龙岗区西部、龙岗区东部分别有</w:t>
      </w:r>
      <w:r w:rsidRPr="001B5280">
        <w:rPr>
          <w:rFonts w:ascii="仿宋_GB2312" w:hAnsi="Times New Roman"/>
          <w:color w:val="000000"/>
          <w:sz w:val="28"/>
          <w:szCs w:val="28"/>
        </w:rPr>
        <w:t>65%</w:t>
      </w:r>
      <w:r w:rsidRPr="001B5280">
        <w:rPr>
          <w:rFonts w:ascii="仿宋_GB2312" w:hAnsi="Times New Roman" w:hint="eastAsia"/>
          <w:color w:val="000000"/>
          <w:sz w:val="28"/>
          <w:szCs w:val="28"/>
        </w:rPr>
        <w:t>、</w:t>
      </w:r>
      <w:r w:rsidRPr="001B5280">
        <w:rPr>
          <w:rFonts w:ascii="仿宋_GB2312" w:hAnsi="Times New Roman"/>
          <w:color w:val="000000"/>
          <w:sz w:val="28"/>
          <w:szCs w:val="28"/>
        </w:rPr>
        <w:t>30%</w:t>
      </w:r>
      <w:r w:rsidRPr="001B5280">
        <w:rPr>
          <w:rFonts w:ascii="仿宋_GB2312" w:hAnsi="Times New Roman" w:hint="eastAsia"/>
          <w:color w:val="000000"/>
          <w:sz w:val="28"/>
          <w:szCs w:val="28"/>
        </w:rPr>
        <w:t>的人口在龙岗区以外的区域就业，居住在龙岗区。龙岗区西部主要对接原关内各区，龙岗区东部主要与东莞、惠州发生职住分离关系。从这个意义上说，龙岗区面临成为深圳“卧城”的危险。</w:t>
      </w:r>
    </w:p>
    <w:p w:rsidR="0086303D" w:rsidRPr="001B5280" w:rsidRDefault="0086303D" w:rsidP="007933AE">
      <w:pPr>
        <w:pStyle w:val="Heading2"/>
        <w:rPr>
          <w:color w:val="000000"/>
        </w:rPr>
      </w:pPr>
      <w:bookmarkStart w:id="554" w:name="_Toc415083117"/>
      <w:bookmarkStart w:id="555" w:name="_Toc415149832"/>
      <w:bookmarkStart w:id="556" w:name="_Toc415150002"/>
      <w:bookmarkStart w:id="557" w:name="_Toc415150297"/>
      <w:bookmarkStart w:id="558" w:name="_Toc415162446"/>
      <w:bookmarkStart w:id="559" w:name="_Toc415163298"/>
      <w:bookmarkStart w:id="560" w:name="_Toc416175620"/>
      <w:bookmarkStart w:id="561" w:name="_Toc417815774"/>
      <w:bookmarkStart w:id="562" w:name="_Toc418626127"/>
      <w:bookmarkStart w:id="563" w:name="_Toc418674454"/>
      <w:bookmarkStart w:id="564" w:name="_Toc418674734"/>
      <w:bookmarkStart w:id="565" w:name="_Toc419998806"/>
      <w:bookmarkStart w:id="566" w:name="_Toc420497150"/>
      <w:bookmarkStart w:id="567" w:name="_Toc422078297"/>
      <w:bookmarkStart w:id="568" w:name="_Toc423442338"/>
      <w:bookmarkStart w:id="569" w:name="_Toc436556484"/>
      <w:bookmarkStart w:id="570" w:name="_Toc437794518"/>
      <w:bookmarkStart w:id="571" w:name="_Toc439595254"/>
      <w:r w:rsidRPr="001B5280">
        <w:rPr>
          <w:rFonts w:hint="eastAsia"/>
          <w:color w:val="000000"/>
        </w:rPr>
        <w:t>（五）城市生活环境对人口生活就业的影响</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区域的生活环境在一定程度上决定了高端人口是否考虑在该区域居住、消费等，而能否有高端人口愿意在区域内活动又进一步决定了高端产业能否招聘到合适的人才从而决定了高端产业是否愿意迁入该区域。因此，区域的生活环境对产业升级、人口结构改变有着直接的影响。</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龙岗区城市生活环境对人口规模和结构的影响主要体现在以下方面：</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作为深圳市的后发展地区，生活基础设施不完善，对高端人口的吸引力有限。龙岗区位于原特区外，与原特区内的罗湖、南山和福田区相比，在基础设施、生活配套设施建设上有一定的差距。整体生活水平，如城镇居民人均消费性支出和人均可支配收入，在全市各区中处于相对较低水平。</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此外</w:t>
      </w:r>
      <w:r w:rsidRPr="001B5280">
        <w:rPr>
          <w:rFonts w:ascii="仿宋_GB2312" w:hAnsi="Times New Roman"/>
          <w:color w:val="000000"/>
          <w:sz w:val="28"/>
          <w:szCs w:val="28"/>
        </w:rPr>
        <w:t>,</w:t>
      </w:r>
      <w:r w:rsidRPr="001B5280">
        <w:rPr>
          <w:rFonts w:ascii="仿宋_GB2312" w:hAnsi="Times New Roman" w:hint="eastAsia"/>
          <w:color w:val="000000"/>
          <w:sz w:val="28"/>
          <w:szCs w:val="28"/>
        </w:rPr>
        <w:t>龙岗区的产业转型升级面临南山区和宝安区的严峻挑战</w:t>
      </w:r>
      <w:r w:rsidRPr="001B5280">
        <w:rPr>
          <w:rFonts w:ascii="仿宋_GB2312" w:hAnsi="Times New Roman"/>
          <w:color w:val="000000"/>
          <w:sz w:val="28"/>
          <w:szCs w:val="28"/>
        </w:rPr>
        <w:t>,</w:t>
      </w:r>
      <w:r w:rsidRPr="001B5280">
        <w:rPr>
          <w:rFonts w:ascii="仿宋_GB2312" w:hAnsi="Times New Roman" w:hint="eastAsia"/>
          <w:color w:val="000000"/>
          <w:sz w:val="28"/>
          <w:szCs w:val="28"/>
        </w:rPr>
        <w:t>三个区同为产业大区</w:t>
      </w:r>
      <w:r w:rsidRPr="001B5280">
        <w:rPr>
          <w:rFonts w:ascii="仿宋_GB2312" w:hAnsi="Times New Roman"/>
          <w:color w:val="000000"/>
          <w:sz w:val="28"/>
          <w:szCs w:val="28"/>
        </w:rPr>
        <w:t>,</w:t>
      </w:r>
      <w:r w:rsidRPr="001B5280">
        <w:rPr>
          <w:rFonts w:ascii="仿宋_GB2312" w:hAnsi="Times New Roman" w:hint="eastAsia"/>
          <w:color w:val="000000"/>
          <w:sz w:val="28"/>
          <w:szCs w:val="28"/>
        </w:rPr>
        <w:t>但南山区高新技术产业已经形成完整的产业链和集聚效应</w:t>
      </w:r>
      <w:r w:rsidRPr="001B5280">
        <w:rPr>
          <w:rFonts w:ascii="仿宋_GB2312" w:hAnsi="Times New Roman"/>
          <w:color w:val="000000"/>
          <w:sz w:val="28"/>
          <w:szCs w:val="28"/>
        </w:rPr>
        <w:t>,</w:t>
      </w:r>
      <w:r w:rsidRPr="001B5280">
        <w:rPr>
          <w:rFonts w:ascii="仿宋_GB2312" w:hAnsi="Times New Roman" w:hint="eastAsia"/>
          <w:color w:val="000000"/>
          <w:sz w:val="28"/>
          <w:szCs w:val="28"/>
        </w:rPr>
        <w:t>发展高新技术产业有得天独厚的优势</w:t>
      </w:r>
      <w:r w:rsidRPr="001B5280">
        <w:rPr>
          <w:rFonts w:ascii="仿宋_GB2312" w:hAnsi="Times New Roman"/>
          <w:color w:val="000000"/>
          <w:sz w:val="28"/>
          <w:szCs w:val="28"/>
        </w:rPr>
        <w:t>;</w:t>
      </w:r>
      <w:r w:rsidRPr="001B5280">
        <w:rPr>
          <w:rFonts w:ascii="仿宋_GB2312" w:hAnsi="Times New Roman" w:hint="eastAsia"/>
          <w:color w:val="000000"/>
          <w:sz w:val="28"/>
          <w:szCs w:val="28"/>
        </w:rPr>
        <w:t>随着前海合作区的开发建设</w:t>
      </w:r>
      <w:r w:rsidRPr="001B5280">
        <w:rPr>
          <w:rFonts w:ascii="仿宋_GB2312" w:hAnsi="Times New Roman"/>
          <w:color w:val="000000"/>
          <w:sz w:val="28"/>
          <w:szCs w:val="28"/>
        </w:rPr>
        <w:t>,</w:t>
      </w:r>
      <w:r w:rsidRPr="001B5280">
        <w:rPr>
          <w:rFonts w:ascii="仿宋_GB2312" w:hAnsi="Times New Roman" w:hint="eastAsia"/>
          <w:color w:val="000000"/>
          <w:sz w:val="28"/>
          <w:szCs w:val="28"/>
        </w:rPr>
        <w:t>南山区将成为现代服务业的重要基地</w:t>
      </w:r>
      <w:r w:rsidRPr="001B5280">
        <w:rPr>
          <w:rFonts w:ascii="仿宋_GB2312" w:hAnsi="Times New Roman"/>
          <w:color w:val="000000"/>
          <w:sz w:val="28"/>
          <w:szCs w:val="28"/>
        </w:rPr>
        <w:t>;</w:t>
      </w:r>
      <w:r w:rsidRPr="001B5280">
        <w:rPr>
          <w:rFonts w:ascii="仿宋_GB2312" w:hAnsi="Times New Roman" w:hint="eastAsia"/>
          <w:color w:val="000000"/>
          <w:sz w:val="28"/>
          <w:szCs w:val="28"/>
        </w:rPr>
        <w:t>宝安区毗邻南山区，是产业溢出和产业转移的首选地区。因此龙岗区在产业转型升级、发展现代服务业上竞争压力巨大。而产业发展不足，则吸纳的就业人口特别是高素质就业人口有限，为推动人口结构的改变增加了难度。</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相对较低的生活成本</w:t>
      </w:r>
      <w:r w:rsidRPr="001B5280">
        <w:rPr>
          <w:rFonts w:ascii="仿宋_GB2312" w:hAnsi="Times New Roman"/>
          <w:color w:val="000000"/>
          <w:sz w:val="28"/>
          <w:szCs w:val="28"/>
        </w:rPr>
        <w:t>,</w:t>
      </w:r>
      <w:r w:rsidRPr="001B5280">
        <w:rPr>
          <w:rFonts w:ascii="仿宋_GB2312" w:hAnsi="Times New Roman" w:hint="eastAsia"/>
          <w:color w:val="000000"/>
          <w:sz w:val="28"/>
          <w:szCs w:val="28"/>
        </w:rPr>
        <w:t>吸引了大量的居住人口</w:t>
      </w:r>
      <w:r w:rsidRPr="001B5280">
        <w:rPr>
          <w:rFonts w:ascii="仿宋_GB2312" w:hAnsi="Times New Roman"/>
          <w:color w:val="000000"/>
          <w:sz w:val="28"/>
          <w:szCs w:val="28"/>
        </w:rPr>
        <w:t>,</w:t>
      </w:r>
      <w:r w:rsidRPr="001B5280">
        <w:rPr>
          <w:rFonts w:ascii="仿宋_GB2312" w:hAnsi="Times New Roman" w:hint="eastAsia"/>
          <w:color w:val="000000"/>
          <w:sz w:val="28"/>
          <w:szCs w:val="28"/>
        </w:rPr>
        <w:t>其中有相当数量的低素质人口</w:t>
      </w:r>
      <w:r w:rsidRPr="001B5280">
        <w:rPr>
          <w:rFonts w:ascii="仿宋_GB2312" w:hAnsi="Times New Roman"/>
          <w:color w:val="000000"/>
          <w:sz w:val="28"/>
          <w:szCs w:val="28"/>
        </w:rPr>
        <w:t>,</w:t>
      </w:r>
      <w:r w:rsidRPr="001B5280">
        <w:rPr>
          <w:rFonts w:ascii="仿宋_GB2312" w:hAnsi="Times New Roman" w:hint="eastAsia"/>
          <w:color w:val="000000"/>
          <w:sz w:val="28"/>
          <w:szCs w:val="28"/>
        </w:rPr>
        <w:t>并形成大规模职住分离的奇特现象。总体上龙岗区还是商品房价的洼地，根据深圳世联行地产顾问有限公司的研究报告《深圳市</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年房地产市场年报》</w:t>
      </w:r>
      <w:r w:rsidRPr="001B5280">
        <w:rPr>
          <w:rFonts w:ascii="仿宋_GB2312" w:hAnsi="Times New Roman"/>
          <w:color w:val="000000"/>
          <w:sz w:val="28"/>
          <w:szCs w:val="28"/>
        </w:rPr>
        <w:t>,</w:t>
      </w:r>
      <w:r w:rsidRPr="001B5280">
        <w:rPr>
          <w:rFonts w:ascii="仿宋_GB2312" w:hAnsi="Times New Roman" w:hint="eastAsia"/>
          <w:color w:val="000000"/>
          <w:sz w:val="28"/>
          <w:szCs w:val="28"/>
        </w:rPr>
        <w:t>深圳</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年新房成交均价为</w:t>
      </w:r>
      <w:r w:rsidRPr="001B5280">
        <w:rPr>
          <w:rFonts w:ascii="仿宋_GB2312" w:hAnsi="Times New Roman"/>
          <w:color w:val="000000"/>
          <w:sz w:val="28"/>
          <w:szCs w:val="28"/>
        </w:rPr>
        <w:t>21626</w:t>
      </w:r>
      <w:r w:rsidRPr="001B5280">
        <w:rPr>
          <w:rFonts w:ascii="仿宋_GB2312" w:hAnsi="Times New Roman" w:hint="eastAsia"/>
          <w:color w:val="000000"/>
          <w:sz w:val="28"/>
          <w:szCs w:val="28"/>
        </w:rPr>
        <w:t>元</w:t>
      </w:r>
      <w:r w:rsidRPr="001B5280">
        <w:rPr>
          <w:rFonts w:ascii="仿宋_GB2312" w:hAnsi="Times New Roman"/>
          <w:color w:val="000000"/>
          <w:sz w:val="28"/>
          <w:szCs w:val="28"/>
        </w:rPr>
        <w:t>/</w:t>
      </w:r>
      <w:r w:rsidRPr="001B5280">
        <w:rPr>
          <w:rFonts w:ascii="仿宋_GB2312" w:hAnsi="Times New Roman" w:hint="eastAsia"/>
          <w:color w:val="000000"/>
          <w:sz w:val="28"/>
          <w:szCs w:val="28"/>
        </w:rPr>
        <w:t>㎡</w:t>
      </w:r>
      <w:r w:rsidRPr="001B5280">
        <w:rPr>
          <w:rFonts w:ascii="仿宋_GB2312" w:hAnsi="Times New Roman"/>
          <w:color w:val="000000"/>
          <w:sz w:val="28"/>
          <w:szCs w:val="28"/>
        </w:rPr>
        <w:t>,</w:t>
      </w:r>
      <w:r w:rsidRPr="001B5280">
        <w:rPr>
          <w:rFonts w:ascii="仿宋_GB2312" w:hAnsi="Times New Roman" w:hint="eastAsia"/>
          <w:color w:val="000000"/>
          <w:sz w:val="28"/>
          <w:szCs w:val="28"/>
        </w:rPr>
        <w:t>而龙岗区成交均价为</w:t>
      </w:r>
      <w:r w:rsidRPr="001B5280">
        <w:rPr>
          <w:rFonts w:ascii="仿宋_GB2312" w:hAnsi="Times New Roman"/>
          <w:color w:val="000000"/>
          <w:sz w:val="28"/>
          <w:szCs w:val="28"/>
        </w:rPr>
        <w:t>17156</w:t>
      </w:r>
      <w:r w:rsidRPr="001B5280">
        <w:rPr>
          <w:rFonts w:ascii="仿宋_GB2312" w:hAnsi="Times New Roman" w:hint="eastAsia"/>
          <w:color w:val="000000"/>
          <w:sz w:val="28"/>
          <w:szCs w:val="28"/>
        </w:rPr>
        <w:t>元</w:t>
      </w:r>
      <w:r w:rsidRPr="001B5280">
        <w:rPr>
          <w:rFonts w:ascii="仿宋_GB2312" w:hAnsi="Times New Roman"/>
          <w:color w:val="000000"/>
          <w:sz w:val="28"/>
          <w:szCs w:val="28"/>
        </w:rPr>
        <w:t>/</w:t>
      </w:r>
      <w:r w:rsidRPr="001B5280">
        <w:rPr>
          <w:rFonts w:ascii="仿宋_GB2312" w:hAnsi="Times New Roman" w:hint="eastAsia"/>
          <w:color w:val="000000"/>
          <w:sz w:val="28"/>
          <w:szCs w:val="28"/>
        </w:rPr>
        <w:t>㎡</w:t>
      </w:r>
      <w:r w:rsidRPr="001B5280">
        <w:rPr>
          <w:rFonts w:ascii="仿宋_GB2312" w:hAnsi="Times New Roman"/>
          <w:color w:val="000000"/>
          <w:sz w:val="28"/>
          <w:szCs w:val="28"/>
        </w:rPr>
        <w:t>,</w:t>
      </w:r>
      <w:r w:rsidRPr="001B5280">
        <w:rPr>
          <w:rFonts w:ascii="仿宋_GB2312" w:hAnsi="Times New Roman" w:hint="eastAsia"/>
          <w:color w:val="000000"/>
          <w:sz w:val="28"/>
          <w:szCs w:val="28"/>
        </w:rPr>
        <w:t>是深圳六区中最低的。</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龙岗区大量的出租屋，特别是毗邻福田、罗湖的布吉、南湾和坂田街道的出租屋，由于紧邻南坪快速路、地铁三号、五号线等交通路网，租金相对较低（根据深圳市</w:t>
      </w:r>
      <w:r w:rsidRPr="001B5280">
        <w:rPr>
          <w:rFonts w:ascii="仿宋_GB2312" w:hAnsi="Times New Roman"/>
          <w:color w:val="000000"/>
          <w:sz w:val="28"/>
          <w:szCs w:val="28"/>
        </w:rPr>
        <w:t>2013</w:t>
      </w:r>
      <w:r w:rsidRPr="001B5280">
        <w:rPr>
          <w:rFonts w:ascii="仿宋_GB2312" w:hAnsi="Times New Roman" w:hint="eastAsia"/>
          <w:color w:val="000000"/>
          <w:sz w:val="28"/>
          <w:szCs w:val="28"/>
        </w:rPr>
        <w:t>年房屋租赁指导租金，福田区不带电梯房屋租金每平米大致在</w:t>
      </w:r>
      <w:r w:rsidRPr="001B5280">
        <w:rPr>
          <w:rFonts w:ascii="仿宋_GB2312" w:hAnsi="Times New Roman"/>
          <w:color w:val="000000"/>
          <w:sz w:val="28"/>
          <w:szCs w:val="28"/>
        </w:rPr>
        <w:t>30</w:t>
      </w:r>
      <w:r w:rsidRPr="001B5280">
        <w:rPr>
          <w:rFonts w:ascii="仿宋_GB2312" w:hAnsi="Times New Roman" w:hint="eastAsia"/>
          <w:color w:val="000000"/>
          <w:sz w:val="28"/>
          <w:szCs w:val="28"/>
        </w:rPr>
        <w:t>元左右，罗湖区在</w:t>
      </w:r>
      <w:r w:rsidRPr="001B5280">
        <w:rPr>
          <w:rFonts w:ascii="仿宋_GB2312" w:hAnsi="Times New Roman"/>
          <w:color w:val="000000"/>
          <w:sz w:val="28"/>
          <w:szCs w:val="28"/>
        </w:rPr>
        <w:t>25</w:t>
      </w:r>
      <w:r w:rsidRPr="001B5280">
        <w:rPr>
          <w:rFonts w:ascii="仿宋_GB2312" w:hAnsi="Times New Roman" w:hint="eastAsia"/>
          <w:color w:val="000000"/>
          <w:sz w:val="28"/>
          <w:szCs w:val="28"/>
        </w:rPr>
        <w:t>元左右，龙岗区的布吉、坂田和南湾街道大致在</w:t>
      </w:r>
      <w:r w:rsidRPr="001B5280">
        <w:rPr>
          <w:rFonts w:ascii="仿宋_GB2312" w:hAnsi="Times New Roman"/>
          <w:color w:val="000000"/>
          <w:sz w:val="28"/>
          <w:szCs w:val="28"/>
        </w:rPr>
        <w:t>15</w:t>
      </w:r>
      <w:r w:rsidRPr="001B5280">
        <w:rPr>
          <w:rFonts w:ascii="仿宋_GB2312" w:hAnsi="Times New Roman" w:hint="eastAsia"/>
          <w:color w:val="000000"/>
          <w:sz w:val="28"/>
          <w:szCs w:val="28"/>
        </w:rPr>
        <w:t>到</w:t>
      </w:r>
      <w:r w:rsidRPr="001B5280">
        <w:rPr>
          <w:rFonts w:ascii="仿宋_GB2312" w:hAnsi="Times New Roman"/>
          <w:color w:val="000000"/>
          <w:sz w:val="28"/>
          <w:szCs w:val="28"/>
        </w:rPr>
        <w:t>20</w:t>
      </w:r>
      <w:r w:rsidRPr="001B5280">
        <w:rPr>
          <w:rFonts w:ascii="仿宋_GB2312" w:hAnsi="Times New Roman" w:hint="eastAsia"/>
          <w:color w:val="000000"/>
          <w:sz w:val="28"/>
          <w:szCs w:val="28"/>
        </w:rPr>
        <w:t>元左右，其他街道的租金更低），成为在福田、罗湖就业的年轻白领、低收入群体的聚居地。布吉、南湾和坂田街道超高的人口密度也印证了这一点。</w:t>
      </w:r>
    </w:p>
    <w:p w:rsidR="0086303D" w:rsidRPr="001B5280" w:rsidRDefault="0086303D" w:rsidP="007933AE">
      <w:pPr>
        <w:pStyle w:val="Heading2"/>
        <w:rPr>
          <w:color w:val="000000"/>
        </w:rPr>
      </w:pPr>
      <w:bookmarkStart w:id="572" w:name="_Toc415083118"/>
      <w:bookmarkStart w:id="573" w:name="_Toc415149833"/>
      <w:bookmarkStart w:id="574" w:name="_Toc415150003"/>
      <w:bookmarkStart w:id="575" w:name="_Toc415150298"/>
      <w:bookmarkStart w:id="576" w:name="_Toc415162447"/>
      <w:bookmarkStart w:id="577" w:name="_Toc415163299"/>
      <w:bookmarkStart w:id="578" w:name="_Toc416175621"/>
      <w:bookmarkStart w:id="579" w:name="_Toc417815775"/>
      <w:bookmarkStart w:id="580" w:name="_Toc418626128"/>
      <w:bookmarkStart w:id="581" w:name="_Toc418674455"/>
      <w:bookmarkStart w:id="582" w:name="_Toc418674735"/>
      <w:bookmarkStart w:id="583" w:name="_Toc419998807"/>
      <w:bookmarkStart w:id="584" w:name="_Toc420497151"/>
      <w:bookmarkStart w:id="585" w:name="_Toc422078298"/>
      <w:bookmarkStart w:id="586" w:name="_Toc423442339"/>
      <w:bookmarkStart w:id="587" w:name="_Toc436556485"/>
      <w:bookmarkStart w:id="588" w:name="_Toc437794519"/>
      <w:bookmarkStart w:id="589" w:name="_Toc439595255"/>
      <w:r w:rsidRPr="001B5280">
        <w:rPr>
          <w:rFonts w:hint="eastAsia"/>
          <w:color w:val="000000"/>
        </w:rPr>
        <w:t>（六）教育与科研机构对人口素质的影响</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高等院校和科研机构作为智力、人才与科技的集聚地，对于尖端科学技术的开发和应用以及高素质人才的培养有着举足轻重的作用。而且，高等教育作为第三产业，其对高素质人口本身就有巨大的吸引力，它自身庞大的系统与规模也可以容纳大量的就业人口，并形成为其提供生活服务的各类服务业，从而带动就业人口的增加。</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目前，深圳市高等教育已初具规模。拥有各类全日制高校</w:t>
      </w:r>
      <w:r w:rsidRPr="001B5280">
        <w:rPr>
          <w:rFonts w:ascii="仿宋_GB2312" w:hAnsi="Times New Roman"/>
          <w:color w:val="000000"/>
          <w:sz w:val="28"/>
          <w:szCs w:val="28"/>
        </w:rPr>
        <w:t>10</w:t>
      </w:r>
      <w:r w:rsidRPr="001B5280">
        <w:rPr>
          <w:rFonts w:ascii="仿宋_GB2312" w:hAnsi="Times New Roman" w:hint="eastAsia"/>
          <w:color w:val="000000"/>
          <w:sz w:val="28"/>
          <w:szCs w:val="28"/>
        </w:rPr>
        <w:t>所、另有</w:t>
      </w:r>
      <w:r w:rsidRPr="001B5280">
        <w:rPr>
          <w:rFonts w:ascii="仿宋_GB2312" w:hAnsi="Times New Roman"/>
          <w:color w:val="000000"/>
          <w:sz w:val="28"/>
          <w:szCs w:val="28"/>
        </w:rPr>
        <w:t>52</w:t>
      </w:r>
      <w:r w:rsidRPr="001B5280">
        <w:rPr>
          <w:rFonts w:ascii="仿宋_GB2312" w:hAnsi="Times New Roman" w:hint="eastAsia"/>
          <w:color w:val="000000"/>
          <w:sz w:val="28"/>
          <w:szCs w:val="28"/>
        </w:rPr>
        <w:t>所市外院校在深圳设点举办非全日制高等教育，</w:t>
      </w:r>
      <w:r w:rsidRPr="001B5280">
        <w:rPr>
          <w:rFonts w:ascii="仿宋_GB2312" w:hAnsi="Times New Roman"/>
          <w:color w:val="000000"/>
          <w:sz w:val="28"/>
          <w:szCs w:val="28"/>
        </w:rPr>
        <w:t>12</w:t>
      </w:r>
      <w:r w:rsidRPr="001B5280">
        <w:rPr>
          <w:rFonts w:ascii="仿宋_GB2312" w:hAnsi="Times New Roman" w:hint="eastAsia"/>
          <w:color w:val="000000"/>
          <w:sz w:val="28"/>
          <w:szCs w:val="28"/>
        </w:rPr>
        <w:t>所网络学院在深举办远程网络教育。</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深圳的高等教育布局使龙岗区成为全市高等教育发展最快的城区</w:t>
      </w:r>
      <w:r w:rsidRPr="001B5280">
        <w:rPr>
          <w:rFonts w:ascii="仿宋_GB2312" w:hAnsi="Times New Roman"/>
          <w:color w:val="000000"/>
          <w:sz w:val="28"/>
          <w:szCs w:val="28"/>
        </w:rPr>
        <w:t>,</w:t>
      </w:r>
      <w:r w:rsidRPr="001B5280">
        <w:rPr>
          <w:rFonts w:ascii="仿宋_GB2312" w:hAnsi="Times New Roman" w:hint="eastAsia"/>
          <w:color w:val="000000"/>
          <w:sz w:val="28"/>
          <w:szCs w:val="28"/>
        </w:rPr>
        <w:t>深圳东部国际大学城将成为与南山区东西呼应的教育集聚区。目前</w:t>
      </w:r>
      <w:r w:rsidRPr="001B5280">
        <w:rPr>
          <w:rFonts w:ascii="仿宋_GB2312" w:hAnsi="Times New Roman"/>
          <w:color w:val="000000"/>
          <w:sz w:val="28"/>
          <w:szCs w:val="28"/>
        </w:rPr>
        <w:t>,</w:t>
      </w:r>
      <w:r w:rsidRPr="001B5280">
        <w:rPr>
          <w:rFonts w:ascii="仿宋_GB2312" w:hAnsi="Times New Roman" w:hint="eastAsia"/>
          <w:color w:val="000000"/>
          <w:sz w:val="28"/>
          <w:szCs w:val="28"/>
        </w:rPr>
        <w:t>已经有深圳信息职业技术学院、香港中文大学（深圳）、北理莫斯科大学、吉大昆士兰大学入驻</w:t>
      </w:r>
      <w:r w:rsidRPr="001B5280">
        <w:rPr>
          <w:rFonts w:ascii="仿宋_GB2312" w:hAnsi="Times New Roman"/>
          <w:color w:val="000000"/>
          <w:sz w:val="28"/>
          <w:szCs w:val="28"/>
        </w:rPr>
        <w:t>,</w:t>
      </w:r>
      <w:r w:rsidRPr="001B5280">
        <w:rPr>
          <w:rFonts w:ascii="仿宋_GB2312" w:hAnsi="Times New Roman" w:hint="eastAsia"/>
          <w:color w:val="000000"/>
          <w:sz w:val="28"/>
          <w:szCs w:val="28"/>
        </w:rPr>
        <w:t>香港中文大学（深圳）</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年完成招生名额</w:t>
      </w:r>
      <w:r w:rsidRPr="001B5280">
        <w:rPr>
          <w:rFonts w:ascii="仿宋_GB2312" w:hAnsi="Times New Roman"/>
          <w:color w:val="000000"/>
          <w:sz w:val="28"/>
          <w:szCs w:val="28"/>
        </w:rPr>
        <w:t>313</w:t>
      </w:r>
      <w:r w:rsidRPr="001B5280">
        <w:rPr>
          <w:rFonts w:ascii="仿宋_GB2312" w:hAnsi="Times New Roman" w:hint="eastAsia"/>
          <w:color w:val="000000"/>
          <w:sz w:val="28"/>
          <w:szCs w:val="28"/>
        </w:rPr>
        <w:t>人</w:t>
      </w:r>
      <w:r w:rsidRPr="001B5280">
        <w:rPr>
          <w:rFonts w:ascii="仿宋_GB2312" w:hAnsi="Times New Roman"/>
          <w:color w:val="000000"/>
          <w:sz w:val="28"/>
          <w:szCs w:val="28"/>
        </w:rPr>
        <w:t>,</w:t>
      </w:r>
      <w:r w:rsidRPr="001B5280">
        <w:rPr>
          <w:rFonts w:ascii="仿宋_GB2312" w:hAnsi="Times New Roman" w:hint="eastAsia"/>
          <w:color w:val="000000"/>
          <w:sz w:val="28"/>
          <w:szCs w:val="28"/>
        </w:rPr>
        <w:t>未来计划在校生数量达到</w:t>
      </w:r>
      <w:r w:rsidRPr="001B5280">
        <w:rPr>
          <w:rFonts w:ascii="仿宋_GB2312" w:hAnsi="Times New Roman"/>
          <w:color w:val="000000"/>
          <w:sz w:val="28"/>
          <w:szCs w:val="28"/>
        </w:rPr>
        <w:t>11000</w:t>
      </w:r>
      <w:r w:rsidRPr="001B5280">
        <w:rPr>
          <w:rFonts w:ascii="仿宋_GB2312" w:hAnsi="Times New Roman" w:hint="eastAsia"/>
          <w:color w:val="000000"/>
          <w:sz w:val="28"/>
          <w:szCs w:val="28"/>
        </w:rPr>
        <w:t>人</w:t>
      </w:r>
      <w:r w:rsidRPr="001B5280">
        <w:rPr>
          <w:rFonts w:ascii="仿宋_GB2312" w:hAnsi="Times New Roman"/>
          <w:color w:val="000000"/>
          <w:sz w:val="28"/>
          <w:szCs w:val="28"/>
        </w:rPr>
        <w:t>,</w:t>
      </w:r>
      <w:r w:rsidRPr="001B5280">
        <w:rPr>
          <w:rFonts w:ascii="仿宋_GB2312" w:hAnsi="Times New Roman" w:hint="eastAsia"/>
          <w:color w:val="000000"/>
          <w:sz w:val="28"/>
          <w:szCs w:val="28"/>
        </w:rPr>
        <w:t>生源质量至少保持全国重点院校第一方阵水平。</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深圳特色学院园、深大创新创业中心等创新平台也确定落户龙岗，国际合作办学已初具规模。预计两年内，落地和签约的院校不低于</w:t>
      </w:r>
      <w:r w:rsidRPr="001B5280">
        <w:rPr>
          <w:rFonts w:ascii="仿宋_GB2312" w:hAnsi="Times New Roman"/>
          <w:color w:val="000000"/>
          <w:sz w:val="28"/>
          <w:szCs w:val="28"/>
        </w:rPr>
        <w:t>10</w:t>
      </w:r>
      <w:r w:rsidRPr="001B5280">
        <w:rPr>
          <w:rFonts w:ascii="仿宋_GB2312" w:hAnsi="Times New Roman" w:hint="eastAsia"/>
          <w:color w:val="000000"/>
          <w:sz w:val="28"/>
          <w:szCs w:val="28"/>
        </w:rPr>
        <w:t>所。国际高水平大学的进驻，将带来高层次人才的吸附、高水平的知识溢出和高端形象的区域品牌效应。可以预期，在“十三五”期间，龙岗区高等教育将得到前所未有的发展。</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同样</w:t>
      </w:r>
      <w:r w:rsidRPr="001B5280">
        <w:rPr>
          <w:rFonts w:ascii="仿宋_GB2312" w:hAnsi="Times New Roman"/>
          <w:color w:val="000000"/>
          <w:sz w:val="28"/>
          <w:szCs w:val="28"/>
        </w:rPr>
        <w:t>,</w:t>
      </w:r>
      <w:r w:rsidRPr="001B5280">
        <w:rPr>
          <w:rFonts w:ascii="仿宋_GB2312" w:hAnsi="Times New Roman" w:hint="eastAsia"/>
          <w:color w:val="000000"/>
          <w:sz w:val="28"/>
          <w:szCs w:val="28"/>
        </w:rPr>
        <w:t>科研机构也是高素质人口的集聚地。近年来，龙岗加强新型科研机构的引进建设力度，相继（或即将）引进虚拟大学园龙岗协同创新园、中科院先进院、光启理工研究院、微软</w:t>
      </w:r>
      <w:r w:rsidRPr="001B5280">
        <w:rPr>
          <w:rFonts w:ascii="仿宋_GB2312" w:hAnsi="Times New Roman"/>
          <w:color w:val="000000"/>
          <w:sz w:val="28"/>
          <w:szCs w:val="28"/>
        </w:rPr>
        <w:t>IT</w:t>
      </w:r>
      <w:r w:rsidRPr="001B5280">
        <w:rPr>
          <w:rFonts w:ascii="仿宋_GB2312" w:hAnsi="Times New Roman" w:hint="eastAsia"/>
          <w:color w:val="000000"/>
          <w:sz w:val="28"/>
          <w:szCs w:val="28"/>
        </w:rPr>
        <w:t>学院、太空科技南方研究院、北京航空航天大学等一批高端实验室和研究中心落户。这些新型科研机构多以“科学发现、技术发明、产业发展”的科研全链条模式发展，将集聚大量的顶尖研发团队和技术带头人，并带动大批科研人员和配套服务人员进入。</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总之</w:t>
      </w:r>
      <w:r w:rsidRPr="001B5280">
        <w:rPr>
          <w:rFonts w:ascii="仿宋_GB2312" w:hAnsi="Times New Roman"/>
          <w:color w:val="000000"/>
          <w:sz w:val="28"/>
          <w:szCs w:val="28"/>
        </w:rPr>
        <w:t>,</w:t>
      </w:r>
      <w:r w:rsidRPr="001B5280">
        <w:rPr>
          <w:rFonts w:ascii="仿宋_GB2312" w:hAnsi="Times New Roman" w:hint="eastAsia"/>
          <w:color w:val="000000"/>
          <w:sz w:val="28"/>
          <w:szCs w:val="28"/>
        </w:rPr>
        <w:t>高等教育资源和科研机构在龙岗区的聚集对区域的人力资源素质提升、人口结构优化发挥着至关重要的作用。例如，按照规划，深圳东部国际大学城在全部建成后，将集聚至少</w:t>
      </w:r>
      <w:r w:rsidRPr="001B5280">
        <w:rPr>
          <w:rFonts w:ascii="仿宋_GB2312" w:hAnsi="Times New Roman"/>
          <w:color w:val="000000"/>
          <w:sz w:val="28"/>
          <w:szCs w:val="28"/>
        </w:rPr>
        <w:t>10</w:t>
      </w:r>
      <w:r w:rsidRPr="001B5280">
        <w:rPr>
          <w:rFonts w:ascii="仿宋_GB2312" w:hAnsi="Times New Roman" w:hint="eastAsia"/>
          <w:color w:val="000000"/>
          <w:sz w:val="28"/>
          <w:szCs w:val="28"/>
        </w:rPr>
        <w:t>万以上的高素质人口，如果按人均受教育年限为</w:t>
      </w:r>
      <w:r w:rsidRPr="001B5280">
        <w:rPr>
          <w:rFonts w:ascii="仿宋_GB2312" w:hAnsi="Times New Roman"/>
          <w:color w:val="000000"/>
          <w:sz w:val="28"/>
          <w:szCs w:val="28"/>
        </w:rPr>
        <w:t>15</w:t>
      </w:r>
      <w:r w:rsidRPr="001B5280">
        <w:rPr>
          <w:rFonts w:ascii="仿宋_GB2312" w:hAnsi="Times New Roman" w:hint="eastAsia"/>
          <w:color w:val="000000"/>
          <w:sz w:val="28"/>
          <w:szCs w:val="28"/>
        </w:rPr>
        <w:t>年（大专学历）、到</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年龙岗区有常住人口</w:t>
      </w:r>
      <w:r w:rsidRPr="001B5280">
        <w:rPr>
          <w:rFonts w:ascii="仿宋_GB2312" w:hAnsi="Times New Roman"/>
          <w:color w:val="000000"/>
          <w:sz w:val="28"/>
          <w:szCs w:val="28"/>
        </w:rPr>
        <w:t>220</w:t>
      </w:r>
      <w:r w:rsidRPr="001B5280">
        <w:rPr>
          <w:rFonts w:ascii="仿宋_GB2312" w:hAnsi="Times New Roman" w:hint="eastAsia"/>
          <w:color w:val="000000"/>
          <w:sz w:val="28"/>
          <w:szCs w:val="28"/>
        </w:rPr>
        <w:t>万人测算，则可以提高全区人均受教育年限</w:t>
      </w:r>
      <w:r w:rsidRPr="001B5280">
        <w:rPr>
          <w:rFonts w:ascii="仿宋_GB2312" w:hAnsi="Times New Roman"/>
          <w:color w:val="000000"/>
          <w:sz w:val="28"/>
          <w:szCs w:val="28"/>
        </w:rPr>
        <w:t>0.70</w:t>
      </w:r>
      <w:r w:rsidRPr="001B5280">
        <w:rPr>
          <w:rFonts w:ascii="仿宋_GB2312" w:hAnsi="Times New Roman" w:hint="eastAsia"/>
          <w:color w:val="000000"/>
          <w:sz w:val="28"/>
          <w:szCs w:val="28"/>
        </w:rPr>
        <w:t>年以上，可见高等教育和科研机构集聚对人口素质的提升作用。</w:t>
      </w:r>
    </w:p>
    <w:p w:rsidR="0086303D" w:rsidRPr="001B5280" w:rsidRDefault="0086303D" w:rsidP="007933AE">
      <w:pPr>
        <w:pStyle w:val="Heading2"/>
        <w:rPr>
          <w:color w:val="000000"/>
        </w:rPr>
      </w:pPr>
      <w:bookmarkStart w:id="590" w:name="_Toc415083119"/>
      <w:bookmarkStart w:id="591" w:name="_Toc415149834"/>
      <w:bookmarkStart w:id="592" w:name="_Toc415150004"/>
      <w:bookmarkStart w:id="593" w:name="_Toc415150299"/>
      <w:bookmarkStart w:id="594" w:name="_Toc415162448"/>
      <w:bookmarkStart w:id="595" w:name="_Toc415163300"/>
      <w:bookmarkStart w:id="596" w:name="_Toc416175622"/>
      <w:bookmarkStart w:id="597" w:name="_Toc417815776"/>
      <w:bookmarkStart w:id="598" w:name="_Toc418626129"/>
      <w:bookmarkStart w:id="599" w:name="_Toc418674456"/>
      <w:bookmarkStart w:id="600" w:name="_Toc418674736"/>
      <w:bookmarkStart w:id="601" w:name="_Toc419998808"/>
      <w:bookmarkStart w:id="602" w:name="_Toc420497152"/>
      <w:bookmarkStart w:id="603" w:name="_Toc422078299"/>
      <w:bookmarkStart w:id="604" w:name="_Toc423442340"/>
      <w:bookmarkStart w:id="605" w:name="_Toc436556486"/>
      <w:bookmarkStart w:id="606" w:name="_Toc437794520"/>
      <w:bookmarkStart w:id="607" w:name="_Toc439595256"/>
      <w:r w:rsidRPr="001B5280">
        <w:rPr>
          <w:rFonts w:hint="eastAsia"/>
          <w:color w:val="000000"/>
        </w:rPr>
        <w:t>（七）产业发展战略对人口发展的影响</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龙岗区把高端引领、创新驱动作为核心战略，以</w:t>
      </w:r>
      <w:r w:rsidRPr="001B5280">
        <w:rPr>
          <w:rFonts w:ascii="仿宋_GB2312" w:hAnsi="Times New Roman"/>
          <w:color w:val="000000"/>
          <w:sz w:val="28"/>
          <w:szCs w:val="28"/>
        </w:rPr>
        <w:t>2015</w:t>
      </w:r>
      <w:r w:rsidRPr="001B5280">
        <w:rPr>
          <w:rFonts w:ascii="仿宋_GB2312" w:hAnsi="Times New Roman" w:hint="eastAsia"/>
          <w:color w:val="000000"/>
          <w:sz w:val="28"/>
          <w:szCs w:val="28"/>
        </w:rPr>
        <w:t>年一号文件的形式，出台《龙岗区创新驱动发展行动计划（</w:t>
      </w:r>
      <w:r w:rsidRPr="001B5280">
        <w:rPr>
          <w:rFonts w:ascii="仿宋_GB2312" w:hAnsi="Times New Roman"/>
          <w:color w:val="000000"/>
          <w:sz w:val="28"/>
          <w:szCs w:val="28"/>
        </w:rPr>
        <w:t>2015-2020</w:t>
      </w:r>
      <w:r w:rsidRPr="001B5280">
        <w:rPr>
          <w:rFonts w:ascii="仿宋_GB2312" w:hAnsi="Times New Roman" w:hint="eastAsia"/>
          <w:color w:val="000000"/>
          <w:sz w:val="28"/>
          <w:szCs w:val="28"/>
        </w:rPr>
        <w:t>年）》，强调统筹推进技术创新、产品创新、机制创新、商业模式创新、市场创新，着力构建知识为本、活力迸发、龙岗特色的创新生态体系，营造大众创业、万众创新的氛围，打造深圳辐射粤东、闽西的东部创新中心。</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龙岗区的产业发展战略必然将对龙岗区人口发展带来巨大的影响。</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创新驱动战略的实施将引入大量的科技研发人才，极大提升龙岗区人口素质。创新驱动实质上是人才驱动，可以预期，在全面实施创新驱动战略的“十三五”期间，龙岗区将迎来人才大量聚集的高潮。做好招才引智、打造乐活家园和做好人才综合服务将成为龙岗的重要工作任务，随着龙岗区政府加大创新驱动战略实施力度，势必会提高龙岗区对人才的吸引力，人口素质将得到整体提升。</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有利于推动吸引高端产业就业人口进入的城市基础设施和人口服务管理体系建设。经过</w:t>
      </w:r>
      <w:r w:rsidRPr="001B5280">
        <w:rPr>
          <w:rFonts w:ascii="仿宋_GB2312" w:hAnsi="Times New Roman"/>
          <w:color w:val="000000"/>
          <w:sz w:val="28"/>
          <w:szCs w:val="28"/>
        </w:rPr>
        <w:t>20</w:t>
      </w:r>
      <w:r w:rsidRPr="001B5280">
        <w:rPr>
          <w:rFonts w:ascii="仿宋_GB2312" w:hAnsi="Times New Roman" w:hint="eastAsia"/>
          <w:color w:val="000000"/>
          <w:sz w:val="28"/>
          <w:szCs w:val="28"/>
        </w:rPr>
        <w:t>多年的发展，龙岗经济已经到了从量的累积向质的提升转变的关键阶段，具备了向创新驱动要生产力的条件和要素。正是基于这样的判断，龙岗区政府提出了实施“高端引领、创新驱动”战略，加快集聚高等院校、高端企业、高级人才、创新平台“三高一平台”资源，积极构建最优的创新创业生态环境，与之配套的城区基础设施和人口服务管理体系建设将步入快车道。</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随着重大项目引进和旧工业园区改造进程的加快，人口结构将产生变化。与重大项目引进相配套的将是一大批各类高素质人才的进入；旧工业园区的改造升级也将带来更高端的产业、企业入驻，与之对应的同样是高素质人口对低端人口的置换。辖区内人口结构和素质将发生积极变化。</w:t>
      </w:r>
    </w:p>
    <w:p w:rsidR="0086303D" w:rsidRPr="001B5280" w:rsidRDefault="0086303D" w:rsidP="007933AE">
      <w:pPr>
        <w:pStyle w:val="Heading2"/>
        <w:rPr>
          <w:color w:val="000000"/>
        </w:rPr>
      </w:pPr>
      <w:bookmarkStart w:id="608" w:name="_Toc406999825"/>
      <w:bookmarkStart w:id="609" w:name="_Toc415083120"/>
      <w:bookmarkStart w:id="610" w:name="_Toc415149835"/>
      <w:bookmarkStart w:id="611" w:name="_Toc415150005"/>
      <w:bookmarkStart w:id="612" w:name="_Toc415150300"/>
      <w:bookmarkStart w:id="613" w:name="_Toc415162449"/>
      <w:bookmarkStart w:id="614" w:name="_Toc415163301"/>
      <w:bookmarkStart w:id="615" w:name="_Toc416175623"/>
      <w:bookmarkStart w:id="616" w:name="_Toc417815777"/>
      <w:bookmarkStart w:id="617" w:name="_Toc418626130"/>
      <w:bookmarkStart w:id="618" w:name="_Toc418674457"/>
      <w:bookmarkStart w:id="619" w:name="_Toc418674737"/>
      <w:bookmarkStart w:id="620" w:name="_Toc419998809"/>
      <w:bookmarkStart w:id="621" w:name="_Toc420497153"/>
      <w:bookmarkStart w:id="622" w:name="_Toc422078300"/>
      <w:bookmarkStart w:id="623" w:name="_Toc423442341"/>
      <w:bookmarkStart w:id="624" w:name="_Toc436556487"/>
      <w:bookmarkStart w:id="625" w:name="_Toc437794521"/>
      <w:bookmarkStart w:id="626" w:name="_Toc439595257"/>
      <w:r w:rsidRPr="001B5280">
        <w:rPr>
          <w:rFonts w:hint="eastAsia"/>
          <w:color w:val="000000"/>
        </w:rPr>
        <w:t>（八）人口规模与结构变化趋势预测</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人口预测是在对影响人口变动主要参数分析的基础上，对人口群体的未来发展趋势和变化过程进行定量描述与推断。人口系统由于受人口自身变化规律的影响，具有周期长、不可逆和惯性大的特点。在人口系统中，生育行为是可以通过政策调节或控制的，而死亡则是无法进行调节或控制的。作为移民城市的深圳，非户籍人口和流动人口比重超高，对人口的准确预测带来很大困难；且人口政策、产业政策的调整对人口流动的影响等因素也为人口预测增加了许多不确定性。此外，人口系统还具有一定的弹性，即人口系统的性质变化不存在严格的立竿见影的界限指标，因此，人口预测不是人口预报，而是在一定假设条件下，根据人口变动规律对未来人口变动进行推测。</w:t>
      </w:r>
    </w:p>
    <w:p w:rsidR="0086303D" w:rsidRPr="001B5280" w:rsidRDefault="0086303D" w:rsidP="007933AE">
      <w:pPr>
        <w:pStyle w:val="Heading3"/>
        <w:rPr>
          <w:rFonts w:ascii="仿宋_GB2312"/>
          <w:color w:val="000000"/>
        </w:rPr>
      </w:pPr>
      <w:bookmarkStart w:id="627" w:name="_Toc406999826"/>
      <w:bookmarkStart w:id="628" w:name="_Toc415083121"/>
      <w:bookmarkStart w:id="629" w:name="_Toc415149836"/>
      <w:bookmarkStart w:id="630" w:name="_Toc415150006"/>
      <w:bookmarkStart w:id="631" w:name="_Toc415150301"/>
      <w:bookmarkStart w:id="632" w:name="_Toc415162450"/>
      <w:bookmarkStart w:id="633" w:name="_Toc415163302"/>
      <w:bookmarkStart w:id="634" w:name="_Toc416175624"/>
      <w:bookmarkStart w:id="635" w:name="_Toc417815778"/>
      <w:bookmarkStart w:id="636" w:name="_Toc418626131"/>
      <w:bookmarkStart w:id="637" w:name="_Toc418674458"/>
      <w:bookmarkStart w:id="638" w:name="_Toc418674738"/>
      <w:bookmarkStart w:id="639" w:name="_Toc419998810"/>
      <w:bookmarkStart w:id="640" w:name="_Toc420497154"/>
      <w:bookmarkStart w:id="641" w:name="_Toc422078301"/>
      <w:bookmarkStart w:id="642" w:name="_Toc423442342"/>
      <w:bookmarkStart w:id="643" w:name="_Toc436556488"/>
      <w:bookmarkStart w:id="644" w:name="_Toc437794522"/>
      <w:bookmarkStart w:id="645" w:name="_Toc439595258"/>
      <w:r w:rsidRPr="001B5280">
        <w:rPr>
          <w:rFonts w:ascii="仿宋_GB2312"/>
          <w:color w:val="000000"/>
        </w:rPr>
        <w:t>1</w:t>
      </w:r>
      <w:r w:rsidRPr="001B5280">
        <w:rPr>
          <w:rFonts w:ascii="仿宋_GB2312" w:hint="eastAsia"/>
          <w:color w:val="000000"/>
        </w:rPr>
        <w:t>、龙岗区人口发展规律分析</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龙岗区人口增长具有显著的阶段性特点</w:t>
      </w:r>
      <w:r w:rsidRPr="001B5280">
        <w:rPr>
          <w:rFonts w:ascii="仿宋_GB2312" w:hAnsi="Times New Roman"/>
          <w:color w:val="000000"/>
          <w:sz w:val="28"/>
          <w:szCs w:val="28"/>
        </w:rPr>
        <w:t>,</w:t>
      </w:r>
      <w:r w:rsidRPr="001B5280">
        <w:rPr>
          <w:rFonts w:ascii="仿宋_GB2312" w:hAnsi="Times New Roman" w:hint="eastAsia"/>
          <w:color w:val="000000"/>
          <w:sz w:val="28"/>
          <w:szCs w:val="28"/>
        </w:rPr>
        <w:t>大致可分为三个阶段。</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第一阶段（</w:t>
      </w:r>
      <w:r w:rsidRPr="001B5280">
        <w:rPr>
          <w:rFonts w:ascii="仿宋_GB2312" w:hAnsi="Times New Roman"/>
          <w:color w:val="000000"/>
          <w:sz w:val="28"/>
          <w:szCs w:val="28"/>
        </w:rPr>
        <w:t>1992</w:t>
      </w:r>
      <w:r w:rsidRPr="001B5280">
        <w:rPr>
          <w:rFonts w:ascii="仿宋_GB2312" w:hAnsi="Times New Roman" w:hint="eastAsia"/>
          <w:color w:val="000000"/>
          <w:sz w:val="28"/>
          <w:szCs w:val="28"/>
        </w:rPr>
        <w:t>年</w:t>
      </w:r>
      <w:r w:rsidRPr="001B5280">
        <w:rPr>
          <w:rFonts w:ascii="仿宋_GB2312" w:hAnsi="Times New Roman"/>
          <w:color w:val="000000"/>
          <w:sz w:val="28"/>
          <w:szCs w:val="28"/>
        </w:rPr>
        <w:t>-2000</w:t>
      </w:r>
      <w:r w:rsidRPr="001B5280">
        <w:rPr>
          <w:rFonts w:ascii="仿宋_GB2312" w:hAnsi="Times New Roman" w:hint="eastAsia"/>
          <w:color w:val="000000"/>
          <w:sz w:val="28"/>
          <w:szCs w:val="28"/>
        </w:rPr>
        <w:t>年）：外来人口大量涌入，常住人口增加迅速，增长方式以非户籍人口增长为主，而户籍人口增长缓慢，户籍与非户籍人口比例在</w:t>
      </w:r>
      <w:r w:rsidRPr="001B5280">
        <w:rPr>
          <w:rFonts w:ascii="仿宋_GB2312" w:hAnsi="Times New Roman"/>
          <w:color w:val="000000"/>
          <w:sz w:val="28"/>
          <w:szCs w:val="28"/>
        </w:rPr>
        <w:t>2000</w:t>
      </w:r>
      <w:r w:rsidRPr="001B5280">
        <w:rPr>
          <w:rFonts w:ascii="仿宋_GB2312" w:hAnsi="Times New Roman" w:hint="eastAsia"/>
          <w:color w:val="000000"/>
          <w:sz w:val="28"/>
          <w:szCs w:val="28"/>
        </w:rPr>
        <w:t>年达到创记录的</w:t>
      </w:r>
      <w:r w:rsidRPr="001B5280">
        <w:rPr>
          <w:rFonts w:ascii="仿宋_GB2312" w:hAnsi="Times New Roman"/>
          <w:color w:val="000000"/>
          <w:sz w:val="28"/>
          <w:szCs w:val="28"/>
        </w:rPr>
        <w:t>1</w:t>
      </w:r>
      <w:r w:rsidRPr="001B5280">
        <w:rPr>
          <w:rFonts w:ascii="仿宋_GB2312" w:hAnsi="Times New Roman" w:hint="eastAsia"/>
          <w:color w:val="000000"/>
          <w:sz w:val="28"/>
          <w:szCs w:val="28"/>
        </w:rPr>
        <w:t>：</w:t>
      </w:r>
      <w:r w:rsidRPr="001B5280">
        <w:rPr>
          <w:rFonts w:ascii="仿宋_GB2312" w:hAnsi="Times New Roman"/>
          <w:color w:val="000000"/>
          <w:sz w:val="28"/>
          <w:szCs w:val="28"/>
        </w:rPr>
        <w:t>7.57</w:t>
      </w:r>
      <w:r w:rsidRPr="001B5280">
        <w:rPr>
          <w:rFonts w:ascii="仿宋_GB2312" w:hAnsi="Times New Roman" w:hint="eastAsia"/>
          <w:color w:val="000000"/>
          <w:sz w:val="28"/>
          <w:szCs w:val="28"/>
        </w:rPr>
        <w:t>，呈典型的人口倒挂状态。这一阶段龙岗区常住人口从</w:t>
      </w:r>
      <w:r w:rsidRPr="001B5280">
        <w:rPr>
          <w:rFonts w:ascii="仿宋_GB2312" w:hAnsi="Times New Roman"/>
          <w:color w:val="000000"/>
          <w:sz w:val="28"/>
          <w:szCs w:val="28"/>
        </w:rPr>
        <w:t>1992</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58.21</w:t>
      </w:r>
      <w:r w:rsidRPr="001B5280">
        <w:rPr>
          <w:rFonts w:ascii="仿宋_GB2312" w:hAnsi="Times New Roman" w:hint="eastAsia"/>
          <w:color w:val="000000"/>
          <w:sz w:val="28"/>
          <w:szCs w:val="28"/>
        </w:rPr>
        <w:t>万人增加到</w:t>
      </w:r>
      <w:r w:rsidRPr="001B5280">
        <w:rPr>
          <w:rFonts w:ascii="仿宋_GB2312" w:hAnsi="Times New Roman"/>
          <w:color w:val="000000"/>
          <w:sz w:val="28"/>
          <w:szCs w:val="28"/>
        </w:rPr>
        <w:t>2000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171.58</w:t>
      </w:r>
      <w:r w:rsidRPr="001B5280">
        <w:rPr>
          <w:rFonts w:ascii="仿宋_GB2312" w:hAnsi="Times New Roman" w:hint="eastAsia"/>
          <w:color w:val="000000"/>
          <w:sz w:val="28"/>
          <w:szCs w:val="28"/>
        </w:rPr>
        <w:t>万人，净增加</w:t>
      </w:r>
      <w:r w:rsidRPr="001B5280">
        <w:rPr>
          <w:rFonts w:ascii="仿宋_GB2312" w:hAnsi="Times New Roman"/>
          <w:color w:val="000000"/>
          <w:sz w:val="28"/>
          <w:szCs w:val="28"/>
        </w:rPr>
        <w:t>113.37</w:t>
      </w:r>
      <w:r w:rsidRPr="001B5280">
        <w:rPr>
          <w:rFonts w:ascii="仿宋_GB2312" w:hAnsi="Times New Roman" w:hint="eastAsia"/>
          <w:color w:val="000000"/>
          <w:sz w:val="28"/>
          <w:szCs w:val="28"/>
        </w:rPr>
        <w:t>万人。其中：户籍人口增加</w:t>
      </w:r>
      <w:r w:rsidRPr="001B5280">
        <w:rPr>
          <w:rFonts w:ascii="仿宋_GB2312" w:hAnsi="Times New Roman"/>
          <w:color w:val="000000"/>
          <w:sz w:val="28"/>
          <w:szCs w:val="28"/>
        </w:rPr>
        <w:t>6.84</w:t>
      </w:r>
      <w:r w:rsidRPr="001B5280">
        <w:rPr>
          <w:rFonts w:ascii="仿宋_GB2312" w:hAnsi="Times New Roman" w:hint="eastAsia"/>
          <w:color w:val="000000"/>
          <w:sz w:val="28"/>
          <w:szCs w:val="28"/>
        </w:rPr>
        <w:t>万人，占新增总人口的</w:t>
      </w:r>
      <w:r w:rsidRPr="001B5280">
        <w:rPr>
          <w:rFonts w:ascii="仿宋_GB2312" w:hAnsi="Times New Roman"/>
          <w:color w:val="000000"/>
          <w:sz w:val="28"/>
          <w:szCs w:val="28"/>
        </w:rPr>
        <w:t>6.03%</w:t>
      </w:r>
      <w:r w:rsidRPr="001B5280">
        <w:rPr>
          <w:rFonts w:ascii="仿宋_GB2312" w:hAnsi="Times New Roman" w:hint="eastAsia"/>
          <w:color w:val="000000"/>
          <w:sz w:val="28"/>
          <w:szCs w:val="28"/>
        </w:rPr>
        <w:t>，年均增长率为</w:t>
      </w:r>
      <w:r w:rsidRPr="001B5280">
        <w:rPr>
          <w:rFonts w:ascii="仿宋_GB2312" w:hAnsi="Times New Roman"/>
          <w:color w:val="000000"/>
          <w:sz w:val="28"/>
          <w:szCs w:val="28"/>
        </w:rPr>
        <w:t>5.37%</w:t>
      </w:r>
      <w:r w:rsidRPr="001B5280">
        <w:rPr>
          <w:rFonts w:ascii="仿宋_GB2312" w:hAnsi="Times New Roman" w:hint="eastAsia"/>
          <w:color w:val="000000"/>
          <w:sz w:val="28"/>
          <w:szCs w:val="28"/>
        </w:rPr>
        <w:t>；非户籍人口增加</w:t>
      </w:r>
      <w:r w:rsidRPr="001B5280">
        <w:rPr>
          <w:rFonts w:ascii="仿宋_GB2312" w:hAnsi="Times New Roman"/>
          <w:color w:val="000000"/>
          <w:sz w:val="28"/>
          <w:szCs w:val="28"/>
        </w:rPr>
        <w:t>106.53</w:t>
      </w:r>
      <w:r w:rsidRPr="001B5280">
        <w:rPr>
          <w:rFonts w:ascii="仿宋_GB2312" w:hAnsi="Times New Roman" w:hint="eastAsia"/>
          <w:color w:val="000000"/>
          <w:sz w:val="28"/>
          <w:szCs w:val="28"/>
        </w:rPr>
        <w:t>万人，占新增总人口的</w:t>
      </w:r>
      <w:r w:rsidRPr="001B5280">
        <w:rPr>
          <w:rFonts w:ascii="仿宋_GB2312" w:hAnsi="Times New Roman"/>
          <w:color w:val="000000"/>
          <w:sz w:val="28"/>
          <w:szCs w:val="28"/>
        </w:rPr>
        <w:t>93.97%</w:t>
      </w:r>
      <w:r w:rsidRPr="001B5280">
        <w:rPr>
          <w:rFonts w:ascii="仿宋_GB2312" w:hAnsi="Times New Roman" w:hint="eastAsia"/>
          <w:color w:val="000000"/>
          <w:sz w:val="28"/>
          <w:szCs w:val="28"/>
        </w:rPr>
        <w:t>，年均增长率</w:t>
      </w:r>
      <w:r w:rsidRPr="001B5280">
        <w:rPr>
          <w:rFonts w:ascii="仿宋_GB2312" w:hAnsi="Times New Roman"/>
          <w:color w:val="000000"/>
          <w:sz w:val="28"/>
          <w:szCs w:val="28"/>
        </w:rPr>
        <w:t>16.77%</w:t>
      </w:r>
      <w:r w:rsidRPr="001B5280">
        <w:rPr>
          <w:rFonts w:ascii="仿宋_GB2312" w:hAnsi="Times New Roman" w:hint="eastAsia"/>
          <w:color w:val="000000"/>
          <w:sz w:val="28"/>
          <w:szCs w:val="28"/>
        </w:rPr>
        <w:t>。</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这一阶段是龙岗区工业经济的初始发展和快速扩张阶段，形成了以劳动密集型企业为主的工业格局，大量的“三来一补”加工企业、传统港资台资和外资企业在龙岗投资设厂，工业经济的增长很大程度上依赖劳动力的投入；快速增长的经济吸纳了大量的外来务工人员，成为龙岗区常住人口增长的主要因素。</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第二阶段（</w:t>
      </w:r>
      <w:r w:rsidRPr="001B5280">
        <w:rPr>
          <w:rFonts w:ascii="仿宋_GB2312" w:hAnsi="Times New Roman"/>
          <w:color w:val="000000"/>
          <w:sz w:val="28"/>
          <w:szCs w:val="28"/>
        </w:rPr>
        <w:t>2001</w:t>
      </w:r>
      <w:r w:rsidRPr="001B5280">
        <w:rPr>
          <w:rFonts w:ascii="仿宋_GB2312" w:hAnsi="Times New Roman" w:hint="eastAsia"/>
          <w:color w:val="000000"/>
          <w:sz w:val="28"/>
          <w:szCs w:val="28"/>
        </w:rPr>
        <w:t>年</w:t>
      </w:r>
      <w:r w:rsidRPr="001B5280">
        <w:rPr>
          <w:rFonts w:ascii="仿宋_GB2312" w:hAnsi="Times New Roman"/>
          <w:color w:val="000000"/>
          <w:sz w:val="28"/>
          <w:szCs w:val="28"/>
        </w:rPr>
        <w:t>-2009</w:t>
      </w:r>
      <w:r w:rsidRPr="001B5280">
        <w:rPr>
          <w:rFonts w:ascii="仿宋_GB2312" w:hAnsi="Times New Roman" w:hint="eastAsia"/>
          <w:color w:val="000000"/>
          <w:sz w:val="28"/>
          <w:szCs w:val="28"/>
        </w:rPr>
        <w:t>年）：外来人口增速有所放缓，户籍人口增加明显，常住人口规模持续增长。这一阶段龙岗区常住人口从</w:t>
      </w:r>
      <w:r w:rsidRPr="001B5280">
        <w:rPr>
          <w:rFonts w:ascii="仿宋_GB2312" w:hAnsi="Times New Roman"/>
          <w:color w:val="000000"/>
          <w:sz w:val="28"/>
          <w:szCs w:val="28"/>
        </w:rPr>
        <w:t>2000</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171.58</w:t>
      </w:r>
      <w:r w:rsidRPr="001B5280">
        <w:rPr>
          <w:rFonts w:ascii="仿宋_GB2312" w:hAnsi="Times New Roman" w:hint="eastAsia"/>
          <w:color w:val="000000"/>
          <w:sz w:val="28"/>
          <w:szCs w:val="28"/>
        </w:rPr>
        <w:t>万人增加到</w:t>
      </w:r>
      <w:r w:rsidRPr="001B5280">
        <w:rPr>
          <w:rFonts w:ascii="仿宋_GB2312" w:hAnsi="Times New Roman"/>
          <w:color w:val="000000"/>
          <w:sz w:val="28"/>
          <w:szCs w:val="28"/>
        </w:rPr>
        <w:t>2009</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222.63</w:t>
      </w:r>
      <w:r w:rsidRPr="001B5280">
        <w:rPr>
          <w:rFonts w:ascii="仿宋_GB2312" w:hAnsi="Times New Roman" w:hint="eastAsia"/>
          <w:color w:val="000000"/>
          <w:sz w:val="28"/>
          <w:szCs w:val="28"/>
        </w:rPr>
        <w:t>万人，净增加</w:t>
      </w:r>
      <w:r w:rsidRPr="001B5280">
        <w:rPr>
          <w:rFonts w:ascii="仿宋_GB2312" w:hAnsi="Times New Roman"/>
          <w:color w:val="000000"/>
          <w:sz w:val="28"/>
          <w:szCs w:val="28"/>
        </w:rPr>
        <w:t>51.05</w:t>
      </w:r>
      <w:r w:rsidRPr="001B5280">
        <w:rPr>
          <w:rFonts w:ascii="仿宋_GB2312" w:hAnsi="Times New Roman" w:hint="eastAsia"/>
          <w:color w:val="000000"/>
          <w:sz w:val="28"/>
          <w:szCs w:val="28"/>
        </w:rPr>
        <w:t>万人。其中：户籍人口由</w:t>
      </w:r>
      <w:r w:rsidRPr="001B5280">
        <w:rPr>
          <w:rFonts w:ascii="仿宋_GB2312" w:hAnsi="Times New Roman"/>
          <w:color w:val="000000"/>
          <w:sz w:val="28"/>
          <w:szCs w:val="28"/>
        </w:rPr>
        <w:t>2000</w:t>
      </w:r>
      <w:r w:rsidRPr="001B5280">
        <w:rPr>
          <w:rFonts w:ascii="仿宋_GB2312" w:hAnsi="Times New Roman" w:hint="eastAsia"/>
          <w:color w:val="000000"/>
          <w:sz w:val="28"/>
          <w:szCs w:val="28"/>
        </w:rPr>
        <w:t>年底的</w:t>
      </w:r>
      <w:r w:rsidRPr="001B5280">
        <w:rPr>
          <w:rFonts w:ascii="仿宋_GB2312" w:hAnsi="Times New Roman"/>
          <w:color w:val="000000"/>
          <w:sz w:val="28"/>
          <w:szCs w:val="28"/>
        </w:rPr>
        <w:t>20.02</w:t>
      </w:r>
      <w:r w:rsidRPr="001B5280">
        <w:rPr>
          <w:rFonts w:ascii="仿宋_GB2312" w:hAnsi="Times New Roman" w:hint="eastAsia"/>
          <w:color w:val="000000"/>
          <w:sz w:val="28"/>
          <w:szCs w:val="28"/>
        </w:rPr>
        <w:t>万人增长到</w:t>
      </w:r>
      <w:r w:rsidRPr="001B5280">
        <w:rPr>
          <w:rFonts w:ascii="仿宋_GB2312" w:hAnsi="Times New Roman"/>
          <w:color w:val="000000"/>
          <w:sz w:val="28"/>
          <w:szCs w:val="28"/>
        </w:rPr>
        <w:t>2009</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37.95</w:t>
      </w:r>
      <w:r w:rsidRPr="001B5280">
        <w:rPr>
          <w:rFonts w:ascii="仿宋_GB2312" w:hAnsi="Times New Roman" w:hint="eastAsia"/>
          <w:color w:val="000000"/>
          <w:sz w:val="28"/>
          <w:szCs w:val="28"/>
        </w:rPr>
        <w:t>万人，实际增加户籍人口</w:t>
      </w:r>
      <w:r w:rsidRPr="001B5280">
        <w:rPr>
          <w:rFonts w:ascii="仿宋_GB2312" w:hAnsi="Times New Roman"/>
          <w:color w:val="000000"/>
          <w:sz w:val="28"/>
          <w:szCs w:val="28"/>
        </w:rPr>
        <w:t>17.93</w:t>
      </w:r>
      <w:r w:rsidRPr="001B5280">
        <w:rPr>
          <w:rFonts w:ascii="仿宋_GB2312" w:hAnsi="Times New Roman" w:hint="eastAsia"/>
          <w:color w:val="000000"/>
          <w:sz w:val="28"/>
          <w:szCs w:val="28"/>
        </w:rPr>
        <w:t>万人，从第一阶段的年均增长率</w:t>
      </w:r>
      <w:r w:rsidRPr="001B5280">
        <w:rPr>
          <w:rFonts w:ascii="仿宋_GB2312" w:hAnsi="Times New Roman"/>
          <w:color w:val="000000"/>
          <w:sz w:val="28"/>
          <w:szCs w:val="28"/>
        </w:rPr>
        <w:t>5.37%</w:t>
      </w:r>
      <w:r w:rsidRPr="001B5280">
        <w:rPr>
          <w:rFonts w:ascii="仿宋_GB2312" w:hAnsi="Times New Roman" w:hint="eastAsia"/>
          <w:color w:val="000000"/>
          <w:sz w:val="28"/>
          <w:szCs w:val="28"/>
        </w:rPr>
        <w:t>，增加到本阶段的年均</w:t>
      </w:r>
      <w:r w:rsidRPr="001B5280">
        <w:rPr>
          <w:rFonts w:ascii="仿宋_GB2312" w:hAnsi="Times New Roman"/>
          <w:color w:val="000000"/>
          <w:sz w:val="28"/>
          <w:szCs w:val="28"/>
        </w:rPr>
        <w:t>7.46%</w:t>
      </w:r>
      <w:r w:rsidRPr="001B5280">
        <w:rPr>
          <w:rFonts w:ascii="仿宋_GB2312" w:hAnsi="Times New Roman" w:hint="eastAsia"/>
          <w:color w:val="000000"/>
          <w:sz w:val="28"/>
          <w:szCs w:val="28"/>
        </w:rPr>
        <w:t>；非户籍人口则由</w:t>
      </w:r>
      <w:r w:rsidRPr="001B5280">
        <w:rPr>
          <w:rFonts w:ascii="仿宋_GB2312" w:hAnsi="Times New Roman"/>
          <w:color w:val="000000"/>
          <w:sz w:val="28"/>
          <w:szCs w:val="28"/>
        </w:rPr>
        <w:t>2000</w:t>
      </w:r>
      <w:r w:rsidRPr="001B5280">
        <w:rPr>
          <w:rFonts w:ascii="仿宋_GB2312" w:hAnsi="Times New Roman" w:hint="eastAsia"/>
          <w:color w:val="000000"/>
          <w:sz w:val="28"/>
          <w:szCs w:val="28"/>
        </w:rPr>
        <w:t>年底的</w:t>
      </w:r>
      <w:r w:rsidRPr="001B5280">
        <w:rPr>
          <w:rFonts w:ascii="仿宋_GB2312" w:hAnsi="Times New Roman"/>
          <w:color w:val="000000"/>
          <w:sz w:val="28"/>
          <w:szCs w:val="28"/>
        </w:rPr>
        <w:t>151.56</w:t>
      </w:r>
      <w:r w:rsidRPr="001B5280">
        <w:rPr>
          <w:rFonts w:ascii="仿宋_GB2312" w:hAnsi="Times New Roman" w:hint="eastAsia"/>
          <w:color w:val="000000"/>
          <w:sz w:val="28"/>
          <w:szCs w:val="28"/>
        </w:rPr>
        <w:t>万人增加到</w:t>
      </w:r>
      <w:r w:rsidRPr="001B5280">
        <w:rPr>
          <w:rFonts w:ascii="仿宋_GB2312" w:hAnsi="Times New Roman"/>
          <w:color w:val="000000"/>
          <w:sz w:val="28"/>
          <w:szCs w:val="28"/>
        </w:rPr>
        <w:t>2009</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184.68</w:t>
      </w:r>
      <w:r w:rsidRPr="001B5280">
        <w:rPr>
          <w:rFonts w:ascii="仿宋_GB2312" w:hAnsi="Times New Roman" w:hint="eastAsia"/>
          <w:color w:val="000000"/>
          <w:sz w:val="28"/>
          <w:szCs w:val="28"/>
        </w:rPr>
        <w:t>万人，净增加非户籍人口</w:t>
      </w:r>
      <w:r w:rsidRPr="001B5280">
        <w:rPr>
          <w:rFonts w:ascii="仿宋_GB2312" w:hAnsi="Times New Roman"/>
          <w:color w:val="000000"/>
          <w:sz w:val="28"/>
          <w:szCs w:val="28"/>
        </w:rPr>
        <w:t>33.12</w:t>
      </w:r>
      <w:r w:rsidRPr="001B5280">
        <w:rPr>
          <w:rFonts w:ascii="仿宋_GB2312" w:hAnsi="Times New Roman" w:hint="eastAsia"/>
          <w:color w:val="000000"/>
          <w:sz w:val="28"/>
          <w:szCs w:val="28"/>
        </w:rPr>
        <w:t>万人，年均增长率从第一阶段的年均</w:t>
      </w:r>
      <w:r w:rsidRPr="001B5280">
        <w:rPr>
          <w:rFonts w:ascii="仿宋_GB2312" w:hAnsi="Times New Roman"/>
          <w:color w:val="000000"/>
          <w:sz w:val="28"/>
          <w:szCs w:val="28"/>
        </w:rPr>
        <w:t>16.77%</w:t>
      </w:r>
      <w:r w:rsidRPr="001B5280">
        <w:rPr>
          <w:rFonts w:ascii="仿宋_GB2312" w:hAnsi="Times New Roman" w:hint="eastAsia"/>
          <w:color w:val="000000"/>
          <w:sz w:val="28"/>
          <w:szCs w:val="28"/>
        </w:rPr>
        <w:t>，大幅下降到本阶段的年均</w:t>
      </w:r>
      <w:r w:rsidRPr="001B5280">
        <w:rPr>
          <w:rFonts w:ascii="仿宋_GB2312" w:hAnsi="Times New Roman"/>
          <w:color w:val="000000"/>
          <w:sz w:val="28"/>
          <w:szCs w:val="28"/>
        </w:rPr>
        <w:t>2.25%</w:t>
      </w:r>
      <w:r w:rsidRPr="001B5280">
        <w:rPr>
          <w:rFonts w:ascii="仿宋_GB2312" w:hAnsi="Times New Roman" w:hint="eastAsia"/>
          <w:color w:val="000000"/>
          <w:sz w:val="28"/>
          <w:szCs w:val="28"/>
        </w:rPr>
        <w:t>，远低于户籍人口的增速，特别是</w:t>
      </w:r>
      <w:r w:rsidRPr="001B5280">
        <w:rPr>
          <w:rFonts w:ascii="仿宋_GB2312" w:hAnsi="Times New Roman"/>
          <w:color w:val="000000"/>
          <w:sz w:val="28"/>
          <w:szCs w:val="28"/>
        </w:rPr>
        <w:t>2001</w:t>
      </w:r>
      <w:r w:rsidRPr="001B5280">
        <w:rPr>
          <w:rFonts w:ascii="仿宋_GB2312" w:hAnsi="Times New Roman" w:hint="eastAsia"/>
          <w:color w:val="000000"/>
          <w:sz w:val="28"/>
          <w:szCs w:val="28"/>
        </w:rPr>
        <w:t>年到</w:t>
      </w:r>
      <w:r w:rsidRPr="001B5280">
        <w:rPr>
          <w:rFonts w:ascii="仿宋_GB2312" w:hAnsi="Times New Roman"/>
          <w:color w:val="000000"/>
          <w:sz w:val="28"/>
          <w:szCs w:val="28"/>
        </w:rPr>
        <w:t>2005</w:t>
      </w:r>
      <w:r w:rsidRPr="001B5280">
        <w:rPr>
          <w:rFonts w:ascii="仿宋_GB2312" w:hAnsi="Times New Roman" w:hint="eastAsia"/>
          <w:color w:val="000000"/>
          <w:sz w:val="28"/>
          <w:szCs w:val="28"/>
        </w:rPr>
        <w:t>年的五年间，非户籍人口增长率几乎为零。</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这一阶段龙岗区产业结构开始优化调整，原特区内企业随着城区土地空间的限制和劳动力成本上升压力的不断加大，劳动密集型企业开始迁往宝安、龙岗区等原关外地区，随着华为等大型企业的快速发展，高新技术产业在工业经济中的比重逐渐增加，为举办大运会，龙岗增加了基础设施投入，拆迁了大量的“三来一补”和传统制造企业；此外，这一阶段后期也是龙岗区房地产业迅猛发展的阶段。经济增长模式的转变和房地产业的迅猛发展促进了龙岗区人口结构的优化和增长结构的变化。在这一阶段，常住人口规模达到最高峰，户籍人口增速增加，非户籍人口增速大幅下降，但由于户籍人口基数较小，户籍与非户籍人口倒挂的结构没有根本的改变。</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第三阶段，</w:t>
      </w:r>
      <w:r w:rsidRPr="001B5280">
        <w:rPr>
          <w:rFonts w:ascii="仿宋_GB2312" w:hAnsi="Times New Roman"/>
          <w:color w:val="000000"/>
          <w:sz w:val="28"/>
          <w:szCs w:val="28"/>
        </w:rPr>
        <w:t>2010</w:t>
      </w:r>
      <w:r w:rsidRPr="001B5280">
        <w:rPr>
          <w:rFonts w:ascii="仿宋_GB2312" w:hAnsi="Times New Roman" w:hint="eastAsia"/>
          <w:color w:val="000000"/>
          <w:sz w:val="28"/>
          <w:szCs w:val="28"/>
        </w:rPr>
        <w:t>年至今，常住人口迎来增长的拐点，从剔除坪山新区和大鹏新区后的人口数据来看，龙岗常住人口规模在高位缓慢增加，户籍人口增速加快，非户籍人口在高位徘徊，并有减少的趋势。</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color w:val="000000"/>
          <w:sz w:val="28"/>
          <w:szCs w:val="28"/>
        </w:rPr>
        <w:t>2010</w:t>
      </w:r>
      <w:r w:rsidRPr="001B5280">
        <w:rPr>
          <w:rFonts w:ascii="仿宋_GB2312" w:hAnsi="Times New Roman" w:hint="eastAsia"/>
          <w:color w:val="000000"/>
          <w:sz w:val="28"/>
          <w:szCs w:val="28"/>
        </w:rPr>
        <w:t>年以来，常住人口从</w:t>
      </w:r>
      <w:r w:rsidRPr="001B5280">
        <w:rPr>
          <w:rFonts w:ascii="仿宋_GB2312" w:hAnsi="Times New Roman"/>
          <w:color w:val="000000"/>
          <w:sz w:val="28"/>
          <w:szCs w:val="28"/>
        </w:rPr>
        <w:t>188.88</w:t>
      </w:r>
      <w:r w:rsidRPr="001B5280">
        <w:rPr>
          <w:rFonts w:ascii="仿宋_GB2312" w:hAnsi="Times New Roman" w:hint="eastAsia"/>
          <w:color w:val="000000"/>
          <w:sz w:val="28"/>
          <w:szCs w:val="28"/>
        </w:rPr>
        <w:t>万人增加到</w:t>
      </w:r>
      <w:r w:rsidRPr="001B5280">
        <w:rPr>
          <w:rFonts w:ascii="仿宋_GB2312" w:hAnsi="Times New Roman"/>
          <w:color w:val="000000"/>
          <w:sz w:val="28"/>
          <w:szCs w:val="28"/>
        </w:rPr>
        <w:t>2014</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197.52</w:t>
      </w:r>
      <w:r w:rsidRPr="001B5280">
        <w:rPr>
          <w:rFonts w:ascii="仿宋_GB2312" w:hAnsi="Times New Roman" w:hint="eastAsia"/>
          <w:color w:val="000000"/>
          <w:sz w:val="28"/>
          <w:szCs w:val="28"/>
        </w:rPr>
        <w:t>万人，增加</w:t>
      </w:r>
      <w:r w:rsidRPr="001B5280">
        <w:rPr>
          <w:rFonts w:ascii="仿宋_GB2312" w:hAnsi="Times New Roman"/>
          <w:color w:val="000000"/>
          <w:sz w:val="28"/>
          <w:szCs w:val="28"/>
        </w:rPr>
        <w:t>8.64</w:t>
      </w:r>
      <w:r w:rsidRPr="001B5280">
        <w:rPr>
          <w:rFonts w:ascii="仿宋_GB2312" w:hAnsi="Times New Roman" w:hint="eastAsia"/>
          <w:color w:val="000000"/>
          <w:sz w:val="28"/>
          <w:szCs w:val="28"/>
        </w:rPr>
        <w:t>万人。平均增速在</w:t>
      </w:r>
      <w:r w:rsidRPr="001B5280">
        <w:rPr>
          <w:rFonts w:ascii="仿宋_GB2312" w:hAnsi="Times New Roman"/>
          <w:color w:val="000000"/>
          <w:sz w:val="28"/>
          <w:szCs w:val="28"/>
        </w:rPr>
        <w:t>2%</w:t>
      </w:r>
      <w:r w:rsidRPr="001B5280">
        <w:rPr>
          <w:rFonts w:ascii="仿宋_GB2312" w:hAnsi="Times New Roman" w:hint="eastAsia"/>
          <w:color w:val="000000"/>
          <w:sz w:val="28"/>
          <w:szCs w:val="28"/>
        </w:rPr>
        <w:t>左右。同时，户籍人口从</w:t>
      </w:r>
      <w:r w:rsidRPr="001B5280">
        <w:rPr>
          <w:rFonts w:ascii="仿宋_GB2312" w:hAnsi="Times New Roman"/>
          <w:color w:val="000000"/>
          <w:sz w:val="28"/>
          <w:szCs w:val="28"/>
        </w:rPr>
        <w:t>2012</w:t>
      </w:r>
      <w:r w:rsidRPr="001B5280">
        <w:rPr>
          <w:rFonts w:ascii="仿宋_GB2312" w:hAnsi="Times New Roman" w:hint="eastAsia"/>
          <w:color w:val="000000"/>
          <w:sz w:val="28"/>
          <w:szCs w:val="28"/>
        </w:rPr>
        <w:t>年的</w:t>
      </w:r>
      <w:r w:rsidRPr="001B5280">
        <w:rPr>
          <w:rFonts w:ascii="仿宋_GB2312" w:hAnsi="Times New Roman"/>
          <w:color w:val="000000"/>
          <w:sz w:val="28"/>
          <w:szCs w:val="28"/>
        </w:rPr>
        <w:t>35.61</w:t>
      </w:r>
      <w:r w:rsidRPr="001B5280">
        <w:rPr>
          <w:rFonts w:ascii="仿宋_GB2312" w:hAnsi="Times New Roman" w:hint="eastAsia"/>
          <w:color w:val="000000"/>
          <w:sz w:val="28"/>
          <w:szCs w:val="28"/>
        </w:rPr>
        <w:t>万人，增加到</w:t>
      </w:r>
      <w:r w:rsidRPr="001B5280">
        <w:rPr>
          <w:rFonts w:ascii="仿宋_GB2312" w:hAnsi="Times New Roman"/>
          <w:color w:val="000000"/>
          <w:sz w:val="28"/>
          <w:szCs w:val="28"/>
        </w:rPr>
        <w:t>2015</w:t>
      </w:r>
      <w:r w:rsidRPr="001B5280">
        <w:rPr>
          <w:rFonts w:ascii="仿宋_GB2312" w:hAnsi="Times New Roman" w:hint="eastAsia"/>
          <w:color w:val="000000"/>
          <w:sz w:val="28"/>
          <w:szCs w:val="28"/>
        </w:rPr>
        <w:t>年</w:t>
      </w:r>
      <w:r w:rsidRPr="001B5280">
        <w:rPr>
          <w:rFonts w:ascii="仿宋_GB2312" w:hAnsi="Times New Roman"/>
          <w:color w:val="000000"/>
          <w:sz w:val="28"/>
          <w:szCs w:val="28"/>
        </w:rPr>
        <w:t>9</w:t>
      </w:r>
      <w:r w:rsidRPr="001B5280">
        <w:rPr>
          <w:rFonts w:ascii="仿宋_GB2312" w:hAnsi="Times New Roman" w:hint="eastAsia"/>
          <w:color w:val="000000"/>
          <w:sz w:val="28"/>
          <w:szCs w:val="28"/>
        </w:rPr>
        <w:t>月</w:t>
      </w:r>
      <w:r w:rsidRPr="001B5280">
        <w:rPr>
          <w:rFonts w:ascii="仿宋_GB2312" w:hAnsi="Times New Roman"/>
          <w:color w:val="000000"/>
          <w:sz w:val="28"/>
          <w:szCs w:val="28"/>
        </w:rPr>
        <w:t>30</w:t>
      </w:r>
      <w:r w:rsidRPr="001B5280">
        <w:rPr>
          <w:rFonts w:ascii="仿宋_GB2312" w:hAnsi="Times New Roman" w:hint="eastAsia"/>
          <w:color w:val="000000"/>
          <w:sz w:val="28"/>
          <w:szCs w:val="28"/>
        </w:rPr>
        <w:t>日的</w:t>
      </w:r>
      <w:r w:rsidRPr="001B5280">
        <w:rPr>
          <w:rFonts w:ascii="仿宋_GB2312" w:hAnsi="Times New Roman"/>
          <w:color w:val="000000"/>
          <w:sz w:val="28"/>
          <w:szCs w:val="28"/>
        </w:rPr>
        <w:t>50.07</w:t>
      </w:r>
      <w:r w:rsidRPr="001B5280">
        <w:rPr>
          <w:rFonts w:ascii="仿宋_GB2312" w:hAnsi="Times New Roman" w:hint="eastAsia"/>
          <w:color w:val="000000"/>
          <w:sz w:val="28"/>
          <w:szCs w:val="28"/>
        </w:rPr>
        <w:t>万人，净增加</w:t>
      </w:r>
      <w:r w:rsidRPr="001B5280">
        <w:rPr>
          <w:rFonts w:ascii="仿宋_GB2312" w:hAnsi="Times New Roman"/>
          <w:color w:val="000000"/>
          <w:sz w:val="28"/>
          <w:szCs w:val="28"/>
        </w:rPr>
        <w:t>14.46</w:t>
      </w:r>
      <w:r w:rsidRPr="001B5280">
        <w:rPr>
          <w:rFonts w:ascii="仿宋_GB2312" w:hAnsi="Times New Roman" w:hint="eastAsia"/>
          <w:color w:val="000000"/>
          <w:sz w:val="28"/>
          <w:szCs w:val="28"/>
        </w:rPr>
        <w:t>万人，年均增长率达到</w:t>
      </w:r>
      <w:r w:rsidRPr="001B5280">
        <w:rPr>
          <w:rFonts w:ascii="仿宋_GB2312" w:hAnsi="Times New Roman"/>
          <w:color w:val="000000"/>
          <w:sz w:val="28"/>
          <w:szCs w:val="28"/>
        </w:rPr>
        <w:t>12.1%</w:t>
      </w:r>
      <w:r w:rsidRPr="001B5280">
        <w:rPr>
          <w:rFonts w:ascii="仿宋_GB2312" w:hAnsi="Times New Roman" w:hint="eastAsia"/>
          <w:color w:val="000000"/>
          <w:sz w:val="28"/>
          <w:szCs w:val="28"/>
        </w:rPr>
        <w:t>。</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龙岗区人口增长呈现的阶段规律性，为人口预测提供了较好的基础数据。</w:t>
      </w:r>
    </w:p>
    <w:p w:rsidR="0086303D" w:rsidRPr="001B5280" w:rsidRDefault="0086303D" w:rsidP="007933AE">
      <w:pPr>
        <w:pStyle w:val="Heading3"/>
        <w:rPr>
          <w:rFonts w:ascii="仿宋_GB2312"/>
          <w:color w:val="000000"/>
        </w:rPr>
      </w:pPr>
      <w:bookmarkStart w:id="646" w:name="_Toc406999827"/>
      <w:bookmarkStart w:id="647" w:name="_Toc415083122"/>
      <w:bookmarkStart w:id="648" w:name="_Toc415149837"/>
      <w:bookmarkStart w:id="649" w:name="_Toc415150007"/>
      <w:bookmarkStart w:id="650" w:name="_Toc415150302"/>
      <w:bookmarkStart w:id="651" w:name="_Toc415162451"/>
      <w:bookmarkStart w:id="652" w:name="_Toc415163303"/>
      <w:bookmarkStart w:id="653" w:name="_Toc416175625"/>
      <w:bookmarkStart w:id="654" w:name="_Toc417815779"/>
      <w:bookmarkStart w:id="655" w:name="_Toc418626132"/>
      <w:bookmarkStart w:id="656" w:name="_Toc418674459"/>
      <w:bookmarkStart w:id="657" w:name="_Toc418674739"/>
      <w:bookmarkStart w:id="658" w:name="_Toc419998811"/>
      <w:bookmarkStart w:id="659" w:name="_Toc420497155"/>
      <w:bookmarkStart w:id="660" w:name="_Toc422078302"/>
      <w:bookmarkStart w:id="661" w:name="_Toc423442343"/>
      <w:bookmarkStart w:id="662" w:name="_Toc436556489"/>
      <w:bookmarkStart w:id="663" w:name="_Toc437794523"/>
      <w:bookmarkStart w:id="664" w:name="_Toc439595259"/>
      <w:r w:rsidRPr="001B5280">
        <w:rPr>
          <w:rFonts w:ascii="仿宋_GB2312"/>
          <w:color w:val="000000"/>
        </w:rPr>
        <w:t>2</w:t>
      </w:r>
      <w:r w:rsidRPr="001B5280">
        <w:rPr>
          <w:rFonts w:ascii="仿宋_GB2312" w:hint="eastAsia"/>
          <w:color w:val="000000"/>
        </w:rPr>
        <w:t>、龙岗区常住人口规模预测</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为了更准确的预测人口发展趋势，采用线性回归法、平均增长法和经济活动人口预测法三种方法分别预测，最后得出一个综合结果。线性回归法和平均增长法严格依据过往人口发展规律推算未来的情况，在外部环境变动不大的条件下较为准确，而经济活动人口预测法更充分考虑未来可能的变化，在环境条件变化较大的情况下预测更为符合实际。</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运用上述三种方法、根据三种</w:t>
      </w:r>
      <w:r w:rsidRPr="001B5280">
        <w:rPr>
          <w:rFonts w:ascii="仿宋_GB2312" w:hAnsi="Times New Roman"/>
          <w:color w:val="000000"/>
          <w:sz w:val="28"/>
          <w:szCs w:val="28"/>
        </w:rPr>
        <w:t>GDP</w:t>
      </w:r>
      <w:r w:rsidRPr="001B5280">
        <w:rPr>
          <w:rFonts w:ascii="仿宋_GB2312" w:hAnsi="Times New Roman" w:hint="eastAsia"/>
          <w:color w:val="000000"/>
          <w:sz w:val="28"/>
          <w:szCs w:val="28"/>
        </w:rPr>
        <w:t>可能的增长情形对常住人口规模预测的结果如表</w:t>
      </w:r>
      <w:r w:rsidRPr="001B5280">
        <w:rPr>
          <w:rFonts w:ascii="仿宋_GB2312" w:hAnsi="Times New Roman"/>
          <w:color w:val="000000"/>
          <w:sz w:val="28"/>
          <w:szCs w:val="28"/>
        </w:rPr>
        <w:t>1</w:t>
      </w:r>
      <w:r w:rsidRPr="001B5280">
        <w:rPr>
          <w:rFonts w:ascii="仿宋_GB2312" w:hAnsi="Times New Roman" w:hint="eastAsia"/>
          <w:color w:val="000000"/>
          <w:sz w:val="28"/>
          <w:szCs w:val="28"/>
        </w:rPr>
        <w:t>所示。</w:t>
      </w:r>
    </w:p>
    <w:p w:rsidR="0086303D" w:rsidRPr="001B5280" w:rsidRDefault="0086303D" w:rsidP="007933AE">
      <w:pPr>
        <w:widowControl/>
        <w:spacing w:line="240" w:lineRule="auto"/>
        <w:jc w:val="left"/>
        <w:rPr>
          <w:rFonts w:ascii="仿宋_GB2312" w:hAnsi="Times New Roman"/>
          <w:color w:val="000000"/>
          <w:szCs w:val="32"/>
        </w:rPr>
        <w:sectPr w:rsidR="0086303D" w:rsidRPr="001B5280" w:rsidSect="00902111">
          <w:footerReference w:type="default" r:id="rId10"/>
          <w:pgSz w:w="11906" w:h="16838"/>
          <w:pgMar w:top="1134" w:right="1797" w:bottom="1134" w:left="1797" w:header="851" w:footer="992" w:gutter="0"/>
          <w:pgNumType w:start="1"/>
          <w:cols w:space="425"/>
          <w:docGrid w:type="lines" w:linePitch="436" w:charSpace="2506"/>
        </w:sectPr>
      </w:pPr>
    </w:p>
    <w:p w:rsidR="0086303D" w:rsidRPr="001B5280" w:rsidRDefault="0086303D" w:rsidP="00085940">
      <w:pPr>
        <w:ind w:firstLineChars="200" w:firstLine="31680"/>
        <w:rPr>
          <w:rFonts w:ascii="仿宋_GB2312" w:hAnsi="Times New Roman"/>
          <w:color w:val="000000"/>
          <w:szCs w:val="32"/>
        </w:rPr>
      </w:pPr>
    </w:p>
    <w:tbl>
      <w:tblPr>
        <w:tblpPr w:leftFromText="180" w:rightFromText="180" w:vertAnchor="page" w:horzAnchor="margin" w:tblpXSpec="center" w:tblpY="2429"/>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2693"/>
        <w:gridCol w:w="1418"/>
        <w:gridCol w:w="1559"/>
        <w:gridCol w:w="1418"/>
        <w:gridCol w:w="1559"/>
        <w:gridCol w:w="1559"/>
        <w:gridCol w:w="1701"/>
      </w:tblGrid>
      <w:tr w:rsidR="0086303D" w:rsidRPr="001B5280" w:rsidTr="00902111">
        <w:tc>
          <w:tcPr>
            <w:tcW w:w="13858" w:type="dxa"/>
            <w:gridSpan w:val="8"/>
            <w:vAlign w:val="center"/>
          </w:tcPr>
          <w:p w:rsidR="0086303D" w:rsidRPr="001B5280" w:rsidRDefault="0086303D" w:rsidP="00902111">
            <w:pPr>
              <w:jc w:val="left"/>
              <w:rPr>
                <w:rFonts w:ascii="宋体"/>
                <w:bCs/>
                <w:color w:val="000000"/>
                <w:sz w:val="30"/>
                <w:szCs w:val="30"/>
              </w:rPr>
            </w:pPr>
            <w:r w:rsidRPr="001B5280">
              <w:rPr>
                <w:rFonts w:ascii="宋体" w:hAnsi="宋体" w:cs="宋体" w:hint="eastAsia"/>
                <w:color w:val="000000"/>
                <w:sz w:val="30"/>
                <w:szCs w:val="30"/>
              </w:rPr>
              <w:t>表</w:t>
            </w:r>
            <w:r w:rsidRPr="001B5280">
              <w:rPr>
                <w:rFonts w:ascii="宋体" w:hAnsi="宋体"/>
                <w:color w:val="000000"/>
                <w:sz w:val="30"/>
                <w:szCs w:val="30"/>
              </w:rPr>
              <w:t>1</w:t>
            </w:r>
            <w:r w:rsidRPr="001B5280">
              <w:rPr>
                <w:rFonts w:ascii="宋体" w:hAnsi="宋体" w:hint="eastAsia"/>
                <w:color w:val="000000"/>
                <w:sz w:val="30"/>
                <w:szCs w:val="30"/>
              </w:rPr>
              <w:t>龙岗区</w:t>
            </w:r>
            <w:r w:rsidRPr="001B5280">
              <w:rPr>
                <w:rFonts w:ascii="宋体" w:hAnsi="宋体" w:cs="宋体" w:hint="eastAsia"/>
                <w:color w:val="000000"/>
                <w:sz w:val="30"/>
                <w:szCs w:val="30"/>
              </w:rPr>
              <w:t>常住</w:t>
            </w:r>
            <w:r w:rsidRPr="001B5280">
              <w:rPr>
                <w:rFonts w:ascii="宋体" w:hAnsi="宋体" w:cs="黑体" w:hint="eastAsia"/>
                <w:color w:val="000000"/>
                <w:sz w:val="30"/>
                <w:szCs w:val="30"/>
              </w:rPr>
              <w:t>人口预测结果单位：人</w:t>
            </w:r>
          </w:p>
        </w:tc>
      </w:tr>
      <w:tr w:rsidR="0086303D" w:rsidRPr="001B5280" w:rsidTr="00902111">
        <w:trPr>
          <w:trHeight w:val="511"/>
        </w:trPr>
        <w:tc>
          <w:tcPr>
            <w:tcW w:w="1951" w:type="dxa"/>
            <w:vAlign w:val="center"/>
          </w:tcPr>
          <w:p w:rsidR="0086303D" w:rsidRPr="001B5280" w:rsidRDefault="0086303D" w:rsidP="00902111">
            <w:pPr>
              <w:jc w:val="center"/>
              <w:rPr>
                <w:b/>
                <w:bCs/>
                <w:color w:val="000000"/>
                <w:sz w:val="30"/>
                <w:szCs w:val="30"/>
              </w:rPr>
            </w:pPr>
            <w:r w:rsidRPr="001B5280">
              <w:rPr>
                <w:rFonts w:cs="宋体" w:hint="eastAsia"/>
                <w:b/>
                <w:bCs/>
                <w:color w:val="000000"/>
                <w:sz w:val="30"/>
                <w:szCs w:val="30"/>
              </w:rPr>
              <w:t>预测方法</w:t>
            </w:r>
          </w:p>
        </w:tc>
        <w:tc>
          <w:tcPr>
            <w:tcW w:w="2693" w:type="dxa"/>
            <w:vAlign w:val="center"/>
          </w:tcPr>
          <w:p w:rsidR="0086303D" w:rsidRPr="001B5280" w:rsidRDefault="0086303D" w:rsidP="00902111">
            <w:pPr>
              <w:jc w:val="center"/>
              <w:rPr>
                <w:b/>
                <w:bCs/>
                <w:color w:val="000000"/>
                <w:sz w:val="30"/>
                <w:szCs w:val="30"/>
              </w:rPr>
            </w:pPr>
            <w:r w:rsidRPr="001B5280">
              <w:rPr>
                <w:rFonts w:cs="宋体" w:hint="eastAsia"/>
                <w:b/>
                <w:bCs/>
                <w:color w:val="000000"/>
                <w:sz w:val="30"/>
                <w:szCs w:val="30"/>
              </w:rPr>
              <w:t>预测条件</w:t>
            </w:r>
          </w:p>
        </w:tc>
        <w:tc>
          <w:tcPr>
            <w:tcW w:w="1418" w:type="dxa"/>
            <w:vAlign w:val="center"/>
          </w:tcPr>
          <w:p w:rsidR="0086303D" w:rsidRPr="001B5280" w:rsidRDefault="0086303D" w:rsidP="00902111">
            <w:pPr>
              <w:jc w:val="center"/>
              <w:rPr>
                <w:b/>
                <w:bCs/>
                <w:color w:val="000000"/>
                <w:sz w:val="30"/>
                <w:szCs w:val="30"/>
              </w:rPr>
            </w:pPr>
            <w:r w:rsidRPr="001B5280">
              <w:rPr>
                <w:b/>
                <w:bCs/>
                <w:color w:val="000000"/>
                <w:sz w:val="30"/>
                <w:szCs w:val="30"/>
              </w:rPr>
              <w:t>2015</w:t>
            </w:r>
            <w:r w:rsidRPr="001B5280">
              <w:rPr>
                <w:rFonts w:cs="宋体" w:hint="eastAsia"/>
                <w:b/>
                <w:bCs/>
                <w:color w:val="000000"/>
                <w:sz w:val="30"/>
                <w:szCs w:val="30"/>
              </w:rPr>
              <w:t>年</w:t>
            </w:r>
          </w:p>
        </w:tc>
        <w:tc>
          <w:tcPr>
            <w:tcW w:w="1559" w:type="dxa"/>
            <w:vAlign w:val="center"/>
          </w:tcPr>
          <w:p w:rsidR="0086303D" w:rsidRPr="001B5280" w:rsidRDefault="0086303D" w:rsidP="00902111">
            <w:pPr>
              <w:jc w:val="center"/>
              <w:rPr>
                <w:b/>
                <w:bCs/>
                <w:color w:val="000000"/>
                <w:sz w:val="30"/>
                <w:szCs w:val="30"/>
              </w:rPr>
            </w:pPr>
            <w:r w:rsidRPr="001B5280">
              <w:rPr>
                <w:b/>
                <w:bCs/>
                <w:color w:val="000000"/>
                <w:sz w:val="30"/>
                <w:szCs w:val="30"/>
              </w:rPr>
              <w:t>2016</w:t>
            </w:r>
            <w:r w:rsidRPr="001B5280">
              <w:rPr>
                <w:rFonts w:cs="宋体" w:hint="eastAsia"/>
                <w:b/>
                <w:bCs/>
                <w:color w:val="000000"/>
                <w:sz w:val="30"/>
                <w:szCs w:val="30"/>
              </w:rPr>
              <w:t>年</w:t>
            </w:r>
          </w:p>
        </w:tc>
        <w:tc>
          <w:tcPr>
            <w:tcW w:w="1418" w:type="dxa"/>
            <w:vAlign w:val="center"/>
          </w:tcPr>
          <w:p w:rsidR="0086303D" w:rsidRPr="001B5280" w:rsidRDefault="0086303D" w:rsidP="00902111">
            <w:pPr>
              <w:jc w:val="center"/>
              <w:rPr>
                <w:b/>
                <w:bCs/>
                <w:color w:val="000000"/>
                <w:sz w:val="30"/>
                <w:szCs w:val="30"/>
              </w:rPr>
            </w:pPr>
            <w:r w:rsidRPr="001B5280">
              <w:rPr>
                <w:b/>
                <w:bCs/>
                <w:color w:val="000000"/>
                <w:sz w:val="30"/>
                <w:szCs w:val="30"/>
              </w:rPr>
              <w:t>2017</w:t>
            </w:r>
            <w:r w:rsidRPr="001B5280">
              <w:rPr>
                <w:rFonts w:cs="宋体" w:hint="eastAsia"/>
                <w:b/>
                <w:bCs/>
                <w:color w:val="000000"/>
                <w:sz w:val="30"/>
                <w:szCs w:val="30"/>
              </w:rPr>
              <w:t>年</w:t>
            </w:r>
          </w:p>
        </w:tc>
        <w:tc>
          <w:tcPr>
            <w:tcW w:w="1559" w:type="dxa"/>
            <w:vAlign w:val="center"/>
          </w:tcPr>
          <w:p w:rsidR="0086303D" w:rsidRPr="001B5280" w:rsidRDefault="0086303D" w:rsidP="00902111">
            <w:pPr>
              <w:jc w:val="center"/>
              <w:rPr>
                <w:b/>
                <w:bCs/>
                <w:color w:val="000000"/>
                <w:sz w:val="30"/>
                <w:szCs w:val="30"/>
              </w:rPr>
            </w:pPr>
            <w:r w:rsidRPr="001B5280">
              <w:rPr>
                <w:b/>
                <w:bCs/>
                <w:color w:val="000000"/>
                <w:sz w:val="30"/>
                <w:szCs w:val="30"/>
              </w:rPr>
              <w:t>2018</w:t>
            </w:r>
            <w:r w:rsidRPr="001B5280">
              <w:rPr>
                <w:rFonts w:cs="宋体" w:hint="eastAsia"/>
                <w:b/>
                <w:bCs/>
                <w:color w:val="000000"/>
                <w:sz w:val="30"/>
                <w:szCs w:val="30"/>
              </w:rPr>
              <w:t>年</w:t>
            </w:r>
          </w:p>
        </w:tc>
        <w:tc>
          <w:tcPr>
            <w:tcW w:w="1559" w:type="dxa"/>
            <w:vAlign w:val="center"/>
          </w:tcPr>
          <w:p w:rsidR="0086303D" w:rsidRPr="001B5280" w:rsidRDefault="0086303D" w:rsidP="00902111">
            <w:pPr>
              <w:jc w:val="center"/>
              <w:rPr>
                <w:b/>
                <w:bCs/>
                <w:color w:val="000000"/>
                <w:sz w:val="30"/>
                <w:szCs w:val="30"/>
              </w:rPr>
            </w:pPr>
            <w:r w:rsidRPr="001B5280">
              <w:rPr>
                <w:b/>
                <w:bCs/>
                <w:color w:val="000000"/>
                <w:sz w:val="30"/>
                <w:szCs w:val="30"/>
              </w:rPr>
              <w:t>2019</w:t>
            </w:r>
            <w:r w:rsidRPr="001B5280">
              <w:rPr>
                <w:rFonts w:cs="宋体" w:hint="eastAsia"/>
                <w:b/>
                <w:bCs/>
                <w:color w:val="000000"/>
                <w:sz w:val="30"/>
                <w:szCs w:val="30"/>
              </w:rPr>
              <w:t>年</w:t>
            </w:r>
          </w:p>
        </w:tc>
        <w:tc>
          <w:tcPr>
            <w:tcW w:w="1701" w:type="dxa"/>
            <w:vAlign w:val="center"/>
          </w:tcPr>
          <w:p w:rsidR="0086303D" w:rsidRPr="001B5280" w:rsidRDefault="0086303D" w:rsidP="00902111">
            <w:pPr>
              <w:jc w:val="center"/>
              <w:rPr>
                <w:b/>
                <w:bCs/>
                <w:color w:val="000000"/>
                <w:sz w:val="30"/>
                <w:szCs w:val="30"/>
              </w:rPr>
            </w:pPr>
            <w:r w:rsidRPr="001B5280">
              <w:rPr>
                <w:b/>
                <w:bCs/>
                <w:color w:val="000000"/>
                <w:sz w:val="30"/>
                <w:szCs w:val="30"/>
              </w:rPr>
              <w:t>2020</w:t>
            </w:r>
            <w:r w:rsidRPr="001B5280">
              <w:rPr>
                <w:rFonts w:cs="宋体" w:hint="eastAsia"/>
                <w:b/>
                <w:bCs/>
                <w:color w:val="000000"/>
                <w:sz w:val="30"/>
                <w:szCs w:val="30"/>
              </w:rPr>
              <w:t>年</w:t>
            </w:r>
          </w:p>
        </w:tc>
      </w:tr>
      <w:tr w:rsidR="0086303D" w:rsidRPr="001B5280" w:rsidTr="00902111">
        <w:tc>
          <w:tcPr>
            <w:tcW w:w="1951" w:type="dxa"/>
            <w:vMerge w:val="restart"/>
            <w:vAlign w:val="center"/>
          </w:tcPr>
          <w:p w:rsidR="0086303D" w:rsidRPr="001B5280" w:rsidRDefault="0086303D" w:rsidP="00902111">
            <w:pPr>
              <w:jc w:val="center"/>
              <w:rPr>
                <w:rFonts w:ascii="宋体"/>
                <w:color w:val="000000"/>
                <w:sz w:val="30"/>
                <w:szCs w:val="30"/>
              </w:rPr>
            </w:pPr>
            <w:r w:rsidRPr="001B5280">
              <w:rPr>
                <w:rFonts w:ascii="宋体" w:hAnsi="宋体" w:cs="黑体" w:hint="eastAsia"/>
                <w:color w:val="000000"/>
                <w:sz w:val="30"/>
                <w:szCs w:val="30"/>
              </w:rPr>
              <w:t>线性回归法</w:t>
            </w:r>
          </w:p>
        </w:tc>
        <w:tc>
          <w:tcPr>
            <w:tcW w:w="2693" w:type="dxa"/>
            <w:vAlign w:val="center"/>
          </w:tcPr>
          <w:p w:rsidR="0086303D" w:rsidRPr="001B5280" w:rsidRDefault="0086303D" w:rsidP="00902111">
            <w:pPr>
              <w:jc w:val="center"/>
              <w:rPr>
                <w:rFonts w:ascii="宋体"/>
                <w:color w:val="000000"/>
                <w:sz w:val="30"/>
                <w:szCs w:val="30"/>
              </w:rPr>
            </w:pPr>
            <w:r w:rsidRPr="001B5280">
              <w:rPr>
                <w:rFonts w:ascii="宋体" w:hAnsi="宋体" w:cs="宋体"/>
                <w:color w:val="000000"/>
                <w:sz w:val="30"/>
                <w:szCs w:val="30"/>
              </w:rPr>
              <w:t>GDP</w:t>
            </w:r>
            <w:r w:rsidRPr="001B5280">
              <w:rPr>
                <w:rFonts w:ascii="宋体" w:hAnsi="宋体" w:cs="宋体" w:hint="eastAsia"/>
                <w:color w:val="000000"/>
                <w:sz w:val="30"/>
                <w:szCs w:val="30"/>
              </w:rPr>
              <w:t>增长率</w:t>
            </w:r>
            <w:r w:rsidRPr="001B5280">
              <w:rPr>
                <w:rFonts w:ascii="宋体" w:hAnsi="宋体" w:cs="宋体"/>
                <w:color w:val="000000"/>
                <w:sz w:val="30"/>
                <w:szCs w:val="30"/>
              </w:rPr>
              <w:t>=7.5%</w:t>
            </w:r>
          </w:p>
        </w:tc>
        <w:tc>
          <w:tcPr>
            <w:tcW w:w="1418" w:type="dxa"/>
            <w:vAlign w:val="center"/>
          </w:tcPr>
          <w:p w:rsidR="0086303D" w:rsidRPr="001B5280" w:rsidRDefault="0086303D" w:rsidP="00902111">
            <w:pPr>
              <w:jc w:val="center"/>
              <w:rPr>
                <w:rFonts w:ascii="宋体" w:cs="宋体"/>
                <w:color w:val="000000"/>
                <w:kern w:val="0"/>
                <w:sz w:val="30"/>
                <w:szCs w:val="30"/>
              </w:rPr>
            </w:pPr>
            <w:r w:rsidRPr="001B5280">
              <w:rPr>
                <w:rFonts w:ascii="宋体" w:hAnsi="宋体"/>
                <w:color w:val="000000"/>
                <w:sz w:val="30"/>
                <w:szCs w:val="30"/>
              </w:rPr>
              <w:t>1975235</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1989210</w:t>
            </w:r>
          </w:p>
        </w:tc>
        <w:tc>
          <w:tcPr>
            <w:tcW w:w="1418"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2004232</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2020382</w:t>
            </w:r>
          </w:p>
        </w:tc>
        <w:tc>
          <w:tcPr>
            <w:tcW w:w="1559" w:type="dxa"/>
            <w:vAlign w:val="center"/>
          </w:tcPr>
          <w:p w:rsidR="0086303D" w:rsidRPr="001B5280" w:rsidRDefault="0086303D" w:rsidP="00902111">
            <w:pPr>
              <w:jc w:val="center"/>
              <w:rPr>
                <w:rFonts w:ascii="宋体"/>
                <w:color w:val="000000"/>
                <w:kern w:val="0"/>
                <w:sz w:val="30"/>
                <w:szCs w:val="30"/>
              </w:rPr>
            </w:pPr>
            <w:r w:rsidRPr="001B5280">
              <w:rPr>
                <w:rFonts w:ascii="宋体" w:hAnsi="宋体"/>
                <w:color w:val="000000"/>
                <w:sz w:val="30"/>
                <w:szCs w:val="30"/>
              </w:rPr>
              <w:t>2037742</w:t>
            </w:r>
          </w:p>
        </w:tc>
        <w:tc>
          <w:tcPr>
            <w:tcW w:w="1701"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2056405</w:t>
            </w:r>
          </w:p>
        </w:tc>
      </w:tr>
      <w:tr w:rsidR="0086303D" w:rsidRPr="001B5280" w:rsidTr="00902111">
        <w:tc>
          <w:tcPr>
            <w:tcW w:w="1951" w:type="dxa"/>
            <w:vMerge/>
            <w:vAlign w:val="center"/>
          </w:tcPr>
          <w:p w:rsidR="0086303D" w:rsidRPr="001B5280" w:rsidRDefault="0086303D" w:rsidP="00902111">
            <w:pPr>
              <w:jc w:val="center"/>
              <w:rPr>
                <w:rFonts w:ascii="宋体"/>
                <w:color w:val="000000"/>
                <w:sz w:val="30"/>
                <w:szCs w:val="30"/>
              </w:rPr>
            </w:pPr>
          </w:p>
        </w:tc>
        <w:tc>
          <w:tcPr>
            <w:tcW w:w="2693" w:type="dxa"/>
            <w:vAlign w:val="center"/>
          </w:tcPr>
          <w:p w:rsidR="0086303D" w:rsidRPr="001B5280" w:rsidRDefault="0086303D" w:rsidP="00902111">
            <w:pPr>
              <w:jc w:val="center"/>
              <w:rPr>
                <w:rFonts w:ascii="宋体"/>
                <w:color w:val="000000"/>
                <w:sz w:val="30"/>
                <w:szCs w:val="30"/>
              </w:rPr>
            </w:pPr>
            <w:r w:rsidRPr="001B5280">
              <w:rPr>
                <w:rFonts w:ascii="宋体" w:hAnsi="宋体" w:cs="宋体"/>
                <w:color w:val="000000"/>
                <w:sz w:val="30"/>
                <w:szCs w:val="30"/>
              </w:rPr>
              <w:t>GDP</w:t>
            </w:r>
            <w:r w:rsidRPr="001B5280">
              <w:rPr>
                <w:rFonts w:ascii="宋体" w:hAnsi="宋体" w:cs="宋体" w:hint="eastAsia"/>
                <w:color w:val="000000"/>
                <w:sz w:val="30"/>
                <w:szCs w:val="30"/>
              </w:rPr>
              <w:t>增长率</w:t>
            </w:r>
            <w:r w:rsidRPr="001B5280">
              <w:rPr>
                <w:rFonts w:ascii="宋体" w:hAnsi="宋体" w:cs="宋体"/>
                <w:color w:val="000000"/>
                <w:sz w:val="30"/>
                <w:szCs w:val="30"/>
              </w:rPr>
              <w:t>=9.0%</w:t>
            </w:r>
          </w:p>
        </w:tc>
        <w:tc>
          <w:tcPr>
            <w:tcW w:w="1418" w:type="dxa"/>
            <w:vAlign w:val="center"/>
          </w:tcPr>
          <w:p w:rsidR="0086303D" w:rsidRPr="001B5280" w:rsidRDefault="0086303D" w:rsidP="00902111">
            <w:pPr>
              <w:jc w:val="center"/>
              <w:rPr>
                <w:rFonts w:ascii="宋体" w:cs="宋体"/>
                <w:color w:val="000000"/>
                <w:kern w:val="0"/>
                <w:sz w:val="30"/>
                <w:szCs w:val="30"/>
              </w:rPr>
            </w:pPr>
            <w:r w:rsidRPr="001B5280">
              <w:rPr>
                <w:rFonts w:ascii="宋体" w:hAnsi="宋体"/>
                <w:color w:val="000000"/>
                <w:sz w:val="30"/>
                <w:szCs w:val="30"/>
              </w:rPr>
              <w:t>1975235</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1992005</w:t>
            </w:r>
          </w:p>
        </w:tc>
        <w:tc>
          <w:tcPr>
            <w:tcW w:w="1418"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2010283</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2030207</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2051924</w:t>
            </w:r>
          </w:p>
        </w:tc>
        <w:tc>
          <w:tcPr>
            <w:tcW w:w="1701"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2075595</w:t>
            </w:r>
          </w:p>
        </w:tc>
      </w:tr>
      <w:tr w:rsidR="0086303D" w:rsidRPr="001B5280" w:rsidTr="00902111">
        <w:tc>
          <w:tcPr>
            <w:tcW w:w="1951" w:type="dxa"/>
            <w:vMerge/>
            <w:vAlign w:val="center"/>
          </w:tcPr>
          <w:p w:rsidR="0086303D" w:rsidRPr="001B5280" w:rsidRDefault="0086303D" w:rsidP="00902111">
            <w:pPr>
              <w:jc w:val="center"/>
              <w:rPr>
                <w:rFonts w:ascii="宋体"/>
                <w:b/>
                <w:bCs/>
                <w:color w:val="000000"/>
                <w:sz w:val="30"/>
                <w:szCs w:val="30"/>
              </w:rPr>
            </w:pPr>
          </w:p>
        </w:tc>
        <w:tc>
          <w:tcPr>
            <w:tcW w:w="2693" w:type="dxa"/>
            <w:vAlign w:val="center"/>
          </w:tcPr>
          <w:p w:rsidR="0086303D" w:rsidRPr="001B5280" w:rsidRDefault="0086303D" w:rsidP="00902111">
            <w:pPr>
              <w:jc w:val="center"/>
              <w:rPr>
                <w:rFonts w:ascii="宋体"/>
                <w:b/>
                <w:bCs/>
                <w:color w:val="000000"/>
                <w:sz w:val="30"/>
                <w:szCs w:val="30"/>
              </w:rPr>
            </w:pPr>
            <w:r w:rsidRPr="001B5280">
              <w:rPr>
                <w:rFonts w:ascii="宋体" w:hAnsi="宋体" w:cs="宋体"/>
                <w:color w:val="000000"/>
                <w:sz w:val="30"/>
                <w:szCs w:val="30"/>
              </w:rPr>
              <w:t>GDP</w:t>
            </w:r>
            <w:r w:rsidRPr="001B5280">
              <w:rPr>
                <w:rFonts w:ascii="宋体" w:hAnsi="宋体" w:cs="宋体" w:hint="eastAsia"/>
                <w:color w:val="000000"/>
                <w:sz w:val="30"/>
                <w:szCs w:val="30"/>
              </w:rPr>
              <w:t>增长率</w:t>
            </w:r>
            <w:r w:rsidRPr="001B5280">
              <w:rPr>
                <w:rFonts w:ascii="宋体" w:hAnsi="宋体" w:cs="宋体"/>
                <w:color w:val="000000"/>
                <w:sz w:val="30"/>
                <w:szCs w:val="30"/>
              </w:rPr>
              <w:t>=10.5%</w:t>
            </w:r>
          </w:p>
        </w:tc>
        <w:tc>
          <w:tcPr>
            <w:tcW w:w="1418" w:type="dxa"/>
            <w:vAlign w:val="center"/>
          </w:tcPr>
          <w:p w:rsidR="0086303D" w:rsidRPr="001B5280" w:rsidRDefault="0086303D" w:rsidP="00902111">
            <w:pPr>
              <w:jc w:val="center"/>
              <w:rPr>
                <w:rFonts w:ascii="宋体" w:cs="宋体"/>
                <w:color w:val="000000"/>
                <w:kern w:val="0"/>
                <w:sz w:val="30"/>
                <w:szCs w:val="30"/>
              </w:rPr>
            </w:pPr>
            <w:r w:rsidRPr="001B5280">
              <w:rPr>
                <w:rFonts w:ascii="宋体" w:hAnsi="宋体"/>
                <w:color w:val="000000"/>
                <w:sz w:val="30"/>
                <w:szCs w:val="30"/>
              </w:rPr>
              <w:t>1975235</w:t>
            </w:r>
          </w:p>
        </w:tc>
        <w:tc>
          <w:tcPr>
            <w:tcW w:w="1559" w:type="dxa"/>
            <w:vAlign w:val="center"/>
          </w:tcPr>
          <w:p w:rsidR="0086303D" w:rsidRPr="001B5280" w:rsidRDefault="0086303D" w:rsidP="00902111">
            <w:pPr>
              <w:jc w:val="center"/>
              <w:rPr>
                <w:rFonts w:ascii="宋体"/>
                <w:b/>
                <w:bCs/>
                <w:color w:val="000000"/>
                <w:sz w:val="30"/>
                <w:szCs w:val="30"/>
              </w:rPr>
            </w:pPr>
            <w:r w:rsidRPr="001B5280">
              <w:rPr>
                <w:rFonts w:ascii="宋体" w:hAnsi="宋体"/>
                <w:color w:val="000000"/>
                <w:sz w:val="30"/>
                <w:szCs w:val="30"/>
              </w:rPr>
              <w:t>1994799</w:t>
            </w:r>
          </w:p>
        </w:tc>
        <w:tc>
          <w:tcPr>
            <w:tcW w:w="1418" w:type="dxa"/>
            <w:vAlign w:val="center"/>
          </w:tcPr>
          <w:p w:rsidR="0086303D" w:rsidRPr="001B5280" w:rsidRDefault="0086303D" w:rsidP="00902111">
            <w:pPr>
              <w:jc w:val="center"/>
              <w:rPr>
                <w:rFonts w:ascii="宋体"/>
                <w:b/>
                <w:bCs/>
                <w:color w:val="000000"/>
                <w:sz w:val="30"/>
                <w:szCs w:val="30"/>
              </w:rPr>
            </w:pPr>
            <w:r w:rsidRPr="001B5280">
              <w:rPr>
                <w:rFonts w:ascii="宋体" w:hAnsi="宋体"/>
                <w:color w:val="000000"/>
                <w:sz w:val="30"/>
                <w:szCs w:val="30"/>
              </w:rPr>
              <w:t>2016418</w:t>
            </w:r>
          </w:p>
        </w:tc>
        <w:tc>
          <w:tcPr>
            <w:tcW w:w="1559" w:type="dxa"/>
            <w:vAlign w:val="center"/>
          </w:tcPr>
          <w:p w:rsidR="0086303D" w:rsidRPr="001B5280" w:rsidRDefault="0086303D" w:rsidP="00902111">
            <w:pPr>
              <w:jc w:val="center"/>
              <w:rPr>
                <w:rFonts w:ascii="宋体"/>
                <w:b/>
                <w:bCs/>
                <w:color w:val="000000"/>
                <w:sz w:val="30"/>
                <w:szCs w:val="30"/>
              </w:rPr>
            </w:pPr>
            <w:r w:rsidRPr="001B5280">
              <w:rPr>
                <w:rFonts w:ascii="宋体" w:hAnsi="宋体"/>
                <w:color w:val="000000"/>
                <w:sz w:val="30"/>
                <w:szCs w:val="30"/>
              </w:rPr>
              <w:t>2040307</w:t>
            </w:r>
          </w:p>
        </w:tc>
        <w:tc>
          <w:tcPr>
            <w:tcW w:w="1559" w:type="dxa"/>
            <w:vAlign w:val="center"/>
          </w:tcPr>
          <w:p w:rsidR="0086303D" w:rsidRPr="001B5280" w:rsidRDefault="0086303D" w:rsidP="00902111">
            <w:pPr>
              <w:jc w:val="center"/>
              <w:rPr>
                <w:rFonts w:ascii="宋体"/>
                <w:b/>
                <w:bCs/>
                <w:color w:val="000000"/>
                <w:sz w:val="30"/>
                <w:szCs w:val="30"/>
              </w:rPr>
            </w:pPr>
            <w:r w:rsidRPr="001B5280">
              <w:rPr>
                <w:rFonts w:ascii="宋体" w:hAnsi="宋体"/>
                <w:color w:val="000000"/>
                <w:sz w:val="30"/>
                <w:szCs w:val="30"/>
              </w:rPr>
              <w:t>2066704</w:t>
            </w:r>
          </w:p>
        </w:tc>
        <w:tc>
          <w:tcPr>
            <w:tcW w:w="1701" w:type="dxa"/>
            <w:vAlign w:val="center"/>
          </w:tcPr>
          <w:p w:rsidR="0086303D" w:rsidRPr="001B5280" w:rsidRDefault="0086303D" w:rsidP="00902111">
            <w:pPr>
              <w:jc w:val="center"/>
              <w:rPr>
                <w:rFonts w:ascii="宋体"/>
                <w:b/>
                <w:bCs/>
                <w:color w:val="000000"/>
                <w:sz w:val="30"/>
                <w:szCs w:val="30"/>
              </w:rPr>
            </w:pPr>
            <w:r w:rsidRPr="001B5280">
              <w:rPr>
                <w:rFonts w:ascii="宋体" w:hAnsi="宋体"/>
                <w:color w:val="000000"/>
                <w:sz w:val="30"/>
                <w:szCs w:val="30"/>
              </w:rPr>
              <w:t>2095872</w:t>
            </w:r>
          </w:p>
        </w:tc>
      </w:tr>
      <w:tr w:rsidR="0086303D" w:rsidRPr="001B5280" w:rsidTr="00902111">
        <w:tc>
          <w:tcPr>
            <w:tcW w:w="1951" w:type="dxa"/>
            <w:vAlign w:val="center"/>
          </w:tcPr>
          <w:p w:rsidR="0086303D" w:rsidRPr="001B5280" w:rsidRDefault="0086303D" w:rsidP="00902111">
            <w:pPr>
              <w:jc w:val="center"/>
              <w:rPr>
                <w:rFonts w:ascii="宋体"/>
                <w:color w:val="000000"/>
                <w:sz w:val="30"/>
                <w:szCs w:val="30"/>
              </w:rPr>
            </w:pPr>
            <w:r w:rsidRPr="001B5280">
              <w:rPr>
                <w:rFonts w:ascii="宋体" w:hAnsi="宋体" w:cs="宋体" w:hint="eastAsia"/>
                <w:color w:val="000000"/>
                <w:sz w:val="30"/>
                <w:szCs w:val="30"/>
              </w:rPr>
              <w:t>平均增长法</w:t>
            </w:r>
          </w:p>
        </w:tc>
        <w:tc>
          <w:tcPr>
            <w:tcW w:w="2693" w:type="dxa"/>
            <w:vAlign w:val="center"/>
          </w:tcPr>
          <w:p w:rsidR="0086303D" w:rsidRPr="001B5280" w:rsidRDefault="0086303D" w:rsidP="00902111">
            <w:pPr>
              <w:spacing w:line="420" w:lineRule="exact"/>
              <w:jc w:val="center"/>
              <w:rPr>
                <w:rFonts w:ascii="宋体"/>
                <w:color w:val="000000"/>
                <w:sz w:val="30"/>
                <w:szCs w:val="30"/>
              </w:rPr>
            </w:pPr>
            <w:r w:rsidRPr="001B5280">
              <w:rPr>
                <w:rFonts w:ascii="宋体" w:hAnsi="宋体" w:cs="宋体" w:hint="eastAsia"/>
                <w:color w:val="000000"/>
                <w:kern w:val="0"/>
                <w:sz w:val="30"/>
                <w:szCs w:val="30"/>
              </w:rPr>
              <w:t>常住人口增长率</w:t>
            </w:r>
            <w:r w:rsidRPr="001B5280">
              <w:rPr>
                <w:rFonts w:ascii="宋体" w:hAnsi="宋体" w:cs="宋体"/>
                <w:color w:val="000000"/>
                <w:kern w:val="0"/>
                <w:sz w:val="30"/>
                <w:szCs w:val="30"/>
              </w:rPr>
              <w:t>=0.90%</w:t>
            </w:r>
          </w:p>
        </w:tc>
        <w:tc>
          <w:tcPr>
            <w:tcW w:w="1418" w:type="dxa"/>
            <w:vAlign w:val="center"/>
          </w:tcPr>
          <w:p w:rsidR="0086303D" w:rsidRPr="001B5280" w:rsidRDefault="0086303D" w:rsidP="00902111">
            <w:pPr>
              <w:jc w:val="center"/>
              <w:rPr>
                <w:rFonts w:ascii="宋体" w:hAnsi="宋体" w:cs="宋体"/>
                <w:color w:val="000000"/>
                <w:kern w:val="0"/>
                <w:sz w:val="30"/>
                <w:szCs w:val="30"/>
              </w:rPr>
            </w:pPr>
            <w:r w:rsidRPr="001B5280">
              <w:rPr>
                <w:rFonts w:ascii="宋体" w:hAnsi="宋体" w:cs="宋体"/>
                <w:color w:val="000000"/>
                <w:kern w:val="0"/>
                <w:sz w:val="30"/>
                <w:szCs w:val="30"/>
              </w:rPr>
              <w:t>1983133</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2002567</w:t>
            </w:r>
          </w:p>
        </w:tc>
        <w:tc>
          <w:tcPr>
            <w:tcW w:w="1418"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2022193</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2042010</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2062022</w:t>
            </w:r>
          </w:p>
        </w:tc>
        <w:tc>
          <w:tcPr>
            <w:tcW w:w="1701"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2082230</w:t>
            </w:r>
          </w:p>
        </w:tc>
      </w:tr>
      <w:tr w:rsidR="0086303D" w:rsidRPr="001B5280" w:rsidTr="00902111">
        <w:tc>
          <w:tcPr>
            <w:tcW w:w="1951" w:type="dxa"/>
            <w:vMerge w:val="restart"/>
            <w:vAlign w:val="center"/>
          </w:tcPr>
          <w:p w:rsidR="0086303D" w:rsidRPr="001B5280" w:rsidRDefault="0086303D" w:rsidP="00902111">
            <w:pPr>
              <w:jc w:val="center"/>
              <w:rPr>
                <w:rFonts w:ascii="宋体" w:cs="宋体"/>
                <w:color w:val="000000"/>
                <w:sz w:val="30"/>
                <w:szCs w:val="30"/>
              </w:rPr>
            </w:pPr>
            <w:r w:rsidRPr="001B5280">
              <w:rPr>
                <w:rFonts w:ascii="宋体" w:hAnsi="宋体" w:hint="eastAsia"/>
                <w:color w:val="000000"/>
                <w:sz w:val="30"/>
                <w:szCs w:val="30"/>
              </w:rPr>
              <w:t>经济活动人口法</w:t>
            </w:r>
          </w:p>
        </w:tc>
        <w:tc>
          <w:tcPr>
            <w:tcW w:w="2693" w:type="dxa"/>
            <w:vAlign w:val="center"/>
          </w:tcPr>
          <w:p w:rsidR="0086303D" w:rsidRPr="001B5280" w:rsidRDefault="0086303D" w:rsidP="00902111">
            <w:pPr>
              <w:jc w:val="center"/>
              <w:rPr>
                <w:rFonts w:ascii="宋体"/>
                <w:color w:val="000000"/>
                <w:sz w:val="30"/>
                <w:szCs w:val="30"/>
              </w:rPr>
            </w:pPr>
            <w:r w:rsidRPr="001B5280">
              <w:rPr>
                <w:rFonts w:ascii="宋体" w:hAnsi="宋体" w:cs="宋体"/>
                <w:color w:val="000000"/>
                <w:sz w:val="30"/>
                <w:szCs w:val="30"/>
              </w:rPr>
              <w:t>GDP</w:t>
            </w:r>
            <w:r w:rsidRPr="001B5280">
              <w:rPr>
                <w:rFonts w:ascii="宋体" w:hAnsi="宋体" w:cs="宋体" w:hint="eastAsia"/>
                <w:color w:val="000000"/>
                <w:sz w:val="30"/>
                <w:szCs w:val="30"/>
              </w:rPr>
              <w:t>增长率</w:t>
            </w:r>
            <w:r w:rsidRPr="001B5280">
              <w:rPr>
                <w:rFonts w:ascii="宋体" w:hAnsi="宋体" w:cs="宋体"/>
                <w:color w:val="000000"/>
                <w:sz w:val="30"/>
                <w:szCs w:val="30"/>
              </w:rPr>
              <w:t>=7.5%</w:t>
            </w:r>
          </w:p>
        </w:tc>
        <w:tc>
          <w:tcPr>
            <w:tcW w:w="1418" w:type="dxa"/>
            <w:vAlign w:val="center"/>
          </w:tcPr>
          <w:p w:rsidR="0086303D" w:rsidRPr="001B5280" w:rsidRDefault="0086303D" w:rsidP="00902111">
            <w:pPr>
              <w:jc w:val="center"/>
              <w:rPr>
                <w:rFonts w:ascii="宋体" w:cs="宋体"/>
                <w:color w:val="000000"/>
                <w:kern w:val="0"/>
                <w:sz w:val="30"/>
                <w:szCs w:val="30"/>
              </w:rPr>
            </w:pPr>
            <w:r w:rsidRPr="001B5280">
              <w:rPr>
                <w:rFonts w:ascii="宋体" w:hAnsi="宋体"/>
                <w:color w:val="000000"/>
                <w:sz w:val="30"/>
                <w:szCs w:val="30"/>
              </w:rPr>
              <w:t>1962129</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1979174</w:t>
            </w:r>
          </w:p>
        </w:tc>
        <w:tc>
          <w:tcPr>
            <w:tcW w:w="1418"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1996732</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2014804</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2033391</w:t>
            </w:r>
          </w:p>
        </w:tc>
        <w:tc>
          <w:tcPr>
            <w:tcW w:w="1701"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2052495</w:t>
            </w:r>
          </w:p>
        </w:tc>
      </w:tr>
      <w:tr w:rsidR="0086303D" w:rsidRPr="001B5280" w:rsidTr="00902111">
        <w:tc>
          <w:tcPr>
            <w:tcW w:w="1951" w:type="dxa"/>
            <w:vMerge/>
            <w:vAlign w:val="center"/>
          </w:tcPr>
          <w:p w:rsidR="0086303D" w:rsidRPr="001B5280" w:rsidRDefault="0086303D" w:rsidP="00902111">
            <w:pPr>
              <w:jc w:val="center"/>
              <w:rPr>
                <w:rFonts w:ascii="宋体"/>
                <w:color w:val="000000"/>
                <w:sz w:val="30"/>
                <w:szCs w:val="30"/>
              </w:rPr>
            </w:pPr>
          </w:p>
        </w:tc>
        <w:tc>
          <w:tcPr>
            <w:tcW w:w="2693" w:type="dxa"/>
            <w:vAlign w:val="center"/>
          </w:tcPr>
          <w:p w:rsidR="0086303D" w:rsidRPr="001B5280" w:rsidRDefault="0086303D" w:rsidP="00902111">
            <w:pPr>
              <w:jc w:val="center"/>
              <w:rPr>
                <w:rFonts w:ascii="宋体"/>
                <w:color w:val="000000"/>
                <w:sz w:val="30"/>
                <w:szCs w:val="30"/>
              </w:rPr>
            </w:pPr>
            <w:r w:rsidRPr="001B5280">
              <w:rPr>
                <w:rFonts w:ascii="宋体" w:hAnsi="宋体" w:cs="宋体"/>
                <w:color w:val="000000"/>
                <w:sz w:val="30"/>
                <w:szCs w:val="30"/>
              </w:rPr>
              <w:t>GDP</w:t>
            </w:r>
            <w:r w:rsidRPr="001B5280">
              <w:rPr>
                <w:rFonts w:ascii="宋体" w:hAnsi="宋体" w:cs="宋体" w:hint="eastAsia"/>
                <w:color w:val="000000"/>
                <w:sz w:val="30"/>
                <w:szCs w:val="30"/>
              </w:rPr>
              <w:t>增长率</w:t>
            </w:r>
            <w:r w:rsidRPr="001B5280">
              <w:rPr>
                <w:rFonts w:ascii="宋体" w:hAnsi="宋体" w:cs="宋体"/>
                <w:color w:val="000000"/>
                <w:sz w:val="30"/>
                <w:szCs w:val="30"/>
              </w:rPr>
              <w:t>=9.0%</w:t>
            </w:r>
          </w:p>
        </w:tc>
        <w:tc>
          <w:tcPr>
            <w:tcW w:w="1418" w:type="dxa"/>
            <w:vAlign w:val="center"/>
          </w:tcPr>
          <w:p w:rsidR="0086303D" w:rsidRPr="001B5280" w:rsidRDefault="0086303D" w:rsidP="00902111">
            <w:pPr>
              <w:jc w:val="center"/>
              <w:rPr>
                <w:rFonts w:ascii="宋体" w:cs="宋体"/>
                <w:color w:val="000000"/>
                <w:kern w:val="0"/>
                <w:sz w:val="30"/>
                <w:szCs w:val="30"/>
              </w:rPr>
            </w:pPr>
            <w:r w:rsidRPr="001B5280">
              <w:rPr>
                <w:rFonts w:ascii="宋体" w:hAnsi="宋体"/>
                <w:color w:val="000000"/>
                <w:sz w:val="30"/>
                <w:szCs w:val="30"/>
              </w:rPr>
              <w:t>1979437</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2005420</w:t>
            </w:r>
          </w:p>
        </w:tc>
        <w:tc>
          <w:tcPr>
            <w:tcW w:w="1418"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2032115</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2059531</w:t>
            </w:r>
          </w:p>
        </w:tc>
        <w:tc>
          <w:tcPr>
            <w:tcW w:w="1559"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2087678</w:t>
            </w:r>
          </w:p>
        </w:tc>
        <w:tc>
          <w:tcPr>
            <w:tcW w:w="1701" w:type="dxa"/>
            <w:vAlign w:val="center"/>
          </w:tcPr>
          <w:p w:rsidR="0086303D" w:rsidRPr="001B5280" w:rsidRDefault="0086303D" w:rsidP="00902111">
            <w:pPr>
              <w:jc w:val="center"/>
              <w:rPr>
                <w:rFonts w:ascii="宋体" w:hAnsi="宋体"/>
                <w:color w:val="000000"/>
                <w:sz w:val="30"/>
                <w:szCs w:val="30"/>
              </w:rPr>
            </w:pPr>
            <w:r w:rsidRPr="001B5280">
              <w:rPr>
                <w:rFonts w:ascii="宋体" w:hAnsi="宋体"/>
                <w:color w:val="000000"/>
                <w:sz w:val="30"/>
                <w:szCs w:val="30"/>
              </w:rPr>
              <w:t>2116567</w:t>
            </w:r>
          </w:p>
        </w:tc>
      </w:tr>
      <w:tr w:rsidR="0086303D" w:rsidRPr="001B5280" w:rsidTr="00902111">
        <w:tc>
          <w:tcPr>
            <w:tcW w:w="1951" w:type="dxa"/>
            <w:vMerge/>
            <w:vAlign w:val="center"/>
          </w:tcPr>
          <w:p w:rsidR="0086303D" w:rsidRPr="001B5280" w:rsidRDefault="0086303D" w:rsidP="00902111">
            <w:pPr>
              <w:jc w:val="center"/>
              <w:rPr>
                <w:rFonts w:ascii="宋体"/>
                <w:color w:val="000000"/>
                <w:sz w:val="30"/>
                <w:szCs w:val="30"/>
              </w:rPr>
            </w:pPr>
          </w:p>
        </w:tc>
        <w:tc>
          <w:tcPr>
            <w:tcW w:w="2693" w:type="dxa"/>
            <w:vAlign w:val="center"/>
          </w:tcPr>
          <w:p w:rsidR="0086303D" w:rsidRPr="001B5280" w:rsidRDefault="0086303D" w:rsidP="00902111">
            <w:pPr>
              <w:jc w:val="center"/>
              <w:rPr>
                <w:rFonts w:ascii="宋体"/>
                <w:b/>
                <w:bCs/>
                <w:color w:val="000000"/>
                <w:sz w:val="30"/>
                <w:szCs w:val="30"/>
              </w:rPr>
            </w:pPr>
            <w:r w:rsidRPr="001B5280">
              <w:rPr>
                <w:rFonts w:ascii="宋体" w:hAnsi="宋体" w:cs="宋体"/>
                <w:color w:val="000000"/>
                <w:sz w:val="30"/>
                <w:szCs w:val="30"/>
              </w:rPr>
              <w:t>GDP</w:t>
            </w:r>
            <w:r w:rsidRPr="001B5280">
              <w:rPr>
                <w:rFonts w:ascii="宋体" w:hAnsi="宋体" w:cs="宋体" w:hint="eastAsia"/>
                <w:color w:val="000000"/>
                <w:sz w:val="30"/>
                <w:szCs w:val="30"/>
              </w:rPr>
              <w:t>增长率</w:t>
            </w:r>
            <w:r w:rsidRPr="001B5280">
              <w:rPr>
                <w:rFonts w:ascii="宋体" w:hAnsi="宋体" w:cs="宋体"/>
                <w:color w:val="000000"/>
                <w:sz w:val="30"/>
                <w:szCs w:val="30"/>
              </w:rPr>
              <w:t>=10.5%</w:t>
            </w:r>
          </w:p>
        </w:tc>
        <w:tc>
          <w:tcPr>
            <w:tcW w:w="1418" w:type="dxa"/>
            <w:vAlign w:val="center"/>
          </w:tcPr>
          <w:p w:rsidR="0086303D" w:rsidRPr="001B5280" w:rsidRDefault="0086303D" w:rsidP="00902111">
            <w:pPr>
              <w:jc w:val="center"/>
              <w:rPr>
                <w:rFonts w:ascii="宋体" w:hAnsi="宋体" w:cs="宋体"/>
                <w:color w:val="000000"/>
                <w:kern w:val="0"/>
                <w:sz w:val="30"/>
                <w:szCs w:val="30"/>
              </w:rPr>
            </w:pPr>
            <w:r w:rsidRPr="001B5280">
              <w:rPr>
                <w:rFonts w:ascii="宋体" w:hAnsi="宋体" w:cs="宋体"/>
                <w:color w:val="000000"/>
                <w:kern w:val="0"/>
                <w:sz w:val="30"/>
                <w:szCs w:val="30"/>
              </w:rPr>
              <w:t>1996823</w:t>
            </w:r>
          </w:p>
        </w:tc>
        <w:tc>
          <w:tcPr>
            <w:tcW w:w="1559" w:type="dxa"/>
            <w:vAlign w:val="center"/>
          </w:tcPr>
          <w:p w:rsidR="0086303D" w:rsidRPr="001B5280" w:rsidRDefault="0086303D" w:rsidP="00902111">
            <w:pPr>
              <w:jc w:val="center"/>
              <w:rPr>
                <w:rFonts w:ascii="宋体"/>
                <w:color w:val="000000"/>
                <w:sz w:val="30"/>
                <w:szCs w:val="30"/>
              </w:rPr>
            </w:pPr>
            <w:r w:rsidRPr="001B5280">
              <w:rPr>
                <w:rFonts w:ascii="宋体" w:hAnsi="宋体" w:cs="宋体"/>
                <w:color w:val="000000"/>
                <w:kern w:val="0"/>
                <w:sz w:val="30"/>
                <w:szCs w:val="30"/>
              </w:rPr>
              <w:t>2031898</w:t>
            </w:r>
          </w:p>
        </w:tc>
        <w:tc>
          <w:tcPr>
            <w:tcW w:w="1418" w:type="dxa"/>
            <w:vAlign w:val="center"/>
          </w:tcPr>
          <w:p w:rsidR="0086303D" w:rsidRPr="001B5280" w:rsidRDefault="0086303D" w:rsidP="00902111">
            <w:pPr>
              <w:jc w:val="center"/>
              <w:rPr>
                <w:rFonts w:ascii="宋体"/>
                <w:color w:val="000000"/>
                <w:sz w:val="30"/>
                <w:szCs w:val="30"/>
              </w:rPr>
            </w:pPr>
            <w:r w:rsidRPr="001B5280">
              <w:rPr>
                <w:rFonts w:ascii="宋体" w:hAnsi="宋体" w:cs="宋体"/>
                <w:color w:val="000000"/>
                <w:kern w:val="0"/>
                <w:sz w:val="30"/>
                <w:szCs w:val="30"/>
              </w:rPr>
              <w:t>2067967</w:t>
            </w:r>
          </w:p>
        </w:tc>
        <w:tc>
          <w:tcPr>
            <w:tcW w:w="1559" w:type="dxa"/>
            <w:vAlign w:val="center"/>
          </w:tcPr>
          <w:p w:rsidR="0086303D" w:rsidRPr="001B5280" w:rsidRDefault="0086303D" w:rsidP="00902111">
            <w:pPr>
              <w:jc w:val="center"/>
              <w:rPr>
                <w:rFonts w:ascii="宋体"/>
                <w:color w:val="000000"/>
                <w:sz w:val="30"/>
                <w:szCs w:val="30"/>
              </w:rPr>
            </w:pPr>
            <w:r w:rsidRPr="001B5280">
              <w:rPr>
                <w:rFonts w:ascii="宋体" w:hAnsi="宋体" w:cs="宋体"/>
                <w:color w:val="000000"/>
                <w:kern w:val="0"/>
                <w:sz w:val="30"/>
                <w:szCs w:val="30"/>
              </w:rPr>
              <w:t>2105050</w:t>
            </w:r>
          </w:p>
        </w:tc>
        <w:tc>
          <w:tcPr>
            <w:tcW w:w="1559" w:type="dxa"/>
            <w:vAlign w:val="center"/>
          </w:tcPr>
          <w:p w:rsidR="0086303D" w:rsidRPr="001B5280" w:rsidRDefault="0086303D" w:rsidP="00902111">
            <w:pPr>
              <w:jc w:val="center"/>
              <w:rPr>
                <w:rFonts w:ascii="宋体"/>
                <w:color w:val="000000"/>
                <w:sz w:val="30"/>
                <w:szCs w:val="30"/>
              </w:rPr>
            </w:pPr>
            <w:r w:rsidRPr="001B5280">
              <w:rPr>
                <w:rFonts w:ascii="宋体" w:hAnsi="宋体" w:cs="宋体"/>
                <w:color w:val="000000"/>
                <w:kern w:val="0"/>
                <w:sz w:val="30"/>
                <w:szCs w:val="30"/>
              </w:rPr>
              <w:t>2143169</w:t>
            </w:r>
          </w:p>
        </w:tc>
        <w:tc>
          <w:tcPr>
            <w:tcW w:w="1701" w:type="dxa"/>
            <w:vAlign w:val="center"/>
          </w:tcPr>
          <w:p w:rsidR="0086303D" w:rsidRPr="001B5280" w:rsidRDefault="0086303D" w:rsidP="00902111">
            <w:pPr>
              <w:jc w:val="center"/>
              <w:rPr>
                <w:rFonts w:ascii="宋体"/>
                <w:color w:val="000000"/>
                <w:sz w:val="30"/>
                <w:szCs w:val="30"/>
              </w:rPr>
            </w:pPr>
            <w:r w:rsidRPr="001B5280">
              <w:rPr>
                <w:rFonts w:ascii="宋体" w:hAnsi="宋体" w:cs="宋体"/>
                <w:color w:val="000000"/>
                <w:kern w:val="0"/>
                <w:sz w:val="30"/>
                <w:szCs w:val="30"/>
              </w:rPr>
              <w:t>2182346</w:t>
            </w:r>
          </w:p>
        </w:tc>
      </w:tr>
    </w:tbl>
    <w:p w:rsidR="0086303D" w:rsidRPr="001B5280" w:rsidRDefault="0086303D" w:rsidP="0086303D">
      <w:pPr>
        <w:ind w:firstLineChars="200" w:firstLine="31680"/>
        <w:rPr>
          <w:rFonts w:ascii="仿宋_GB2312" w:hAnsi="Times New Roman"/>
          <w:color w:val="000000"/>
          <w:szCs w:val="32"/>
        </w:rPr>
      </w:pPr>
    </w:p>
    <w:p w:rsidR="0086303D" w:rsidRPr="001B5280" w:rsidRDefault="0086303D" w:rsidP="00085940">
      <w:pPr>
        <w:ind w:firstLineChars="200" w:firstLine="31680"/>
        <w:rPr>
          <w:rFonts w:ascii="仿宋_GB2312" w:hAnsi="Times New Roman"/>
          <w:color w:val="000000"/>
          <w:szCs w:val="32"/>
        </w:rPr>
      </w:pPr>
    </w:p>
    <w:p w:rsidR="0086303D" w:rsidRPr="001B5280" w:rsidRDefault="0086303D" w:rsidP="00085940">
      <w:pPr>
        <w:ind w:firstLineChars="200" w:firstLine="31680"/>
        <w:rPr>
          <w:rFonts w:ascii="仿宋_GB2312" w:hAnsi="Times New Roman"/>
          <w:color w:val="000000"/>
          <w:szCs w:val="32"/>
        </w:rPr>
      </w:pPr>
    </w:p>
    <w:p w:rsidR="0086303D" w:rsidRPr="001B5280" w:rsidRDefault="0086303D" w:rsidP="007933AE">
      <w:pPr>
        <w:widowControl/>
        <w:spacing w:line="240" w:lineRule="auto"/>
        <w:jc w:val="left"/>
        <w:rPr>
          <w:rFonts w:ascii="仿宋_GB2312" w:hAnsi="Times New Roman"/>
          <w:color w:val="000000"/>
          <w:szCs w:val="32"/>
        </w:rPr>
        <w:sectPr w:rsidR="0086303D" w:rsidRPr="001B5280" w:rsidSect="00902111">
          <w:pgSz w:w="16838" w:h="11906" w:orient="landscape"/>
          <w:pgMar w:top="1797" w:right="1440" w:bottom="1797" w:left="1440" w:header="851" w:footer="992" w:gutter="0"/>
          <w:cols w:space="425"/>
          <w:docGrid w:type="linesAndChars" w:linePitch="436" w:charSpace="2506"/>
        </w:sectPr>
      </w:pP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综合考虑各种影响人口规模的因素，到</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年龙岗区常住人口规模在</w:t>
      </w:r>
      <w:r w:rsidRPr="001B5280">
        <w:rPr>
          <w:rFonts w:ascii="仿宋_GB2312" w:hAnsi="Times New Roman"/>
          <w:color w:val="000000"/>
          <w:sz w:val="28"/>
          <w:szCs w:val="28"/>
        </w:rPr>
        <w:t>210-220</w:t>
      </w:r>
      <w:r w:rsidRPr="001B5280">
        <w:rPr>
          <w:rFonts w:ascii="仿宋_GB2312" w:hAnsi="Times New Roman" w:hint="eastAsia"/>
          <w:color w:val="000000"/>
          <w:sz w:val="28"/>
          <w:szCs w:val="28"/>
        </w:rPr>
        <w:t>万之间。户籍人口规模将持续增加，而非户籍人口规模将持续减少。但增速（减速）将不断放缓，如图</w:t>
      </w:r>
      <w:r w:rsidRPr="001B5280">
        <w:rPr>
          <w:rFonts w:ascii="仿宋_GB2312" w:hAnsi="Times New Roman"/>
          <w:color w:val="000000"/>
          <w:sz w:val="28"/>
          <w:szCs w:val="28"/>
        </w:rPr>
        <w:t>1</w:t>
      </w:r>
      <w:r w:rsidRPr="001B5280">
        <w:rPr>
          <w:rFonts w:ascii="仿宋_GB2312" w:hAnsi="Times New Roman" w:hint="eastAsia"/>
          <w:color w:val="000000"/>
          <w:sz w:val="28"/>
          <w:szCs w:val="28"/>
        </w:rPr>
        <w:t>所示。</w:t>
      </w:r>
    </w:p>
    <w:p w:rsidR="0086303D" w:rsidRPr="001B5280" w:rsidRDefault="0086303D" w:rsidP="007933AE">
      <w:pPr>
        <w:jc w:val="center"/>
        <w:rPr>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6" type="#_x0000_t75" style="position:absolute;left:0;text-align:left;margin-left:-.2pt;margin-top:16.95pt;width:411.85pt;height:232.7pt;z-index:251658240;visibility:visible" o:allowoverlap="f">
            <v:imagedata r:id="rId11" o:title=""/>
            <w10:wrap type="square"/>
          </v:shape>
        </w:pict>
      </w:r>
      <w:r w:rsidRPr="001B5280">
        <w:rPr>
          <w:rFonts w:cs="宋体" w:hint="eastAsia"/>
          <w:color w:val="000000"/>
        </w:rPr>
        <w:t>图</w:t>
      </w:r>
      <w:r w:rsidRPr="001B5280">
        <w:rPr>
          <w:color w:val="000000"/>
        </w:rPr>
        <w:t>1</w:t>
      </w:r>
    </w:p>
    <w:p w:rsidR="0086303D" w:rsidRPr="001B5280" w:rsidRDefault="0086303D" w:rsidP="007933AE">
      <w:pPr>
        <w:pStyle w:val="Heading3"/>
        <w:rPr>
          <w:rFonts w:ascii="仿宋_GB2312"/>
          <w:color w:val="000000"/>
        </w:rPr>
      </w:pPr>
      <w:bookmarkStart w:id="665" w:name="_Toc406999828"/>
      <w:bookmarkStart w:id="666" w:name="_Toc415083128"/>
      <w:bookmarkStart w:id="667" w:name="_Toc415149843"/>
      <w:bookmarkStart w:id="668" w:name="_Toc415150013"/>
      <w:bookmarkStart w:id="669" w:name="_Toc415150308"/>
      <w:bookmarkStart w:id="670" w:name="_Toc415162457"/>
      <w:bookmarkStart w:id="671" w:name="_Toc415163309"/>
      <w:bookmarkStart w:id="672" w:name="_Toc416175631"/>
      <w:bookmarkStart w:id="673" w:name="_Toc417815785"/>
      <w:bookmarkStart w:id="674" w:name="_Toc418626133"/>
      <w:bookmarkStart w:id="675" w:name="_Toc418674460"/>
      <w:bookmarkStart w:id="676" w:name="_Toc418674740"/>
      <w:bookmarkStart w:id="677" w:name="_Toc419998812"/>
      <w:bookmarkStart w:id="678" w:name="_Toc420497156"/>
      <w:bookmarkStart w:id="679" w:name="_Toc422078303"/>
      <w:bookmarkStart w:id="680" w:name="_Toc423442344"/>
      <w:bookmarkStart w:id="681" w:name="_Toc436556490"/>
      <w:bookmarkStart w:id="682" w:name="_Toc437794524"/>
      <w:bookmarkStart w:id="683" w:name="_Toc439595260"/>
      <w:r w:rsidRPr="001B5280">
        <w:rPr>
          <w:rFonts w:ascii="仿宋_GB2312"/>
          <w:color w:val="000000"/>
        </w:rPr>
        <w:t>3</w:t>
      </w:r>
      <w:r w:rsidRPr="001B5280">
        <w:rPr>
          <w:rFonts w:ascii="仿宋_GB2312" w:hint="eastAsia"/>
          <w:color w:val="000000"/>
        </w:rPr>
        <w:t>、龙岗区就业人口规模预测</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龙岗区就业人口类型和规模预测如表</w:t>
      </w:r>
      <w:r w:rsidRPr="001B5280">
        <w:rPr>
          <w:rFonts w:ascii="仿宋_GB2312" w:hAnsi="Times New Roman"/>
          <w:color w:val="000000"/>
          <w:sz w:val="28"/>
          <w:szCs w:val="28"/>
        </w:rPr>
        <w:t>2</w:t>
      </w:r>
      <w:r w:rsidRPr="001B5280">
        <w:rPr>
          <w:rFonts w:ascii="仿宋_GB2312" w:hAnsi="Times New Roman" w:hint="eastAsia"/>
          <w:color w:val="000000"/>
          <w:sz w:val="28"/>
          <w:szCs w:val="28"/>
        </w:rPr>
        <w:t>所示。</w:t>
      </w:r>
    </w:p>
    <w:tbl>
      <w:tblPr>
        <w:tblpPr w:leftFromText="180" w:rightFromText="180" w:vertAnchor="text" w:horzAnchor="margin" w:tblpXSpec="center" w:tblpY="221"/>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68"/>
        <w:gridCol w:w="1134"/>
        <w:gridCol w:w="1217"/>
        <w:gridCol w:w="1260"/>
        <w:gridCol w:w="1066"/>
        <w:gridCol w:w="841"/>
        <w:gridCol w:w="1144"/>
      </w:tblGrid>
      <w:tr w:rsidR="0086303D" w:rsidRPr="001B5280" w:rsidTr="00902111">
        <w:trPr>
          <w:trHeight w:val="558"/>
        </w:trPr>
        <w:tc>
          <w:tcPr>
            <w:tcW w:w="8330" w:type="dxa"/>
            <w:gridSpan w:val="7"/>
            <w:vAlign w:val="center"/>
          </w:tcPr>
          <w:p w:rsidR="0086303D" w:rsidRPr="001B5280" w:rsidRDefault="0086303D" w:rsidP="00902111">
            <w:pPr>
              <w:jc w:val="left"/>
              <w:rPr>
                <w:color w:val="000000"/>
                <w:sz w:val="24"/>
                <w:szCs w:val="24"/>
              </w:rPr>
            </w:pPr>
            <w:r w:rsidRPr="001B5280">
              <w:rPr>
                <w:rFonts w:hint="eastAsia"/>
                <w:color w:val="000000"/>
                <w:sz w:val="24"/>
                <w:szCs w:val="24"/>
              </w:rPr>
              <w:t>表</w:t>
            </w:r>
            <w:r w:rsidRPr="001B5280">
              <w:rPr>
                <w:color w:val="000000"/>
                <w:sz w:val="24"/>
                <w:szCs w:val="24"/>
              </w:rPr>
              <w:t>2 2020</w:t>
            </w:r>
            <w:r w:rsidRPr="001B5280">
              <w:rPr>
                <w:rFonts w:hint="eastAsia"/>
                <w:color w:val="000000"/>
                <w:sz w:val="24"/>
                <w:szCs w:val="24"/>
              </w:rPr>
              <w:t>年龙岗区就业人口类型与规模预测单位：万人</w:t>
            </w:r>
          </w:p>
        </w:tc>
      </w:tr>
      <w:tr w:rsidR="0086303D" w:rsidRPr="001B5280" w:rsidTr="00902111">
        <w:trPr>
          <w:trHeight w:val="1133"/>
        </w:trPr>
        <w:tc>
          <w:tcPr>
            <w:tcW w:w="1668" w:type="dxa"/>
            <w:vAlign w:val="center"/>
          </w:tcPr>
          <w:p w:rsidR="0086303D" w:rsidRPr="001B5280" w:rsidRDefault="0086303D" w:rsidP="00902111">
            <w:pPr>
              <w:spacing w:line="300" w:lineRule="exact"/>
              <w:jc w:val="center"/>
              <w:rPr>
                <w:color w:val="000000"/>
                <w:sz w:val="24"/>
                <w:szCs w:val="24"/>
              </w:rPr>
            </w:pPr>
            <w:r w:rsidRPr="001B5280">
              <w:rPr>
                <w:rFonts w:hint="eastAsia"/>
                <w:color w:val="000000"/>
                <w:sz w:val="24"/>
                <w:szCs w:val="24"/>
              </w:rPr>
              <w:t>常住人口</w:t>
            </w:r>
          </w:p>
        </w:tc>
        <w:tc>
          <w:tcPr>
            <w:tcW w:w="1134" w:type="dxa"/>
            <w:vAlign w:val="center"/>
          </w:tcPr>
          <w:p w:rsidR="0086303D" w:rsidRPr="001B5280" w:rsidRDefault="0086303D" w:rsidP="00902111">
            <w:pPr>
              <w:spacing w:line="300" w:lineRule="exact"/>
              <w:jc w:val="center"/>
              <w:rPr>
                <w:color w:val="000000"/>
                <w:sz w:val="24"/>
                <w:szCs w:val="24"/>
              </w:rPr>
            </w:pPr>
            <w:r w:rsidRPr="001B5280">
              <w:rPr>
                <w:rFonts w:hint="eastAsia"/>
                <w:color w:val="000000"/>
                <w:sz w:val="24"/>
                <w:szCs w:val="24"/>
              </w:rPr>
              <w:t>劳动年龄段人口</w:t>
            </w:r>
          </w:p>
        </w:tc>
        <w:tc>
          <w:tcPr>
            <w:tcW w:w="1217" w:type="dxa"/>
            <w:vAlign w:val="center"/>
          </w:tcPr>
          <w:p w:rsidR="0086303D" w:rsidRPr="001B5280" w:rsidRDefault="0086303D" w:rsidP="00902111">
            <w:pPr>
              <w:spacing w:line="300" w:lineRule="exact"/>
              <w:jc w:val="center"/>
              <w:rPr>
                <w:color w:val="000000"/>
                <w:sz w:val="24"/>
                <w:szCs w:val="24"/>
              </w:rPr>
            </w:pPr>
            <w:r w:rsidRPr="001B5280">
              <w:rPr>
                <w:rFonts w:hint="eastAsia"/>
                <w:color w:val="000000"/>
                <w:sz w:val="24"/>
                <w:szCs w:val="24"/>
              </w:rPr>
              <w:t>规模以上单位从业人口</w:t>
            </w:r>
          </w:p>
        </w:tc>
        <w:tc>
          <w:tcPr>
            <w:tcW w:w="1260" w:type="dxa"/>
            <w:vAlign w:val="center"/>
          </w:tcPr>
          <w:p w:rsidR="0086303D" w:rsidRPr="001B5280" w:rsidRDefault="0086303D" w:rsidP="00902111">
            <w:pPr>
              <w:spacing w:line="300" w:lineRule="exact"/>
              <w:jc w:val="center"/>
              <w:rPr>
                <w:color w:val="000000"/>
                <w:sz w:val="24"/>
                <w:szCs w:val="24"/>
              </w:rPr>
            </w:pPr>
            <w:r w:rsidRPr="001B5280">
              <w:rPr>
                <w:rFonts w:hint="eastAsia"/>
                <w:color w:val="000000"/>
                <w:sz w:val="24"/>
                <w:szCs w:val="24"/>
              </w:rPr>
              <w:t>其中：重点单位从业人口</w:t>
            </w:r>
          </w:p>
        </w:tc>
        <w:tc>
          <w:tcPr>
            <w:tcW w:w="1066" w:type="dxa"/>
            <w:vAlign w:val="center"/>
          </w:tcPr>
          <w:p w:rsidR="0086303D" w:rsidRPr="001B5280" w:rsidRDefault="0086303D" w:rsidP="00902111">
            <w:pPr>
              <w:spacing w:line="300" w:lineRule="exact"/>
              <w:jc w:val="center"/>
              <w:rPr>
                <w:color w:val="000000"/>
                <w:sz w:val="24"/>
                <w:szCs w:val="24"/>
              </w:rPr>
            </w:pPr>
            <w:r w:rsidRPr="001B5280">
              <w:rPr>
                <w:rFonts w:hint="eastAsia"/>
                <w:color w:val="000000"/>
                <w:sz w:val="24"/>
                <w:szCs w:val="24"/>
              </w:rPr>
              <w:t>个体工商户</w:t>
            </w:r>
          </w:p>
        </w:tc>
        <w:tc>
          <w:tcPr>
            <w:tcW w:w="841" w:type="dxa"/>
            <w:vAlign w:val="center"/>
          </w:tcPr>
          <w:p w:rsidR="0086303D" w:rsidRPr="001B5280" w:rsidRDefault="0086303D" w:rsidP="00902111">
            <w:pPr>
              <w:spacing w:line="300" w:lineRule="exact"/>
              <w:jc w:val="center"/>
              <w:rPr>
                <w:color w:val="000000"/>
                <w:sz w:val="24"/>
                <w:szCs w:val="24"/>
              </w:rPr>
            </w:pPr>
            <w:r w:rsidRPr="001B5280">
              <w:rPr>
                <w:rFonts w:hint="eastAsia"/>
                <w:color w:val="000000"/>
                <w:sz w:val="24"/>
                <w:szCs w:val="24"/>
              </w:rPr>
              <w:t>无业</w:t>
            </w:r>
          </w:p>
        </w:tc>
        <w:tc>
          <w:tcPr>
            <w:tcW w:w="1144" w:type="dxa"/>
            <w:vAlign w:val="center"/>
          </w:tcPr>
          <w:p w:rsidR="0086303D" w:rsidRPr="001B5280" w:rsidRDefault="0086303D" w:rsidP="00902111">
            <w:pPr>
              <w:spacing w:line="300" w:lineRule="exact"/>
              <w:jc w:val="center"/>
              <w:rPr>
                <w:color w:val="000000"/>
                <w:sz w:val="24"/>
                <w:szCs w:val="24"/>
              </w:rPr>
            </w:pPr>
            <w:r w:rsidRPr="001B5280">
              <w:rPr>
                <w:rFonts w:hint="eastAsia"/>
                <w:color w:val="000000"/>
                <w:sz w:val="24"/>
                <w:szCs w:val="24"/>
              </w:rPr>
              <w:t>非劳动年龄人口</w:t>
            </w:r>
          </w:p>
        </w:tc>
      </w:tr>
      <w:tr w:rsidR="0086303D" w:rsidRPr="001B5280" w:rsidTr="00902111">
        <w:trPr>
          <w:trHeight w:val="822"/>
        </w:trPr>
        <w:tc>
          <w:tcPr>
            <w:tcW w:w="1668" w:type="dxa"/>
            <w:vAlign w:val="center"/>
          </w:tcPr>
          <w:p w:rsidR="0086303D" w:rsidRPr="001B5280" w:rsidRDefault="0086303D" w:rsidP="00902111">
            <w:pPr>
              <w:spacing w:line="300" w:lineRule="exact"/>
              <w:jc w:val="center"/>
              <w:rPr>
                <w:color w:val="000000"/>
                <w:sz w:val="24"/>
                <w:szCs w:val="24"/>
              </w:rPr>
            </w:pPr>
            <w:r w:rsidRPr="001B5280">
              <w:rPr>
                <w:rFonts w:hint="eastAsia"/>
                <w:color w:val="000000"/>
                <w:sz w:val="24"/>
                <w:szCs w:val="24"/>
              </w:rPr>
              <w:t>占常住人口比例</w:t>
            </w:r>
          </w:p>
        </w:tc>
        <w:tc>
          <w:tcPr>
            <w:tcW w:w="1134"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86%</w:t>
            </w:r>
          </w:p>
        </w:tc>
        <w:tc>
          <w:tcPr>
            <w:tcW w:w="1217"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47%</w:t>
            </w:r>
          </w:p>
        </w:tc>
        <w:tc>
          <w:tcPr>
            <w:tcW w:w="1260"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37%</w:t>
            </w:r>
          </w:p>
        </w:tc>
        <w:tc>
          <w:tcPr>
            <w:tcW w:w="1066"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33%</w:t>
            </w:r>
          </w:p>
        </w:tc>
        <w:tc>
          <w:tcPr>
            <w:tcW w:w="841"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6%</w:t>
            </w:r>
          </w:p>
        </w:tc>
        <w:tc>
          <w:tcPr>
            <w:tcW w:w="1144"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14%</w:t>
            </w:r>
          </w:p>
        </w:tc>
      </w:tr>
      <w:tr w:rsidR="0086303D" w:rsidRPr="001B5280" w:rsidTr="00902111">
        <w:trPr>
          <w:trHeight w:val="564"/>
        </w:trPr>
        <w:tc>
          <w:tcPr>
            <w:tcW w:w="1668"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210</w:t>
            </w:r>
            <w:r w:rsidRPr="001B5280">
              <w:rPr>
                <w:rFonts w:hint="eastAsia"/>
                <w:color w:val="000000"/>
                <w:sz w:val="24"/>
                <w:szCs w:val="24"/>
              </w:rPr>
              <w:t>万人</w:t>
            </w:r>
          </w:p>
          <w:p w:rsidR="0086303D" w:rsidRPr="001B5280" w:rsidRDefault="0086303D" w:rsidP="00902111">
            <w:pPr>
              <w:spacing w:line="300" w:lineRule="exact"/>
              <w:jc w:val="center"/>
              <w:rPr>
                <w:color w:val="000000"/>
                <w:sz w:val="24"/>
                <w:szCs w:val="24"/>
              </w:rPr>
            </w:pPr>
            <w:r w:rsidRPr="001B5280">
              <w:rPr>
                <w:rFonts w:hint="eastAsia"/>
                <w:color w:val="000000"/>
                <w:sz w:val="24"/>
                <w:szCs w:val="24"/>
              </w:rPr>
              <w:t>（按低数据）</w:t>
            </w:r>
          </w:p>
        </w:tc>
        <w:tc>
          <w:tcPr>
            <w:tcW w:w="1134"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180.6</w:t>
            </w:r>
          </w:p>
        </w:tc>
        <w:tc>
          <w:tcPr>
            <w:tcW w:w="1217"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98.7</w:t>
            </w:r>
          </w:p>
        </w:tc>
        <w:tc>
          <w:tcPr>
            <w:tcW w:w="1260"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77.7</w:t>
            </w:r>
          </w:p>
        </w:tc>
        <w:tc>
          <w:tcPr>
            <w:tcW w:w="1066"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69.3</w:t>
            </w:r>
          </w:p>
        </w:tc>
        <w:tc>
          <w:tcPr>
            <w:tcW w:w="841"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12.6</w:t>
            </w:r>
          </w:p>
        </w:tc>
        <w:tc>
          <w:tcPr>
            <w:tcW w:w="1144" w:type="dxa"/>
            <w:vAlign w:val="center"/>
          </w:tcPr>
          <w:p w:rsidR="0086303D" w:rsidRPr="001B5280" w:rsidRDefault="0086303D" w:rsidP="00902111">
            <w:pPr>
              <w:spacing w:line="300" w:lineRule="exact"/>
              <w:jc w:val="center"/>
              <w:rPr>
                <w:color w:val="000000"/>
                <w:sz w:val="24"/>
                <w:szCs w:val="24"/>
              </w:rPr>
            </w:pPr>
            <w:r w:rsidRPr="001B5280">
              <w:rPr>
                <w:color w:val="000000"/>
                <w:sz w:val="24"/>
                <w:szCs w:val="24"/>
              </w:rPr>
              <w:t>29.4</w:t>
            </w:r>
          </w:p>
        </w:tc>
      </w:tr>
    </w:tbl>
    <w:p w:rsidR="0086303D" w:rsidRPr="001B5280" w:rsidRDefault="0086303D" w:rsidP="007933AE">
      <w:pPr>
        <w:rPr>
          <w:b/>
          <w:bCs/>
          <w:color w:val="000000"/>
          <w:kern w:val="44"/>
          <w:sz w:val="44"/>
          <w:szCs w:val="44"/>
        </w:rPr>
      </w:pPr>
    </w:p>
    <w:p w:rsidR="0086303D" w:rsidRPr="001B5280" w:rsidRDefault="0086303D" w:rsidP="007933AE">
      <w:pPr>
        <w:pStyle w:val="Heading1"/>
        <w:rPr>
          <w:color w:val="000000"/>
        </w:rPr>
      </w:pPr>
      <w:bookmarkStart w:id="684" w:name="_Toc418626134"/>
      <w:bookmarkStart w:id="685" w:name="_Toc418674461"/>
      <w:r w:rsidRPr="001B5280">
        <w:rPr>
          <w:color w:val="000000"/>
        </w:rPr>
        <w:br w:type="page"/>
      </w:r>
      <w:bookmarkStart w:id="686" w:name="_Toc418674741"/>
      <w:bookmarkStart w:id="687" w:name="_Toc419998813"/>
      <w:bookmarkStart w:id="688" w:name="_Toc420497157"/>
      <w:bookmarkStart w:id="689" w:name="_Toc422078304"/>
      <w:bookmarkStart w:id="690" w:name="_Toc423442345"/>
      <w:bookmarkStart w:id="691" w:name="_Toc436556491"/>
      <w:bookmarkStart w:id="692" w:name="_Toc437794525"/>
      <w:bookmarkStart w:id="693" w:name="_Toc439595261"/>
      <w:r w:rsidRPr="001B5280">
        <w:rPr>
          <w:rFonts w:hint="eastAsia"/>
          <w:color w:val="000000"/>
        </w:rPr>
        <w:t>三、“十三五”人口发展目标</w:t>
      </w:r>
      <w:bookmarkEnd w:id="428"/>
      <w:bookmarkEnd w:id="429"/>
      <w:bookmarkEnd w:id="430"/>
      <w:bookmarkEnd w:id="431"/>
      <w:bookmarkEnd w:id="432"/>
      <w:bookmarkEnd w:id="433"/>
      <w:bookmarkEnd w:id="684"/>
      <w:bookmarkEnd w:id="685"/>
      <w:bookmarkEnd w:id="686"/>
      <w:bookmarkEnd w:id="687"/>
      <w:bookmarkEnd w:id="688"/>
      <w:bookmarkEnd w:id="689"/>
      <w:bookmarkEnd w:id="690"/>
      <w:bookmarkEnd w:id="691"/>
      <w:bookmarkEnd w:id="692"/>
      <w:bookmarkEnd w:id="693"/>
    </w:p>
    <w:p w:rsidR="0086303D" w:rsidRPr="001B5280" w:rsidRDefault="0086303D" w:rsidP="007933AE">
      <w:pPr>
        <w:pStyle w:val="Heading2"/>
        <w:rPr>
          <w:color w:val="000000"/>
        </w:rPr>
      </w:pPr>
      <w:bookmarkStart w:id="694" w:name="_Toc417815389"/>
      <w:bookmarkStart w:id="695" w:name="_Toc417815549"/>
      <w:bookmarkStart w:id="696" w:name="_Toc417815629"/>
      <w:bookmarkStart w:id="697" w:name="_Toc417816005"/>
      <w:bookmarkStart w:id="698" w:name="_Toc417816086"/>
      <w:bookmarkStart w:id="699" w:name="_Toc417816167"/>
      <w:bookmarkStart w:id="700" w:name="_Toc418626135"/>
      <w:bookmarkStart w:id="701" w:name="_Toc418674462"/>
      <w:bookmarkStart w:id="702" w:name="_Toc418674742"/>
      <w:bookmarkStart w:id="703" w:name="_Toc419998814"/>
      <w:bookmarkStart w:id="704" w:name="_Toc420497158"/>
      <w:bookmarkStart w:id="705" w:name="_Toc422078305"/>
      <w:bookmarkStart w:id="706" w:name="_Toc423442346"/>
      <w:bookmarkStart w:id="707" w:name="_Toc436556492"/>
      <w:bookmarkStart w:id="708" w:name="_Toc437794526"/>
      <w:bookmarkStart w:id="709" w:name="_Toc439595262"/>
      <w:r w:rsidRPr="001B5280">
        <w:rPr>
          <w:rFonts w:hint="eastAsia"/>
          <w:color w:val="000000"/>
        </w:rPr>
        <w:t>（一）指导思想</w:t>
      </w:r>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以党的十八大、十八届三中全会、四中全会、五中全会和习近平总书记系列重要讲话精神为指导，以落实深圳市第六次党代会提出的发展规划和《龙岗区国民经济和社会发展第十三个五年规划纲要》提出的“一心四区“功能定位为目标，以优化住房供给结构、推动产城融合、职住平衡为重点，调控人口规模和促进人口区域均衡布局；以城市更新、构建现代产业体系和高端人才引进为抓手，带动人口结构优化；以龙岗国际大学城和大职训体系建设为依托集聚教育培训资源，促进人口素质和职业技能提升；以整合人口服务管理资源，进一步完善人口管理体制机制为动力，引领人口服务向信息化、人性化、精细化转变。把龙岗区建设成为人口、经济、社会、资源环境协调发展、和谐共生的现代化国际化先进城区、宜居宜业的乐活家园。</w:t>
      </w:r>
    </w:p>
    <w:p w:rsidR="0086303D" w:rsidRPr="001B5280" w:rsidRDefault="0086303D" w:rsidP="007933AE">
      <w:pPr>
        <w:pStyle w:val="Heading2"/>
        <w:rPr>
          <w:color w:val="000000"/>
        </w:rPr>
      </w:pPr>
      <w:bookmarkStart w:id="710" w:name="_Toc303442653"/>
      <w:bookmarkStart w:id="711" w:name="_Toc303443250"/>
      <w:bookmarkStart w:id="712" w:name="_Toc313776220"/>
      <w:bookmarkStart w:id="713" w:name="_Toc417815390"/>
      <w:bookmarkStart w:id="714" w:name="_Toc417815550"/>
      <w:bookmarkStart w:id="715" w:name="_Toc417815630"/>
      <w:bookmarkStart w:id="716" w:name="_Toc417816006"/>
      <w:bookmarkStart w:id="717" w:name="_Toc417816087"/>
      <w:bookmarkStart w:id="718" w:name="_Toc417816168"/>
      <w:bookmarkStart w:id="719" w:name="_Toc418626136"/>
      <w:bookmarkStart w:id="720" w:name="_Toc418674463"/>
      <w:bookmarkStart w:id="721" w:name="_Toc418674743"/>
      <w:bookmarkStart w:id="722" w:name="_Toc419998815"/>
      <w:bookmarkStart w:id="723" w:name="_Toc420497159"/>
      <w:bookmarkStart w:id="724" w:name="_Toc422078306"/>
      <w:bookmarkStart w:id="725" w:name="_Toc423442347"/>
      <w:bookmarkStart w:id="726" w:name="_Toc436556493"/>
      <w:bookmarkStart w:id="727" w:name="_Toc437794527"/>
      <w:bookmarkStart w:id="728" w:name="_Toc439595263"/>
      <w:r w:rsidRPr="001B5280">
        <w:rPr>
          <w:rFonts w:hint="eastAsia"/>
          <w:color w:val="000000"/>
        </w:rPr>
        <w:t>（二）工作原则</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rsidR="0086303D" w:rsidRPr="001B5280" w:rsidRDefault="0086303D" w:rsidP="007933AE">
      <w:pPr>
        <w:pStyle w:val="Heading3"/>
        <w:rPr>
          <w:rFonts w:ascii="仿宋_GB2312"/>
          <w:color w:val="000000"/>
        </w:rPr>
      </w:pPr>
      <w:bookmarkStart w:id="729" w:name="_Toc274247495"/>
      <w:bookmarkStart w:id="730" w:name="_Toc274248007"/>
      <w:bookmarkStart w:id="731" w:name="_Toc279052108"/>
      <w:bookmarkStart w:id="732" w:name="_Toc300910184"/>
      <w:bookmarkStart w:id="733" w:name="_Toc300910342"/>
      <w:bookmarkStart w:id="734" w:name="_Toc300914219"/>
      <w:bookmarkStart w:id="735" w:name="_Toc300914295"/>
      <w:bookmarkStart w:id="736" w:name="_Toc300914371"/>
      <w:bookmarkStart w:id="737" w:name="_Toc300914495"/>
      <w:bookmarkStart w:id="738" w:name="_Toc300914740"/>
      <w:bookmarkStart w:id="739" w:name="_Toc300914821"/>
      <w:bookmarkStart w:id="740" w:name="_Toc300915054"/>
      <w:bookmarkStart w:id="741" w:name="_Toc303442654"/>
      <w:bookmarkStart w:id="742" w:name="_Toc303443251"/>
      <w:bookmarkStart w:id="743" w:name="_Toc313776221"/>
      <w:bookmarkStart w:id="744" w:name="_Toc419998816"/>
      <w:bookmarkStart w:id="745" w:name="_Toc420497160"/>
      <w:bookmarkStart w:id="746" w:name="_Toc422078307"/>
      <w:bookmarkStart w:id="747" w:name="_Toc423442348"/>
      <w:bookmarkStart w:id="748" w:name="_Toc436556494"/>
      <w:bookmarkStart w:id="749" w:name="_Toc437794528"/>
      <w:bookmarkStart w:id="750" w:name="_Toc439595264"/>
      <w:r w:rsidRPr="001B5280">
        <w:rPr>
          <w:rFonts w:ascii="仿宋_GB2312"/>
          <w:color w:val="000000"/>
        </w:rPr>
        <w:t>1</w:t>
      </w:r>
      <w:r w:rsidRPr="001B5280">
        <w:rPr>
          <w:rFonts w:ascii="仿宋_GB2312" w:hint="eastAsia"/>
          <w:color w:val="000000"/>
        </w:rPr>
        <w:t>、全局统筹与重点推进相结合</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人口问题是涉及产业结构、经济发展水平、区域文化特性等多方面的复杂性、综合性问题，龙岗区要形成多部门合作机制，统筹协调人口与龙岗经济社会发展战略的关系，统筹解决人口数量、素质、结构、分布与流动问题；在具体实施上，要结合产业发展的阶段性特征、社会的发展进程和人口发展的现实状况，综合协调人口与经济、社会、资源、环境的关系，综合运用法律、行政、教育、经济等手段，形成政府主导、部门协同、社会参与的人口工作格局。</w:t>
      </w:r>
    </w:p>
    <w:p w:rsidR="0086303D" w:rsidRPr="001B5280" w:rsidRDefault="0086303D" w:rsidP="007933AE">
      <w:pPr>
        <w:pStyle w:val="Heading3"/>
        <w:rPr>
          <w:rFonts w:ascii="仿宋_GB2312"/>
          <w:color w:val="000000"/>
        </w:rPr>
      </w:pPr>
      <w:bookmarkStart w:id="751" w:name="_Toc303442655"/>
      <w:bookmarkStart w:id="752" w:name="_Toc303443252"/>
      <w:bookmarkStart w:id="753" w:name="_Toc313776222"/>
      <w:bookmarkStart w:id="754" w:name="_Toc419998817"/>
      <w:bookmarkStart w:id="755" w:name="_Toc420497161"/>
      <w:bookmarkStart w:id="756" w:name="_Toc422078308"/>
      <w:bookmarkStart w:id="757" w:name="_Toc423442349"/>
      <w:bookmarkStart w:id="758" w:name="_Toc436556495"/>
      <w:bookmarkStart w:id="759" w:name="_Toc437794529"/>
      <w:bookmarkStart w:id="760" w:name="_Toc439595265"/>
      <w:r w:rsidRPr="001B5280">
        <w:rPr>
          <w:rFonts w:ascii="仿宋_GB2312"/>
          <w:color w:val="000000"/>
        </w:rPr>
        <w:t>2</w:t>
      </w:r>
      <w:r w:rsidRPr="001B5280">
        <w:rPr>
          <w:rFonts w:ascii="仿宋_GB2312" w:hint="eastAsia"/>
          <w:color w:val="000000"/>
        </w:rPr>
        <w:t>、依法管理与以人为本相结合</w:t>
      </w:r>
      <w:bookmarkEnd w:id="751"/>
      <w:bookmarkEnd w:id="752"/>
      <w:bookmarkEnd w:id="753"/>
      <w:bookmarkEnd w:id="754"/>
      <w:bookmarkEnd w:id="755"/>
      <w:bookmarkEnd w:id="756"/>
      <w:bookmarkEnd w:id="757"/>
      <w:bookmarkEnd w:id="758"/>
      <w:bookmarkEnd w:id="759"/>
      <w:bookmarkEnd w:id="76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依法管理是人口工作的基本要求，龙岗区出租屋管理办、计生办、人力资源、社会保障局、公安局、城管局等人口管理部门要在登记申报、劳动用工、计划生育、社会治安等环节严格执法，维护正常的社会秩序。同时，人口管理部门在实施行政执法中要体现以人为本的管理理念，做到文明执法、依法行政，寓管理于服务之中，以精细化、个性化、人性化的服务提高依法管理的效能。</w:t>
      </w:r>
    </w:p>
    <w:p w:rsidR="0086303D" w:rsidRPr="001B5280" w:rsidRDefault="0086303D" w:rsidP="007933AE">
      <w:pPr>
        <w:pStyle w:val="Heading3"/>
        <w:rPr>
          <w:rFonts w:ascii="仿宋_GB2312"/>
          <w:color w:val="000000"/>
        </w:rPr>
      </w:pPr>
      <w:bookmarkStart w:id="761" w:name="_Toc274247497"/>
      <w:bookmarkStart w:id="762" w:name="_Toc274248009"/>
      <w:bookmarkStart w:id="763" w:name="_Toc279052110"/>
      <w:bookmarkStart w:id="764" w:name="_Toc300910186"/>
      <w:bookmarkStart w:id="765" w:name="_Toc300910344"/>
      <w:bookmarkStart w:id="766" w:name="_Toc300914221"/>
      <w:bookmarkStart w:id="767" w:name="_Toc300914297"/>
      <w:bookmarkStart w:id="768" w:name="_Toc300914373"/>
      <w:bookmarkStart w:id="769" w:name="_Toc300914497"/>
      <w:bookmarkStart w:id="770" w:name="_Toc300914742"/>
      <w:bookmarkStart w:id="771" w:name="_Toc300914823"/>
      <w:bookmarkStart w:id="772" w:name="_Toc300915056"/>
      <w:bookmarkStart w:id="773" w:name="_Toc303442656"/>
      <w:bookmarkStart w:id="774" w:name="_Toc303443253"/>
      <w:bookmarkStart w:id="775" w:name="_Toc313776223"/>
      <w:bookmarkStart w:id="776" w:name="_Toc419998818"/>
      <w:bookmarkStart w:id="777" w:name="_Toc420497162"/>
      <w:bookmarkStart w:id="778" w:name="_Toc422078309"/>
      <w:bookmarkStart w:id="779" w:name="_Toc423442350"/>
      <w:bookmarkStart w:id="780" w:name="_Toc436556496"/>
      <w:bookmarkStart w:id="781" w:name="_Toc437794530"/>
      <w:bookmarkStart w:id="782" w:name="_Toc439595266"/>
      <w:r w:rsidRPr="001B5280">
        <w:rPr>
          <w:rFonts w:ascii="仿宋_GB2312"/>
          <w:color w:val="000000"/>
        </w:rPr>
        <w:t>3</w:t>
      </w:r>
      <w:r w:rsidRPr="001B5280">
        <w:rPr>
          <w:rFonts w:ascii="仿宋_GB2312" w:hint="eastAsia"/>
          <w:color w:val="000000"/>
        </w:rPr>
        <w:t>、突出重点与打造亮点相结合</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在“十三五”期间，要重点构建与龙岗区创新主导、智造强区和民生优化发展战略相适应的人力资源体系，在集聚高端人才、中高级技能人才和创新创业人才上有所突破、有所创新；以改革为动力，完善人口服务管理体制机制，大幅提升现代化治理能力；通过不断完善生产、生活、生态环境，推进宜居宜业、乐活家园的建设。</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充分利用现有的优势资源，力争在坂雪岗科技城、深圳国际低碳城和大运新城的建设中，打造亮点，形成影响深圳甚至全国的示范效应，促进龙岗区人口事业的全面发展。</w:t>
      </w:r>
    </w:p>
    <w:p w:rsidR="0086303D" w:rsidRPr="001B5280" w:rsidRDefault="0086303D" w:rsidP="007933AE">
      <w:pPr>
        <w:pStyle w:val="Heading3"/>
        <w:rPr>
          <w:rFonts w:ascii="仿宋_GB2312"/>
          <w:color w:val="000000"/>
        </w:rPr>
      </w:pPr>
      <w:bookmarkStart w:id="783" w:name="_Toc303442657"/>
      <w:bookmarkStart w:id="784" w:name="_Toc303443254"/>
      <w:bookmarkStart w:id="785" w:name="_Toc313776224"/>
      <w:bookmarkStart w:id="786" w:name="_Toc419998819"/>
      <w:bookmarkStart w:id="787" w:name="_Toc420497163"/>
      <w:bookmarkStart w:id="788" w:name="_Toc422078310"/>
      <w:bookmarkStart w:id="789" w:name="_Toc423442351"/>
      <w:bookmarkStart w:id="790" w:name="_Toc436556497"/>
      <w:bookmarkStart w:id="791" w:name="_Toc437794531"/>
      <w:bookmarkStart w:id="792" w:name="_Toc439595267"/>
      <w:r w:rsidRPr="001B5280">
        <w:rPr>
          <w:rFonts w:ascii="仿宋_GB2312"/>
          <w:color w:val="000000"/>
        </w:rPr>
        <w:t>4</w:t>
      </w:r>
      <w:r w:rsidRPr="001B5280">
        <w:rPr>
          <w:rFonts w:ascii="仿宋_GB2312" w:hint="eastAsia"/>
          <w:color w:val="000000"/>
        </w:rPr>
        <w:t>、政府引导与市场调节相结合</w:t>
      </w:r>
      <w:bookmarkEnd w:id="783"/>
      <w:bookmarkEnd w:id="784"/>
      <w:bookmarkEnd w:id="785"/>
      <w:bookmarkEnd w:id="786"/>
      <w:bookmarkEnd w:id="787"/>
      <w:bookmarkEnd w:id="788"/>
      <w:bookmarkEnd w:id="789"/>
      <w:bookmarkEnd w:id="790"/>
      <w:bookmarkEnd w:id="791"/>
      <w:bookmarkEnd w:id="79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在促进产业转型升级、规划城市空间布局、优化人口结构、提升人口素质的工作中，要充分发挥市场在资源配置中的决定性作用，调动市场主体参与城市更新、产业升级、招才引智、职业培训的积极性。同时必须坚持政府在资源配置中的引导作用，通过引导商品房供给在时间上与产业升级和就业岗位增长同步、创新城市更新体制机制、完善城市更新政策、健全规划引导、均衡配置基础设施建设、扶持人才培养与高端人才引进等政策措施，推进产业转型升级，促进区域人口健康发展。</w:t>
      </w:r>
    </w:p>
    <w:p w:rsidR="0086303D" w:rsidRPr="001B5280" w:rsidRDefault="0086303D" w:rsidP="007933AE">
      <w:pPr>
        <w:pStyle w:val="Heading2"/>
        <w:rPr>
          <w:color w:val="000000"/>
        </w:rPr>
      </w:pPr>
      <w:bookmarkStart w:id="793" w:name="_Toc417815391"/>
      <w:bookmarkStart w:id="794" w:name="_Toc417815551"/>
      <w:bookmarkStart w:id="795" w:name="_Toc417815631"/>
      <w:bookmarkStart w:id="796" w:name="_Toc417816007"/>
      <w:bookmarkStart w:id="797" w:name="_Toc417816088"/>
      <w:bookmarkStart w:id="798" w:name="_Toc417816169"/>
      <w:bookmarkStart w:id="799" w:name="_Toc418626137"/>
      <w:bookmarkStart w:id="800" w:name="_Toc418674464"/>
      <w:bookmarkStart w:id="801" w:name="_Toc418674744"/>
      <w:bookmarkStart w:id="802" w:name="_Toc419998820"/>
      <w:bookmarkStart w:id="803" w:name="_Toc420497164"/>
      <w:bookmarkStart w:id="804" w:name="_Toc422078311"/>
      <w:bookmarkStart w:id="805" w:name="_Toc423442352"/>
      <w:bookmarkStart w:id="806" w:name="_Toc436556498"/>
      <w:bookmarkStart w:id="807" w:name="_Toc437794532"/>
      <w:bookmarkStart w:id="808" w:name="_Toc439595268"/>
      <w:r w:rsidRPr="001B5280">
        <w:rPr>
          <w:rFonts w:hint="eastAsia"/>
          <w:color w:val="000000"/>
        </w:rPr>
        <w:t>（三）发展目标</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“十三五”期间，龙岗区人口发展目标是“控制增量、优化存量</w:t>
      </w:r>
      <w:r w:rsidRPr="001B5280">
        <w:rPr>
          <w:rFonts w:hint="eastAsia"/>
          <w:color w:val="000000"/>
          <w:sz w:val="28"/>
          <w:szCs w:val="28"/>
          <w:lang w:val="en-ZA"/>
        </w:rPr>
        <w:t>、提升服务、注重效益</w:t>
      </w:r>
      <w:r w:rsidRPr="001B5280">
        <w:rPr>
          <w:rFonts w:ascii="仿宋_GB2312" w:hAnsi="Times New Roman" w:hint="eastAsia"/>
          <w:color w:val="000000"/>
          <w:sz w:val="28"/>
          <w:szCs w:val="28"/>
        </w:rPr>
        <w:t>”。具体目标如下：</w:t>
      </w:r>
    </w:p>
    <w:p w:rsidR="0086303D" w:rsidRPr="001B5280" w:rsidRDefault="0086303D" w:rsidP="007933AE">
      <w:pPr>
        <w:pStyle w:val="Heading3"/>
        <w:rPr>
          <w:rFonts w:ascii="仿宋_GB2312"/>
          <w:color w:val="000000"/>
        </w:rPr>
      </w:pPr>
      <w:bookmarkStart w:id="809" w:name="_Toc417815392"/>
      <w:bookmarkStart w:id="810" w:name="_Toc417815552"/>
      <w:bookmarkStart w:id="811" w:name="_Toc417815632"/>
      <w:bookmarkStart w:id="812" w:name="_Toc417816008"/>
      <w:bookmarkStart w:id="813" w:name="_Toc417816089"/>
      <w:bookmarkStart w:id="814" w:name="_Toc417816170"/>
      <w:bookmarkStart w:id="815" w:name="_Toc418626138"/>
      <w:bookmarkStart w:id="816" w:name="_Toc418674465"/>
      <w:bookmarkStart w:id="817" w:name="_Toc418674745"/>
      <w:bookmarkStart w:id="818" w:name="_Toc419998821"/>
      <w:bookmarkStart w:id="819" w:name="_Toc420497165"/>
      <w:bookmarkStart w:id="820" w:name="_Toc422078312"/>
      <w:bookmarkStart w:id="821" w:name="_Toc423442353"/>
      <w:bookmarkStart w:id="822" w:name="_Toc436556499"/>
      <w:bookmarkStart w:id="823" w:name="_Toc437794533"/>
      <w:bookmarkStart w:id="824" w:name="_Toc439595269"/>
      <w:r w:rsidRPr="001B5280">
        <w:rPr>
          <w:rFonts w:ascii="仿宋_GB2312"/>
          <w:color w:val="000000"/>
        </w:rPr>
        <w:t>1</w:t>
      </w:r>
      <w:r w:rsidRPr="001B5280">
        <w:rPr>
          <w:rFonts w:ascii="仿宋_GB2312" w:hint="eastAsia"/>
          <w:color w:val="000000"/>
        </w:rPr>
        <w:t>、人口规模</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到</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年，龙岗区年末常住人口规模控制在</w:t>
      </w:r>
      <w:r w:rsidRPr="001B5280">
        <w:rPr>
          <w:rFonts w:ascii="仿宋_GB2312" w:hAnsi="Times New Roman"/>
          <w:color w:val="000000"/>
          <w:sz w:val="28"/>
          <w:szCs w:val="28"/>
        </w:rPr>
        <w:t>220</w:t>
      </w:r>
      <w:r w:rsidRPr="001B5280">
        <w:rPr>
          <w:rFonts w:ascii="仿宋_GB2312" w:hAnsi="Times New Roman" w:hint="eastAsia"/>
          <w:color w:val="000000"/>
          <w:sz w:val="28"/>
          <w:szCs w:val="28"/>
        </w:rPr>
        <w:t>万；实际管理和服务人口规模控制在</w:t>
      </w:r>
      <w:r w:rsidRPr="001B5280">
        <w:rPr>
          <w:rFonts w:ascii="仿宋_GB2312" w:hAnsi="Times New Roman"/>
          <w:color w:val="000000"/>
          <w:sz w:val="28"/>
          <w:szCs w:val="28"/>
        </w:rPr>
        <w:t>400</w:t>
      </w:r>
      <w:r w:rsidRPr="001B5280">
        <w:rPr>
          <w:rFonts w:ascii="仿宋_GB2312" w:hAnsi="Times New Roman" w:hint="eastAsia"/>
          <w:color w:val="000000"/>
          <w:sz w:val="28"/>
          <w:szCs w:val="28"/>
        </w:rPr>
        <w:t>万人以内；户籍人口规模达到</w:t>
      </w:r>
      <w:r w:rsidRPr="001B5280">
        <w:rPr>
          <w:rFonts w:ascii="仿宋_GB2312" w:hAnsi="Times New Roman"/>
          <w:color w:val="000000"/>
          <w:sz w:val="28"/>
          <w:szCs w:val="28"/>
        </w:rPr>
        <w:t>80</w:t>
      </w:r>
      <w:r w:rsidRPr="001B5280">
        <w:rPr>
          <w:rFonts w:ascii="仿宋_GB2312" w:hAnsi="Times New Roman" w:hint="eastAsia"/>
          <w:color w:val="000000"/>
          <w:sz w:val="28"/>
          <w:szCs w:val="28"/>
        </w:rPr>
        <w:t>万人，占常住人口的比例提升到</w:t>
      </w:r>
      <w:r w:rsidRPr="001B5280">
        <w:rPr>
          <w:rFonts w:ascii="仿宋_GB2312" w:hAnsi="Times New Roman"/>
          <w:color w:val="000000"/>
          <w:sz w:val="28"/>
          <w:szCs w:val="28"/>
        </w:rPr>
        <w:t>36%</w:t>
      </w:r>
      <w:r w:rsidRPr="001B5280">
        <w:rPr>
          <w:rFonts w:ascii="仿宋_GB2312" w:hAnsi="Times New Roman" w:hint="eastAsia"/>
          <w:color w:val="000000"/>
          <w:sz w:val="28"/>
          <w:szCs w:val="28"/>
        </w:rPr>
        <w:t>以上。新增劳动力平均受教育年限达到</w:t>
      </w:r>
      <w:r w:rsidRPr="001B5280">
        <w:rPr>
          <w:rFonts w:ascii="仿宋_GB2312" w:hAnsi="Times New Roman"/>
          <w:color w:val="000000"/>
          <w:sz w:val="28"/>
          <w:szCs w:val="28"/>
        </w:rPr>
        <w:t>14.5</w:t>
      </w:r>
      <w:r w:rsidRPr="001B5280">
        <w:rPr>
          <w:rFonts w:ascii="仿宋_GB2312" w:hAnsi="Times New Roman" w:hint="eastAsia"/>
          <w:color w:val="000000"/>
          <w:sz w:val="28"/>
          <w:szCs w:val="28"/>
        </w:rPr>
        <w:t>年以上，重点单位从业人口达到</w:t>
      </w:r>
      <w:r w:rsidRPr="001B5280">
        <w:rPr>
          <w:rFonts w:ascii="仿宋_GB2312" w:hAnsi="Times New Roman"/>
          <w:color w:val="000000"/>
          <w:sz w:val="28"/>
          <w:szCs w:val="28"/>
        </w:rPr>
        <w:t>99</w:t>
      </w:r>
      <w:r w:rsidRPr="001B5280">
        <w:rPr>
          <w:rFonts w:ascii="仿宋_GB2312" w:hAnsi="Times New Roman" w:hint="eastAsia"/>
          <w:color w:val="000000"/>
          <w:sz w:val="28"/>
          <w:szCs w:val="28"/>
        </w:rPr>
        <w:t>万人。</w:t>
      </w:r>
    </w:p>
    <w:p w:rsidR="0086303D" w:rsidRPr="001B5280" w:rsidRDefault="0086303D" w:rsidP="007933AE">
      <w:pPr>
        <w:pStyle w:val="Heading3"/>
        <w:rPr>
          <w:rFonts w:ascii="仿宋_GB2312"/>
          <w:color w:val="000000"/>
        </w:rPr>
      </w:pPr>
      <w:bookmarkStart w:id="825" w:name="_Toc417815393"/>
      <w:bookmarkStart w:id="826" w:name="_Toc417815553"/>
      <w:bookmarkStart w:id="827" w:name="_Toc417815633"/>
      <w:bookmarkStart w:id="828" w:name="_Toc417816009"/>
      <w:bookmarkStart w:id="829" w:name="_Toc417816090"/>
      <w:bookmarkStart w:id="830" w:name="_Toc417816171"/>
      <w:bookmarkStart w:id="831" w:name="_Toc418626139"/>
      <w:bookmarkStart w:id="832" w:name="_Toc418674466"/>
      <w:bookmarkStart w:id="833" w:name="_Toc418674746"/>
      <w:bookmarkStart w:id="834" w:name="_Toc419998822"/>
      <w:bookmarkStart w:id="835" w:name="_Toc420497166"/>
      <w:bookmarkStart w:id="836" w:name="_Toc422078313"/>
      <w:bookmarkStart w:id="837" w:name="_Toc423442354"/>
      <w:bookmarkStart w:id="838" w:name="_Toc436556500"/>
      <w:bookmarkStart w:id="839" w:name="_Toc437794534"/>
      <w:bookmarkStart w:id="840" w:name="_Toc439595270"/>
      <w:r w:rsidRPr="001B5280">
        <w:rPr>
          <w:rFonts w:ascii="仿宋_GB2312"/>
          <w:color w:val="000000"/>
        </w:rPr>
        <w:t>2</w:t>
      </w:r>
      <w:r w:rsidRPr="001B5280">
        <w:rPr>
          <w:rFonts w:ascii="仿宋_GB2312" w:hint="eastAsia"/>
          <w:color w:val="000000"/>
        </w:rPr>
        <w:t>、人口素质</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到</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年，常住人口中大专及以上学历人口总量达到</w:t>
      </w:r>
      <w:r w:rsidRPr="001B5280">
        <w:rPr>
          <w:rFonts w:ascii="仿宋_GB2312" w:hAnsi="Times New Roman"/>
          <w:color w:val="000000"/>
          <w:sz w:val="28"/>
          <w:szCs w:val="28"/>
        </w:rPr>
        <w:t>44</w:t>
      </w:r>
      <w:r w:rsidRPr="001B5280">
        <w:rPr>
          <w:rFonts w:ascii="仿宋_GB2312" w:hAnsi="Times New Roman" w:hint="eastAsia"/>
          <w:color w:val="000000"/>
          <w:sz w:val="28"/>
          <w:szCs w:val="28"/>
        </w:rPr>
        <w:t>万人，占常住人口比重达到</w:t>
      </w:r>
      <w:r w:rsidRPr="001B5280">
        <w:rPr>
          <w:rFonts w:ascii="仿宋_GB2312" w:hAnsi="Times New Roman"/>
          <w:color w:val="000000"/>
          <w:sz w:val="28"/>
          <w:szCs w:val="28"/>
        </w:rPr>
        <w:t>20%</w:t>
      </w:r>
      <w:r w:rsidRPr="001B5280">
        <w:rPr>
          <w:rFonts w:ascii="仿宋_GB2312" w:hAnsi="Times New Roman" w:hint="eastAsia"/>
          <w:color w:val="000000"/>
          <w:sz w:val="28"/>
          <w:szCs w:val="28"/>
        </w:rPr>
        <w:t>，常住人口中中高级技能型人才占技能劳动者比例达到</w:t>
      </w:r>
      <w:r w:rsidRPr="001B5280">
        <w:rPr>
          <w:rFonts w:ascii="仿宋_GB2312" w:hAnsi="Times New Roman"/>
          <w:color w:val="000000"/>
          <w:sz w:val="28"/>
          <w:szCs w:val="28"/>
        </w:rPr>
        <w:t>50%</w:t>
      </w:r>
      <w:r w:rsidRPr="001B5280">
        <w:rPr>
          <w:rFonts w:ascii="仿宋_GB2312" w:hAnsi="Times New Roman" w:hint="eastAsia"/>
          <w:color w:val="000000"/>
          <w:sz w:val="28"/>
          <w:szCs w:val="28"/>
        </w:rPr>
        <w:t>。</w:t>
      </w:r>
    </w:p>
    <w:p w:rsidR="0086303D" w:rsidRPr="001B5280" w:rsidRDefault="0086303D" w:rsidP="007933AE">
      <w:pPr>
        <w:pStyle w:val="Heading3"/>
        <w:rPr>
          <w:rFonts w:ascii="仿宋_GB2312"/>
          <w:color w:val="000000"/>
        </w:rPr>
      </w:pPr>
      <w:bookmarkStart w:id="841" w:name="_Toc417815394"/>
      <w:bookmarkStart w:id="842" w:name="_Toc417815554"/>
      <w:bookmarkStart w:id="843" w:name="_Toc417815634"/>
      <w:bookmarkStart w:id="844" w:name="_Toc417816010"/>
      <w:bookmarkStart w:id="845" w:name="_Toc417816091"/>
      <w:bookmarkStart w:id="846" w:name="_Toc417816172"/>
      <w:bookmarkStart w:id="847" w:name="_Toc418626140"/>
      <w:bookmarkStart w:id="848" w:name="_Toc418674467"/>
      <w:bookmarkStart w:id="849" w:name="_Toc418674747"/>
      <w:bookmarkStart w:id="850" w:name="_Toc419998823"/>
      <w:bookmarkStart w:id="851" w:name="_Toc420497167"/>
      <w:bookmarkStart w:id="852" w:name="_Toc422078314"/>
      <w:bookmarkStart w:id="853" w:name="_Toc423442355"/>
      <w:bookmarkStart w:id="854" w:name="_Toc436556501"/>
      <w:bookmarkStart w:id="855" w:name="_Toc437794535"/>
      <w:bookmarkStart w:id="856" w:name="_Toc439595271"/>
      <w:r w:rsidRPr="001B5280">
        <w:rPr>
          <w:rFonts w:ascii="仿宋_GB2312"/>
          <w:color w:val="000000"/>
        </w:rPr>
        <w:t>3</w:t>
      </w:r>
      <w:r w:rsidRPr="001B5280">
        <w:rPr>
          <w:rFonts w:ascii="仿宋_GB2312" w:hint="eastAsia"/>
          <w:color w:val="000000"/>
        </w:rPr>
        <w:t>、人口管理</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到</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年，流动人口居住证覆盖率达到</w:t>
      </w:r>
      <w:r w:rsidRPr="001B5280">
        <w:rPr>
          <w:rFonts w:ascii="仿宋_GB2312" w:hAnsi="Times New Roman"/>
          <w:color w:val="000000"/>
          <w:sz w:val="28"/>
          <w:szCs w:val="28"/>
        </w:rPr>
        <w:t>98%</w:t>
      </w:r>
      <w:r w:rsidRPr="001B5280">
        <w:rPr>
          <w:rFonts w:ascii="仿宋_GB2312" w:hAnsi="Times New Roman" w:hint="eastAsia"/>
          <w:color w:val="000000"/>
          <w:sz w:val="28"/>
          <w:szCs w:val="28"/>
        </w:rPr>
        <w:t>，城市网格化管理覆盖率达到</w:t>
      </w:r>
      <w:r w:rsidRPr="001B5280">
        <w:rPr>
          <w:rFonts w:ascii="仿宋_GB2312" w:hAnsi="Times New Roman"/>
          <w:color w:val="000000"/>
          <w:sz w:val="28"/>
          <w:szCs w:val="28"/>
        </w:rPr>
        <w:t>100%</w:t>
      </w:r>
      <w:r w:rsidRPr="001B5280">
        <w:rPr>
          <w:rFonts w:ascii="仿宋_GB2312" w:hAnsi="Times New Roman" w:hint="eastAsia"/>
          <w:color w:val="000000"/>
          <w:sz w:val="28"/>
          <w:szCs w:val="28"/>
        </w:rPr>
        <w:t>。</w:t>
      </w:r>
    </w:p>
    <w:p w:rsidR="0086303D" w:rsidRPr="001B5280" w:rsidRDefault="0086303D" w:rsidP="00085940">
      <w:pPr>
        <w:ind w:firstLineChars="200" w:firstLine="31680"/>
        <w:rPr>
          <w:rFonts w:ascii="仿宋_GB2312" w:hAnsi="Times New Roman"/>
          <w:color w:val="000000"/>
          <w:sz w:val="28"/>
          <w:szCs w:val="28"/>
        </w:rPr>
      </w:pPr>
    </w:p>
    <w:p w:rsidR="0086303D" w:rsidRPr="001B5280" w:rsidRDefault="0086303D" w:rsidP="00085940">
      <w:pPr>
        <w:ind w:firstLineChars="200" w:firstLine="31680"/>
        <w:rPr>
          <w:rFonts w:ascii="仿宋_GB2312" w:hAnsi="Times New Roman"/>
          <w:color w:val="000000"/>
          <w:sz w:val="28"/>
          <w:szCs w:val="28"/>
        </w:rPr>
      </w:pPr>
    </w:p>
    <w:p w:rsidR="0086303D" w:rsidRPr="001B5280" w:rsidRDefault="0086303D" w:rsidP="00085940">
      <w:pPr>
        <w:ind w:firstLineChars="200" w:firstLine="31680"/>
        <w:rPr>
          <w:rFonts w:ascii="仿宋_GB2312" w:hAnsi="Times New Roman"/>
          <w:color w:val="000000"/>
          <w:sz w:val="28"/>
          <w:szCs w:val="28"/>
        </w:rPr>
      </w:pPr>
    </w:p>
    <w:p w:rsidR="0086303D" w:rsidRPr="001B5280" w:rsidRDefault="0086303D" w:rsidP="007933AE">
      <w:pPr>
        <w:rPr>
          <w:rFonts w:ascii="仿宋_GB2312" w:hAnsi="Times New Roman"/>
          <w:color w:val="000000"/>
          <w:sz w:val="28"/>
          <w:szCs w:val="28"/>
        </w:rPr>
      </w:pPr>
    </w:p>
    <w:p w:rsidR="0086303D" w:rsidRPr="001B5280" w:rsidRDefault="0086303D" w:rsidP="007933AE">
      <w:pPr>
        <w:rPr>
          <w:rFonts w:ascii="仿宋_GB2312" w:hAnsi="Times New Roman"/>
          <w:color w:val="000000"/>
          <w:sz w:val="28"/>
          <w:szCs w:val="28"/>
        </w:rPr>
      </w:pPr>
    </w:p>
    <w:p w:rsidR="0086303D" w:rsidRPr="001B5280" w:rsidRDefault="0086303D" w:rsidP="007933AE">
      <w:pPr>
        <w:rPr>
          <w:rFonts w:ascii="仿宋_GB2312" w:hAnsi="Times New Roman"/>
          <w:color w:val="000000"/>
          <w:sz w:val="28"/>
          <w:szCs w:val="28"/>
        </w:rPr>
      </w:pP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540"/>
        <w:gridCol w:w="3431"/>
        <w:gridCol w:w="915"/>
        <w:gridCol w:w="1074"/>
        <w:gridCol w:w="1074"/>
        <w:gridCol w:w="1074"/>
      </w:tblGrid>
      <w:tr w:rsidR="0086303D" w:rsidRPr="001B5280" w:rsidTr="00902111">
        <w:trPr>
          <w:trHeight w:val="565"/>
          <w:jc w:val="center"/>
        </w:trPr>
        <w:tc>
          <w:tcPr>
            <w:tcW w:w="8648" w:type="dxa"/>
            <w:gridSpan w:val="7"/>
            <w:tcBorders>
              <w:top w:val="nil"/>
              <w:left w:val="nil"/>
              <w:right w:val="nil"/>
            </w:tcBorders>
            <w:vAlign w:val="center"/>
          </w:tcPr>
          <w:p w:rsidR="0086303D" w:rsidRPr="001B5280" w:rsidRDefault="0086303D" w:rsidP="00902111">
            <w:pPr>
              <w:spacing w:line="320" w:lineRule="exact"/>
              <w:jc w:val="center"/>
              <w:rPr>
                <w:rFonts w:ascii="仿宋_GB2312" w:hAnsi="Times New Roman"/>
                <w:b/>
                <w:color w:val="000000"/>
                <w:sz w:val="21"/>
                <w:szCs w:val="21"/>
              </w:rPr>
            </w:pPr>
            <w:r w:rsidRPr="001B5280">
              <w:rPr>
                <w:rFonts w:ascii="仿宋_GB2312" w:hAnsi="Times New Roman" w:hint="eastAsia"/>
                <w:color w:val="000000"/>
                <w:sz w:val="28"/>
                <w:szCs w:val="28"/>
              </w:rPr>
              <w:t>表</w:t>
            </w:r>
            <w:r w:rsidRPr="001B5280">
              <w:rPr>
                <w:rFonts w:ascii="仿宋_GB2312" w:hAnsi="Times New Roman"/>
                <w:color w:val="000000"/>
                <w:sz w:val="28"/>
                <w:szCs w:val="28"/>
              </w:rPr>
              <w:t xml:space="preserve">3  </w:t>
            </w:r>
            <w:r w:rsidRPr="001B5280">
              <w:rPr>
                <w:rFonts w:ascii="仿宋_GB2312" w:hAnsi="Times New Roman" w:hint="eastAsia"/>
                <w:color w:val="000000"/>
                <w:sz w:val="28"/>
                <w:szCs w:val="28"/>
              </w:rPr>
              <w:t>龙岗区“十三五”人口发展指标体系</w:t>
            </w:r>
          </w:p>
        </w:tc>
      </w:tr>
      <w:tr w:rsidR="0086303D" w:rsidRPr="001B5280" w:rsidTr="00902111">
        <w:trPr>
          <w:trHeight w:val="844"/>
          <w:jc w:val="center"/>
        </w:trPr>
        <w:tc>
          <w:tcPr>
            <w:tcW w:w="540" w:type="dxa"/>
            <w:vAlign w:val="center"/>
          </w:tcPr>
          <w:p w:rsidR="0086303D" w:rsidRPr="001B5280" w:rsidRDefault="0086303D" w:rsidP="00902111">
            <w:pPr>
              <w:spacing w:line="320" w:lineRule="exact"/>
              <w:jc w:val="center"/>
              <w:rPr>
                <w:rFonts w:ascii="仿宋_GB2312" w:hAnsi="Times New Roman"/>
                <w:b/>
                <w:color w:val="000000"/>
                <w:sz w:val="21"/>
                <w:szCs w:val="21"/>
              </w:rPr>
            </w:pPr>
            <w:r w:rsidRPr="001B5280">
              <w:rPr>
                <w:rFonts w:ascii="仿宋_GB2312" w:hAnsi="Times New Roman" w:hint="eastAsia"/>
                <w:b/>
                <w:color w:val="000000"/>
                <w:sz w:val="21"/>
                <w:szCs w:val="21"/>
              </w:rPr>
              <w:t>类别</w:t>
            </w:r>
          </w:p>
        </w:tc>
        <w:tc>
          <w:tcPr>
            <w:tcW w:w="540" w:type="dxa"/>
            <w:vAlign w:val="center"/>
          </w:tcPr>
          <w:p w:rsidR="0086303D" w:rsidRPr="001B5280" w:rsidRDefault="0086303D" w:rsidP="00902111">
            <w:pPr>
              <w:spacing w:line="320" w:lineRule="exact"/>
              <w:jc w:val="center"/>
              <w:rPr>
                <w:rFonts w:ascii="仿宋_GB2312" w:hAnsi="Times New Roman"/>
                <w:b/>
                <w:color w:val="000000"/>
                <w:sz w:val="21"/>
                <w:szCs w:val="21"/>
              </w:rPr>
            </w:pPr>
            <w:r w:rsidRPr="001B5280">
              <w:rPr>
                <w:rFonts w:ascii="仿宋_GB2312" w:hAnsi="Times New Roman" w:hint="eastAsia"/>
                <w:b/>
                <w:color w:val="000000"/>
                <w:sz w:val="21"/>
                <w:szCs w:val="21"/>
              </w:rPr>
              <w:t>序号</w:t>
            </w:r>
          </w:p>
        </w:tc>
        <w:tc>
          <w:tcPr>
            <w:tcW w:w="3431" w:type="dxa"/>
            <w:vAlign w:val="center"/>
          </w:tcPr>
          <w:p w:rsidR="0086303D" w:rsidRPr="001B5280" w:rsidRDefault="0086303D" w:rsidP="00902111">
            <w:pPr>
              <w:spacing w:line="320" w:lineRule="exact"/>
              <w:jc w:val="center"/>
              <w:rPr>
                <w:rFonts w:ascii="仿宋_GB2312" w:hAnsi="Times New Roman"/>
                <w:b/>
                <w:color w:val="000000"/>
                <w:sz w:val="21"/>
                <w:szCs w:val="21"/>
              </w:rPr>
            </w:pPr>
            <w:r w:rsidRPr="001B5280">
              <w:rPr>
                <w:rFonts w:ascii="仿宋_GB2312" w:hAnsi="Times New Roman" w:hint="eastAsia"/>
                <w:b/>
                <w:color w:val="000000"/>
                <w:sz w:val="21"/>
                <w:szCs w:val="21"/>
              </w:rPr>
              <w:t>指标名称</w:t>
            </w:r>
          </w:p>
        </w:tc>
        <w:tc>
          <w:tcPr>
            <w:tcW w:w="915" w:type="dxa"/>
            <w:vAlign w:val="center"/>
          </w:tcPr>
          <w:p w:rsidR="0086303D" w:rsidRPr="001B5280" w:rsidRDefault="0086303D" w:rsidP="00902111">
            <w:pPr>
              <w:spacing w:line="320" w:lineRule="exact"/>
              <w:jc w:val="center"/>
              <w:rPr>
                <w:rFonts w:ascii="仿宋_GB2312" w:hAnsi="Times New Roman"/>
                <w:b/>
                <w:color w:val="000000"/>
                <w:sz w:val="21"/>
                <w:szCs w:val="21"/>
              </w:rPr>
            </w:pPr>
            <w:r w:rsidRPr="001B5280">
              <w:rPr>
                <w:rFonts w:ascii="仿宋_GB2312" w:hAnsi="Times New Roman" w:hint="eastAsia"/>
                <w:b/>
                <w:color w:val="000000"/>
                <w:sz w:val="21"/>
                <w:szCs w:val="21"/>
              </w:rPr>
              <w:t>单位</w:t>
            </w:r>
          </w:p>
        </w:tc>
        <w:tc>
          <w:tcPr>
            <w:tcW w:w="1074" w:type="dxa"/>
            <w:vAlign w:val="center"/>
          </w:tcPr>
          <w:p w:rsidR="0086303D" w:rsidRPr="001B5280" w:rsidRDefault="0086303D" w:rsidP="00902111">
            <w:pPr>
              <w:spacing w:line="320" w:lineRule="exact"/>
              <w:jc w:val="center"/>
              <w:rPr>
                <w:rFonts w:ascii="仿宋_GB2312" w:hAnsi="Times New Roman"/>
                <w:b/>
                <w:color w:val="000000"/>
                <w:sz w:val="21"/>
                <w:szCs w:val="21"/>
              </w:rPr>
            </w:pPr>
            <w:r w:rsidRPr="001B5280">
              <w:rPr>
                <w:rFonts w:ascii="仿宋_GB2312" w:hAnsi="Times New Roman" w:hint="eastAsia"/>
                <w:b/>
                <w:color w:val="000000"/>
                <w:sz w:val="21"/>
                <w:szCs w:val="21"/>
              </w:rPr>
              <w:t>现状</w:t>
            </w:r>
          </w:p>
        </w:tc>
        <w:tc>
          <w:tcPr>
            <w:tcW w:w="1074" w:type="dxa"/>
            <w:vAlign w:val="center"/>
          </w:tcPr>
          <w:p w:rsidR="0086303D" w:rsidRPr="001B5280" w:rsidRDefault="0086303D" w:rsidP="00902111">
            <w:pPr>
              <w:spacing w:line="320" w:lineRule="exact"/>
              <w:jc w:val="center"/>
              <w:rPr>
                <w:rFonts w:ascii="仿宋_GB2312" w:hAnsi="Times New Roman"/>
                <w:b/>
                <w:color w:val="000000"/>
                <w:sz w:val="21"/>
                <w:szCs w:val="21"/>
              </w:rPr>
            </w:pPr>
            <w:r w:rsidRPr="001B5280">
              <w:rPr>
                <w:rFonts w:ascii="仿宋_GB2312" w:hAnsi="Times New Roman"/>
                <w:b/>
                <w:color w:val="000000"/>
                <w:sz w:val="21"/>
                <w:szCs w:val="21"/>
              </w:rPr>
              <w:t>2020</w:t>
            </w:r>
            <w:r w:rsidRPr="001B5280">
              <w:rPr>
                <w:rFonts w:ascii="仿宋_GB2312" w:hAnsi="Times New Roman" w:hint="eastAsia"/>
                <w:b/>
                <w:color w:val="000000"/>
                <w:sz w:val="21"/>
                <w:szCs w:val="21"/>
              </w:rPr>
              <w:t>年</w:t>
            </w:r>
          </w:p>
        </w:tc>
        <w:tc>
          <w:tcPr>
            <w:tcW w:w="1074" w:type="dxa"/>
            <w:vAlign w:val="center"/>
          </w:tcPr>
          <w:p w:rsidR="0086303D" w:rsidRPr="001B5280" w:rsidRDefault="0086303D" w:rsidP="00902111">
            <w:pPr>
              <w:spacing w:line="320" w:lineRule="exact"/>
              <w:jc w:val="center"/>
              <w:rPr>
                <w:rFonts w:ascii="仿宋_GB2312" w:hAnsi="Times New Roman"/>
                <w:b/>
                <w:color w:val="000000"/>
                <w:sz w:val="21"/>
                <w:szCs w:val="21"/>
              </w:rPr>
            </w:pPr>
            <w:r w:rsidRPr="001B5280">
              <w:rPr>
                <w:rFonts w:ascii="仿宋_GB2312" w:hAnsi="Times New Roman" w:hint="eastAsia"/>
                <w:b/>
                <w:color w:val="000000"/>
                <w:sz w:val="21"/>
                <w:szCs w:val="21"/>
              </w:rPr>
              <w:t>指标</w:t>
            </w:r>
          </w:p>
          <w:p w:rsidR="0086303D" w:rsidRPr="001B5280" w:rsidRDefault="0086303D" w:rsidP="00902111">
            <w:pPr>
              <w:spacing w:line="320" w:lineRule="exact"/>
              <w:jc w:val="center"/>
              <w:rPr>
                <w:rFonts w:ascii="仿宋_GB2312" w:hAnsi="Times New Roman"/>
                <w:b/>
                <w:color w:val="000000"/>
                <w:sz w:val="21"/>
                <w:szCs w:val="21"/>
              </w:rPr>
            </w:pPr>
            <w:r w:rsidRPr="001B5280">
              <w:rPr>
                <w:rFonts w:ascii="仿宋_GB2312" w:hAnsi="Times New Roman" w:hint="eastAsia"/>
                <w:b/>
                <w:color w:val="000000"/>
                <w:sz w:val="21"/>
                <w:szCs w:val="21"/>
              </w:rPr>
              <w:t>属性</w:t>
            </w:r>
          </w:p>
        </w:tc>
      </w:tr>
      <w:tr w:rsidR="0086303D" w:rsidRPr="001B5280" w:rsidTr="00902111">
        <w:trPr>
          <w:jc w:val="center"/>
        </w:trPr>
        <w:tc>
          <w:tcPr>
            <w:tcW w:w="540" w:type="dxa"/>
            <w:vMerge w:val="restart"/>
            <w:textDirection w:val="tbRlV"/>
            <w:vAlign w:val="center"/>
          </w:tcPr>
          <w:p w:rsidR="0086303D" w:rsidRPr="001B5280" w:rsidRDefault="0086303D" w:rsidP="00902111">
            <w:pPr>
              <w:spacing w:line="500" w:lineRule="exact"/>
              <w:jc w:val="center"/>
              <w:rPr>
                <w:rFonts w:ascii="仿宋_GB2312" w:hAnsi="仿宋"/>
                <w:color w:val="000000"/>
                <w:kern w:val="0"/>
                <w:sz w:val="21"/>
                <w:szCs w:val="21"/>
              </w:rPr>
            </w:pPr>
            <w:r w:rsidRPr="001B5280">
              <w:rPr>
                <w:rFonts w:ascii="仿宋_GB2312" w:hAnsi="仿宋" w:hint="eastAsia"/>
                <w:color w:val="000000"/>
                <w:kern w:val="0"/>
                <w:sz w:val="21"/>
                <w:szCs w:val="21"/>
              </w:rPr>
              <w:t>人口规模</w:t>
            </w: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实际管理和服务人口</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万人</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425.48</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400</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2</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年末常住人口</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万人</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205.24</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220</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3</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户籍人口</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万人</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47.72</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80</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4</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户籍与非户籍常住人口比例</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1:3.65</w:t>
            </w:r>
          </w:p>
        </w:tc>
        <w:tc>
          <w:tcPr>
            <w:tcW w:w="1074" w:type="dxa"/>
            <w:vAlign w:val="center"/>
          </w:tcPr>
          <w:p w:rsidR="0086303D" w:rsidRPr="001B5280" w:rsidRDefault="0086303D" w:rsidP="006413A8">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1:1.75</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restart"/>
            <w:textDirection w:val="tbRlV"/>
            <w:vAlign w:val="center"/>
          </w:tcPr>
          <w:p w:rsidR="0086303D" w:rsidRPr="001B5280" w:rsidRDefault="0086303D" w:rsidP="00902111">
            <w:pPr>
              <w:spacing w:line="500" w:lineRule="exact"/>
              <w:ind w:left="113"/>
              <w:jc w:val="center"/>
              <w:rPr>
                <w:rFonts w:ascii="仿宋_GB2312" w:hAnsi="仿宋"/>
                <w:color w:val="000000"/>
                <w:kern w:val="0"/>
                <w:sz w:val="21"/>
                <w:szCs w:val="21"/>
              </w:rPr>
            </w:pPr>
            <w:bookmarkStart w:id="857" w:name="OLE_LINK6"/>
            <w:r w:rsidRPr="001B5280">
              <w:rPr>
                <w:rFonts w:ascii="仿宋_GB2312" w:hAnsi="仿宋" w:hint="eastAsia"/>
                <w:color w:val="000000"/>
                <w:kern w:val="0"/>
                <w:sz w:val="21"/>
                <w:szCs w:val="21"/>
              </w:rPr>
              <w:t>人口结构</w:t>
            </w:r>
            <w:bookmarkEnd w:id="857"/>
            <w:r w:rsidRPr="001B5280">
              <w:rPr>
                <w:rFonts w:ascii="仿宋_GB2312" w:hAnsi="仿宋" w:hint="eastAsia"/>
                <w:color w:val="000000"/>
                <w:kern w:val="0"/>
                <w:sz w:val="21"/>
                <w:szCs w:val="21"/>
              </w:rPr>
              <w:t>质量</w:t>
            </w: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5</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居民平均预期寿命</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岁</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78</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79</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6</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大专及以上学历人口比例</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12</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20</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7</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中高级技能人才占技能劳动者比例</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50</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8</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新增劳动力受教育年限</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年</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w:t>
            </w:r>
            <w:r w:rsidRPr="001B5280">
              <w:rPr>
                <w:rFonts w:ascii="仿宋_GB2312" w:hAnsi="Times New Roman"/>
                <w:color w:val="000000"/>
                <w:sz w:val="21"/>
                <w:szCs w:val="21"/>
              </w:rPr>
              <w:t>14.5</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restart"/>
            <w:textDirection w:val="tbRlV"/>
            <w:vAlign w:val="center"/>
          </w:tcPr>
          <w:p w:rsidR="0086303D" w:rsidRPr="001B5280" w:rsidRDefault="0086303D" w:rsidP="00902111">
            <w:pPr>
              <w:spacing w:line="500" w:lineRule="exact"/>
              <w:ind w:left="113"/>
              <w:jc w:val="center"/>
              <w:rPr>
                <w:rFonts w:ascii="仿宋_GB2312" w:hAnsi="仿宋"/>
                <w:color w:val="000000"/>
                <w:kern w:val="0"/>
                <w:sz w:val="21"/>
                <w:szCs w:val="21"/>
              </w:rPr>
            </w:pPr>
            <w:r w:rsidRPr="001B5280">
              <w:rPr>
                <w:rFonts w:ascii="仿宋_GB2312" w:hAnsi="仿宋" w:hint="eastAsia"/>
                <w:color w:val="000000"/>
                <w:kern w:val="0"/>
                <w:sz w:val="21"/>
                <w:szCs w:val="21"/>
              </w:rPr>
              <w:t>人口经济效益</w:t>
            </w: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9</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人均</w:t>
            </w:r>
            <w:r w:rsidRPr="001B5280">
              <w:rPr>
                <w:rFonts w:ascii="仿宋_GB2312" w:hAnsi="Times New Roman"/>
                <w:color w:val="000000"/>
                <w:sz w:val="21"/>
                <w:szCs w:val="21"/>
              </w:rPr>
              <w:t>GDP</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万元</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12</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17.7</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10</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居民年人均可支配收入</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万元</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3.83</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5.5</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bookmarkStart w:id="858" w:name="OLE_LINK7"/>
            <w:r w:rsidRPr="001B5280">
              <w:rPr>
                <w:rFonts w:ascii="仿宋_GB2312" w:hAnsi="Times New Roman" w:hint="eastAsia"/>
                <w:color w:val="000000"/>
                <w:sz w:val="21"/>
                <w:szCs w:val="21"/>
              </w:rPr>
              <w:t>预期型</w:t>
            </w:r>
            <w:bookmarkEnd w:id="858"/>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11</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重点单位从业人口数</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万人</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62</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99</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12</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重点单位从业人口占常住人口比例</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32</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35</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13</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城镇居民登记失业率</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1.45</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&lt;3</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restart"/>
            <w:textDirection w:val="tbRlV"/>
            <w:vAlign w:val="center"/>
          </w:tcPr>
          <w:p w:rsidR="0086303D" w:rsidRPr="001B5280" w:rsidRDefault="0086303D" w:rsidP="00902111">
            <w:pPr>
              <w:spacing w:line="500" w:lineRule="exact"/>
              <w:ind w:left="113"/>
              <w:jc w:val="center"/>
              <w:rPr>
                <w:rFonts w:ascii="仿宋_GB2312" w:hAnsi="仿宋"/>
                <w:color w:val="000000"/>
                <w:kern w:val="0"/>
                <w:sz w:val="21"/>
                <w:szCs w:val="21"/>
              </w:rPr>
            </w:pPr>
            <w:r w:rsidRPr="001B5280">
              <w:rPr>
                <w:rFonts w:ascii="仿宋_GB2312" w:hAnsi="仿宋" w:hint="eastAsia"/>
                <w:color w:val="000000"/>
                <w:kern w:val="0"/>
                <w:sz w:val="21"/>
                <w:szCs w:val="21"/>
              </w:rPr>
              <w:t>人口服务与管理</w:t>
            </w: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14</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社会保险综合参保率</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98</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规定型</w:t>
            </w:r>
          </w:p>
        </w:tc>
      </w:tr>
      <w:tr w:rsidR="0086303D" w:rsidRPr="001B5280" w:rsidTr="00902111">
        <w:trPr>
          <w:jc w:val="center"/>
        </w:trPr>
        <w:tc>
          <w:tcPr>
            <w:tcW w:w="540" w:type="dxa"/>
            <w:vMerge/>
            <w:textDirection w:val="tbRlV"/>
            <w:vAlign w:val="center"/>
          </w:tcPr>
          <w:p w:rsidR="0086303D" w:rsidRPr="001B5280" w:rsidRDefault="0086303D" w:rsidP="00902111">
            <w:pPr>
              <w:spacing w:line="500" w:lineRule="exact"/>
              <w:ind w:left="113"/>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15</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医疗保险参保率</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95</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规定型</w:t>
            </w:r>
          </w:p>
        </w:tc>
      </w:tr>
      <w:tr w:rsidR="0086303D" w:rsidRPr="001B5280" w:rsidTr="00902111">
        <w:trPr>
          <w:jc w:val="center"/>
        </w:trPr>
        <w:tc>
          <w:tcPr>
            <w:tcW w:w="540" w:type="dxa"/>
            <w:vMerge/>
            <w:textDirection w:val="tbRlV"/>
            <w:vAlign w:val="center"/>
          </w:tcPr>
          <w:p w:rsidR="0086303D" w:rsidRPr="001B5280" w:rsidRDefault="0086303D" w:rsidP="00902111">
            <w:pPr>
              <w:spacing w:line="500" w:lineRule="exact"/>
              <w:ind w:left="113"/>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16</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职住平衡指数</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55</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60-65</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17</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流动人口居住证覆盖率</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95</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98</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约束型</w:t>
            </w:r>
          </w:p>
        </w:tc>
      </w:tr>
      <w:tr w:rsidR="0086303D" w:rsidRPr="001B5280" w:rsidTr="00902111">
        <w:trPr>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18</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城市网格化管理覆盖率</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100</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约束型</w:t>
            </w:r>
          </w:p>
        </w:tc>
      </w:tr>
      <w:tr w:rsidR="0086303D" w:rsidRPr="001B5280" w:rsidTr="00902111">
        <w:trPr>
          <w:trHeight w:val="333"/>
          <w:jc w:val="center"/>
        </w:trPr>
        <w:tc>
          <w:tcPr>
            <w:tcW w:w="540" w:type="dxa"/>
            <w:vMerge/>
            <w:vAlign w:val="center"/>
          </w:tcPr>
          <w:p w:rsidR="0086303D" w:rsidRPr="001B5280" w:rsidRDefault="0086303D" w:rsidP="00902111">
            <w:pPr>
              <w:spacing w:line="500" w:lineRule="exact"/>
              <w:jc w:val="center"/>
              <w:rPr>
                <w:rFonts w:ascii="仿宋_GB2312" w:hAnsi="仿宋"/>
                <w:color w:val="000000"/>
                <w:kern w:val="0"/>
                <w:sz w:val="21"/>
                <w:szCs w:val="21"/>
              </w:rPr>
            </w:pPr>
          </w:p>
        </w:tc>
        <w:tc>
          <w:tcPr>
            <w:tcW w:w="540"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19</w:t>
            </w:r>
          </w:p>
        </w:tc>
        <w:tc>
          <w:tcPr>
            <w:tcW w:w="3431"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万人刑事案件立案数</w:t>
            </w:r>
          </w:p>
        </w:tc>
        <w:tc>
          <w:tcPr>
            <w:tcW w:w="915"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宗</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78.13</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color w:val="000000"/>
                <w:sz w:val="21"/>
                <w:szCs w:val="21"/>
              </w:rPr>
              <w:t>70</w:t>
            </w:r>
          </w:p>
        </w:tc>
        <w:tc>
          <w:tcPr>
            <w:tcW w:w="1074" w:type="dxa"/>
            <w:vAlign w:val="center"/>
          </w:tcPr>
          <w:p w:rsidR="0086303D" w:rsidRPr="001B5280" w:rsidRDefault="0086303D" w:rsidP="00902111">
            <w:pPr>
              <w:spacing w:line="360" w:lineRule="exact"/>
              <w:jc w:val="center"/>
              <w:rPr>
                <w:rFonts w:ascii="仿宋_GB2312" w:hAnsi="Times New Roman"/>
                <w:color w:val="000000"/>
                <w:sz w:val="21"/>
                <w:szCs w:val="21"/>
              </w:rPr>
            </w:pPr>
            <w:r w:rsidRPr="001B5280">
              <w:rPr>
                <w:rFonts w:ascii="仿宋_GB2312" w:hAnsi="Times New Roman" w:hint="eastAsia"/>
                <w:color w:val="000000"/>
                <w:sz w:val="21"/>
                <w:szCs w:val="21"/>
              </w:rPr>
              <w:t>预期型</w:t>
            </w:r>
          </w:p>
        </w:tc>
      </w:tr>
      <w:tr w:rsidR="0086303D" w:rsidRPr="001B5280" w:rsidTr="00902111">
        <w:trPr>
          <w:jc w:val="center"/>
        </w:trPr>
        <w:tc>
          <w:tcPr>
            <w:tcW w:w="8648" w:type="dxa"/>
            <w:gridSpan w:val="7"/>
            <w:vAlign w:val="center"/>
          </w:tcPr>
          <w:p w:rsidR="0086303D" w:rsidRPr="001B5280" w:rsidRDefault="0086303D" w:rsidP="00902111">
            <w:pPr>
              <w:spacing w:line="360" w:lineRule="exact"/>
              <w:jc w:val="left"/>
              <w:rPr>
                <w:rFonts w:ascii="仿宋_GB2312" w:hAnsi="Times New Roman"/>
                <w:color w:val="000000"/>
                <w:sz w:val="21"/>
                <w:szCs w:val="21"/>
              </w:rPr>
            </w:pPr>
            <w:r w:rsidRPr="001B5280">
              <w:rPr>
                <w:rFonts w:ascii="仿宋_GB2312" w:hAnsi="Times New Roman" w:hint="eastAsia"/>
                <w:color w:val="000000"/>
                <w:sz w:val="21"/>
                <w:szCs w:val="21"/>
              </w:rPr>
              <w:t>注：</w:t>
            </w:r>
          </w:p>
          <w:p w:rsidR="0086303D" w:rsidRPr="001B5280" w:rsidRDefault="0086303D" w:rsidP="00902111">
            <w:pPr>
              <w:spacing w:line="360" w:lineRule="exact"/>
              <w:jc w:val="left"/>
              <w:rPr>
                <w:rFonts w:ascii="仿宋_GB2312" w:hAnsi="Times New Roman"/>
                <w:color w:val="000000"/>
                <w:sz w:val="21"/>
                <w:szCs w:val="21"/>
              </w:rPr>
            </w:pPr>
            <w:r w:rsidRPr="001B5280">
              <w:rPr>
                <w:rFonts w:ascii="仿宋_GB2312" w:hAnsi="Times New Roman"/>
                <w:color w:val="000000"/>
                <w:sz w:val="21"/>
                <w:szCs w:val="21"/>
              </w:rPr>
              <w:t>1</w:t>
            </w:r>
            <w:r w:rsidRPr="001B5280">
              <w:rPr>
                <w:rFonts w:ascii="仿宋_GB2312" w:hAnsi="Times New Roman" w:hint="eastAsia"/>
                <w:color w:val="000000"/>
                <w:sz w:val="21"/>
                <w:szCs w:val="21"/>
              </w:rPr>
              <w:t>、“人口规模“中”实际管理和服务人口“为截止</w:t>
            </w:r>
            <w:r w:rsidRPr="001B5280">
              <w:rPr>
                <w:rFonts w:ascii="仿宋_GB2312" w:hAnsi="Times New Roman"/>
                <w:color w:val="000000"/>
                <w:sz w:val="21"/>
                <w:szCs w:val="21"/>
              </w:rPr>
              <w:t>2016</w:t>
            </w:r>
            <w:r w:rsidRPr="001B5280">
              <w:rPr>
                <w:rFonts w:ascii="仿宋_GB2312" w:hAnsi="Times New Roman" w:hint="eastAsia"/>
                <w:color w:val="000000"/>
                <w:sz w:val="21"/>
                <w:szCs w:val="21"/>
              </w:rPr>
              <w:t>年</w:t>
            </w:r>
            <w:r w:rsidRPr="001B5280">
              <w:rPr>
                <w:rFonts w:ascii="仿宋_GB2312" w:hAnsi="Times New Roman"/>
                <w:color w:val="000000"/>
                <w:sz w:val="21"/>
                <w:szCs w:val="21"/>
              </w:rPr>
              <w:t>3</w:t>
            </w:r>
            <w:r w:rsidRPr="001B5280">
              <w:rPr>
                <w:rFonts w:ascii="仿宋_GB2312" w:hAnsi="Times New Roman" w:hint="eastAsia"/>
                <w:color w:val="000000"/>
                <w:sz w:val="21"/>
                <w:szCs w:val="21"/>
              </w:rPr>
              <w:t>月</w:t>
            </w:r>
            <w:r w:rsidRPr="001B5280">
              <w:rPr>
                <w:rFonts w:ascii="仿宋_GB2312" w:hAnsi="Times New Roman"/>
                <w:color w:val="000000"/>
                <w:sz w:val="21"/>
                <w:szCs w:val="21"/>
              </w:rPr>
              <w:t>31</w:t>
            </w:r>
            <w:r w:rsidRPr="001B5280">
              <w:rPr>
                <w:rFonts w:ascii="仿宋_GB2312" w:hAnsi="Times New Roman" w:hint="eastAsia"/>
                <w:color w:val="000000"/>
                <w:sz w:val="21"/>
                <w:szCs w:val="21"/>
              </w:rPr>
              <w:t>日的数据。</w:t>
            </w:r>
          </w:p>
          <w:p w:rsidR="0086303D" w:rsidRPr="001B5280" w:rsidRDefault="0086303D" w:rsidP="00902111">
            <w:pPr>
              <w:spacing w:line="360" w:lineRule="exact"/>
              <w:jc w:val="left"/>
              <w:rPr>
                <w:rFonts w:ascii="仿宋_GB2312" w:hAnsi="Times New Roman"/>
                <w:color w:val="000000"/>
                <w:sz w:val="21"/>
                <w:szCs w:val="21"/>
              </w:rPr>
            </w:pPr>
            <w:r w:rsidRPr="001B5280">
              <w:rPr>
                <w:rFonts w:ascii="仿宋_GB2312" w:hAnsi="Times New Roman"/>
                <w:color w:val="000000"/>
                <w:sz w:val="21"/>
                <w:szCs w:val="21"/>
              </w:rPr>
              <w:t>2</w:t>
            </w:r>
            <w:r w:rsidRPr="001B5280">
              <w:rPr>
                <w:rFonts w:ascii="仿宋_GB2312" w:hAnsi="Times New Roman" w:hint="eastAsia"/>
                <w:color w:val="000000"/>
                <w:sz w:val="21"/>
                <w:szCs w:val="21"/>
              </w:rPr>
              <w:t>、“人口规模“中”年末常住人口“和“户籍人口”为</w:t>
            </w:r>
            <w:r w:rsidRPr="001B5280">
              <w:rPr>
                <w:rFonts w:ascii="仿宋_GB2312" w:hAnsi="Times New Roman"/>
                <w:color w:val="000000"/>
                <w:sz w:val="21"/>
                <w:szCs w:val="21"/>
              </w:rPr>
              <w:t>2015</w:t>
            </w:r>
            <w:r w:rsidRPr="001B5280">
              <w:rPr>
                <w:rFonts w:ascii="仿宋_GB2312" w:hAnsi="Times New Roman" w:hint="eastAsia"/>
                <w:color w:val="000000"/>
                <w:sz w:val="21"/>
                <w:szCs w:val="21"/>
              </w:rPr>
              <w:t>年末的统计数据。</w:t>
            </w:r>
          </w:p>
          <w:p w:rsidR="0086303D" w:rsidRPr="001B5280" w:rsidRDefault="0086303D" w:rsidP="00902111">
            <w:pPr>
              <w:spacing w:line="360" w:lineRule="exact"/>
              <w:jc w:val="left"/>
              <w:rPr>
                <w:rFonts w:ascii="仿宋_GB2312" w:hAnsi="Times New Roman"/>
                <w:color w:val="000000"/>
                <w:sz w:val="21"/>
                <w:szCs w:val="21"/>
              </w:rPr>
            </w:pPr>
          </w:p>
        </w:tc>
      </w:tr>
    </w:tbl>
    <w:p w:rsidR="0086303D" w:rsidRPr="001B5280" w:rsidRDefault="0086303D" w:rsidP="007933AE">
      <w:pPr>
        <w:pStyle w:val="Heading1"/>
        <w:rPr>
          <w:color w:val="000000"/>
        </w:rPr>
      </w:pPr>
      <w:bookmarkStart w:id="859" w:name="_Toc417815395"/>
      <w:bookmarkStart w:id="860" w:name="_Toc417815555"/>
      <w:bookmarkStart w:id="861" w:name="_Toc417815635"/>
      <w:bookmarkStart w:id="862" w:name="_Toc417816011"/>
      <w:bookmarkStart w:id="863" w:name="_Toc417816092"/>
      <w:bookmarkStart w:id="864" w:name="_Toc417816173"/>
      <w:bookmarkStart w:id="865" w:name="_Toc418626141"/>
      <w:bookmarkStart w:id="866" w:name="_Toc418674468"/>
      <w:r w:rsidRPr="001B5280">
        <w:rPr>
          <w:color w:val="000000"/>
        </w:rPr>
        <w:br w:type="page"/>
      </w:r>
      <w:bookmarkStart w:id="867" w:name="_Toc418674748"/>
      <w:bookmarkStart w:id="868" w:name="_Toc419998824"/>
      <w:bookmarkStart w:id="869" w:name="_Toc420497168"/>
      <w:bookmarkStart w:id="870" w:name="_Toc422078315"/>
      <w:bookmarkStart w:id="871" w:name="_Toc423442356"/>
      <w:bookmarkStart w:id="872" w:name="_Toc436556502"/>
      <w:bookmarkStart w:id="873" w:name="_Toc437794536"/>
      <w:bookmarkStart w:id="874" w:name="_Toc439595272"/>
      <w:r w:rsidRPr="001B5280">
        <w:rPr>
          <w:rFonts w:hint="eastAsia"/>
          <w:color w:val="000000"/>
        </w:rPr>
        <w:t>四、依托龙岗产业发展战略，实现人口协同发展</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认清人口发展与产业发展间相互影响、相互制约的关系，牢牢把握产业对人口的源头控制作用，以适合现有产业发展、满足高新技术产业和未来产业发展需求为导向不断优化人口结构。实现产业转型升级与产业人口技能素质的提高同步推动，人企联动，相互支撑。</w:t>
      </w:r>
    </w:p>
    <w:p w:rsidR="0086303D" w:rsidRPr="001B5280" w:rsidRDefault="0086303D" w:rsidP="007933AE">
      <w:pPr>
        <w:pStyle w:val="Heading2"/>
        <w:rPr>
          <w:color w:val="000000"/>
        </w:rPr>
      </w:pPr>
      <w:bookmarkStart w:id="875" w:name="_Toc417815396"/>
      <w:bookmarkStart w:id="876" w:name="_Toc417815556"/>
      <w:bookmarkStart w:id="877" w:name="_Toc417815636"/>
      <w:bookmarkStart w:id="878" w:name="_Toc417816012"/>
      <w:bookmarkStart w:id="879" w:name="_Toc417816093"/>
      <w:bookmarkStart w:id="880" w:name="_Toc417816174"/>
      <w:bookmarkStart w:id="881" w:name="_Toc418626142"/>
      <w:bookmarkStart w:id="882" w:name="_Toc418674469"/>
      <w:bookmarkStart w:id="883" w:name="_Toc418674749"/>
      <w:bookmarkStart w:id="884" w:name="_Toc419998825"/>
      <w:bookmarkStart w:id="885" w:name="_Toc420497169"/>
      <w:bookmarkStart w:id="886" w:name="_Toc422078316"/>
      <w:bookmarkStart w:id="887" w:name="_Toc423442357"/>
      <w:bookmarkStart w:id="888" w:name="_Toc436556503"/>
      <w:bookmarkStart w:id="889" w:name="_Toc437794537"/>
      <w:bookmarkStart w:id="890" w:name="_Toc439595273"/>
      <w:r w:rsidRPr="001B5280">
        <w:rPr>
          <w:rFonts w:hint="eastAsia"/>
          <w:color w:val="000000"/>
        </w:rPr>
        <w:t>（一）</w:t>
      </w:r>
      <w:bookmarkStart w:id="891" w:name="_Toc411487905"/>
      <w:bookmarkStart w:id="892" w:name="_Toc415083137"/>
      <w:bookmarkStart w:id="893" w:name="_Toc415149849"/>
      <w:bookmarkStart w:id="894" w:name="_Toc415150019"/>
      <w:bookmarkStart w:id="895" w:name="_Toc415150314"/>
      <w:bookmarkStart w:id="896" w:name="_Toc415162463"/>
      <w:bookmarkStart w:id="897" w:name="_Toc415163315"/>
      <w:bookmarkStart w:id="898" w:name="_Toc416175638"/>
      <w:r w:rsidRPr="001B5280">
        <w:rPr>
          <w:rFonts w:hint="eastAsia"/>
          <w:color w:val="000000"/>
        </w:rPr>
        <w:t>发展高端产业带动增量人口高素质</w:t>
      </w:r>
      <w:bookmarkEnd w:id="891"/>
      <w:bookmarkEnd w:id="892"/>
      <w:bookmarkEnd w:id="893"/>
      <w:bookmarkEnd w:id="894"/>
      <w:bookmarkEnd w:id="895"/>
      <w:bookmarkEnd w:id="896"/>
      <w:bookmarkEnd w:id="897"/>
      <w:bookmarkEnd w:id="898"/>
      <w:r w:rsidRPr="001B5280">
        <w:rPr>
          <w:rFonts w:hint="eastAsia"/>
          <w:color w:val="000000"/>
        </w:rPr>
        <w:t>化</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rsidR="0086303D" w:rsidRPr="001B5280" w:rsidRDefault="0086303D" w:rsidP="007933AE">
      <w:pPr>
        <w:pStyle w:val="Heading3"/>
        <w:rPr>
          <w:rFonts w:ascii="仿宋_GB2312"/>
          <w:color w:val="000000"/>
        </w:rPr>
      </w:pPr>
      <w:bookmarkStart w:id="899" w:name="_Toc417815397"/>
      <w:bookmarkStart w:id="900" w:name="_Toc417815557"/>
      <w:bookmarkStart w:id="901" w:name="_Toc417815637"/>
      <w:bookmarkStart w:id="902" w:name="_Toc417816013"/>
      <w:bookmarkStart w:id="903" w:name="_Toc417816094"/>
      <w:bookmarkStart w:id="904" w:name="_Toc417816175"/>
      <w:bookmarkStart w:id="905" w:name="_Toc418626143"/>
      <w:bookmarkStart w:id="906" w:name="_Toc418674470"/>
      <w:bookmarkStart w:id="907" w:name="_Toc418674750"/>
      <w:bookmarkStart w:id="908" w:name="_Toc419998826"/>
      <w:bookmarkStart w:id="909" w:name="_Toc420497170"/>
      <w:bookmarkStart w:id="910" w:name="_Toc422078317"/>
      <w:bookmarkStart w:id="911" w:name="_Toc423442358"/>
      <w:bookmarkStart w:id="912" w:name="_Toc436556504"/>
      <w:bookmarkStart w:id="913" w:name="_Toc437794538"/>
      <w:bookmarkStart w:id="914" w:name="_Toc439595274"/>
      <w:r w:rsidRPr="001B5280">
        <w:rPr>
          <w:rFonts w:ascii="仿宋_GB2312"/>
          <w:color w:val="000000"/>
        </w:rPr>
        <w:t>1</w:t>
      </w:r>
      <w:r w:rsidRPr="001B5280">
        <w:rPr>
          <w:rFonts w:ascii="仿宋_GB2312" w:hint="eastAsia"/>
          <w:color w:val="000000"/>
        </w:rPr>
        <w:t>、以产业需求为导向带动人才集聚</w:t>
      </w:r>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以坂雪岗科技城、大运新城、国际低碳城和平湖金融与现代服务业基地，以及宝龙科技城、天安云谷、阿波罗未来新城等战略性新兴产业基地为重要载体，以产业需求为导向集聚各类高层次人才。</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在坂雪岗科技城，大力发展通信与信息产业，以世界级通信企业华为为核心，集聚为华为提供上下游产品和服务的产业链企业集群，到</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年，形成</w:t>
      </w:r>
      <w:r w:rsidRPr="001B5280">
        <w:rPr>
          <w:rFonts w:ascii="仿宋_GB2312" w:hAnsi="Times New Roman"/>
          <w:color w:val="000000"/>
          <w:sz w:val="28"/>
          <w:szCs w:val="28"/>
        </w:rPr>
        <w:t>5</w:t>
      </w:r>
      <w:r w:rsidRPr="001B5280">
        <w:rPr>
          <w:rFonts w:ascii="仿宋_GB2312" w:hAnsi="Times New Roman" w:hint="eastAsia"/>
          <w:color w:val="000000"/>
          <w:sz w:val="28"/>
          <w:szCs w:val="28"/>
        </w:rPr>
        <w:t>到</w:t>
      </w:r>
      <w:r w:rsidRPr="001B5280">
        <w:rPr>
          <w:rFonts w:ascii="仿宋_GB2312" w:hAnsi="Times New Roman"/>
          <w:color w:val="000000"/>
          <w:sz w:val="28"/>
          <w:szCs w:val="28"/>
        </w:rPr>
        <w:t>8</w:t>
      </w:r>
      <w:r w:rsidRPr="001B5280">
        <w:rPr>
          <w:rFonts w:ascii="仿宋_GB2312" w:hAnsi="Times New Roman" w:hint="eastAsia"/>
          <w:color w:val="000000"/>
          <w:sz w:val="28"/>
          <w:szCs w:val="28"/>
        </w:rPr>
        <w:t>万人规模的研发人才、中高级管理人才、营销人才和中高级技能型人才的集聚；在大运新城，通过引导高等院校和高端企业集聚，吸引科研院所、工程中心、技术中心落户龙岗，集聚以工程应用研究、科学实验为特色的研发人才和高等教育人才，以及以学生为主体的高素质人才，到</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年，形成有</w:t>
      </w:r>
      <w:r w:rsidRPr="001B5280">
        <w:rPr>
          <w:rFonts w:ascii="仿宋_GB2312" w:hAnsi="Times New Roman"/>
          <w:color w:val="000000"/>
          <w:sz w:val="28"/>
          <w:szCs w:val="28"/>
        </w:rPr>
        <w:t>10</w:t>
      </w:r>
      <w:r w:rsidRPr="001B5280">
        <w:rPr>
          <w:rFonts w:ascii="仿宋_GB2312" w:hAnsi="Times New Roman" w:hint="eastAsia"/>
          <w:color w:val="000000"/>
          <w:sz w:val="28"/>
          <w:szCs w:val="28"/>
        </w:rPr>
        <w:t>到</w:t>
      </w:r>
      <w:r w:rsidRPr="001B5280">
        <w:rPr>
          <w:rFonts w:ascii="仿宋_GB2312" w:hAnsi="Times New Roman"/>
          <w:color w:val="000000"/>
          <w:sz w:val="28"/>
          <w:szCs w:val="28"/>
        </w:rPr>
        <w:t>15</w:t>
      </w:r>
      <w:r w:rsidRPr="001B5280">
        <w:rPr>
          <w:rFonts w:ascii="仿宋_GB2312" w:hAnsi="Times New Roman" w:hint="eastAsia"/>
          <w:color w:val="000000"/>
          <w:sz w:val="28"/>
          <w:szCs w:val="28"/>
        </w:rPr>
        <w:t>万人口的科研教育高地、国际化创新创业中心。</w:t>
      </w:r>
    </w:p>
    <w:p w:rsidR="0086303D" w:rsidRPr="001B5280" w:rsidRDefault="0086303D" w:rsidP="007933AE">
      <w:pPr>
        <w:pStyle w:val="Heading3"/>
        <w:rPr>
          <w:rFonts w:ascii="仿宋_GB2312"/>
          <w:color w:val="000000"/>
        </w:rPr>
      </w:pPr>
      <w:bookmarkStart w:id="915" w:name="_Toc417815398"/>
      <w:bookmarkStart w:id="916" w:name="_Toc417815558"/>
      <w:bookmarkStart w:id="917" w:name="_Toc417815638"/>
      <w:bookmarkStart w:id="918" w:name="_Toc417816014"/>
      <w:bookmarkStart w:id="919" w:name="_Toc417816095"/>
      <w:bookmarkStart w:id="920" w:name="_Toc417816176"/>
      <w:bookmarkStart w:id="921" w:name="_Toc418626144"/>
      <w:bookmarkStart w:id="922" w:name="_Toc418674471"/>
      <w:bookmarkStart w:id="923" w:name="_Toc418674751"/>
      <w:bookmarkStart w:id="924" w:name="_Toc419998827"/>
      <w:bookmarkStart w:id="925" w:name="_Toc420497171"/>
      <w:bookmarkStart w:id="926" w:name="_Toc422078318"/>
      <w:bookmarkStart w:id="927" w:name="_Toc423442359"/>
      <w:bookmarkStart w:id="928" w:name="_Toc436556505"/>
      <w:bookmarkStart w:id="929" w:name="_Toc437794539"/>
      <w:bookmarkStart w:id="930" w:name="_Toc439595275"/>
      <w:r w:rsidRPr="001B5280">
        <w:rPr>
          <w:rFonts w:ascii="仿宋_GB2312"/>
          <w:color w:val="000000"/>
        </w:rPr>
        <w:t>2</w:t>
      </w:r>
      <w:r w:rsidRPr="001B5280">
        <w:rPr>
          <w:rFonts w:ascii="仿宋_GB2312" w:hint="eastAsia"/>
          <w:color w:val="000000"/>
        </w:rPr>
        <w:t>、以引进大型项目为抓手带动人才集聚</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加快深圳东部国际大学城建设步伐，加快引进高等院校、特色学院和科研院所，集聚高端教育和研发人才；推动北京航空航天大学先进信息技术产业基地、深圳智能制造研究院等重点项目建设，加快深圳市中物工程技术研究院中试基地等项目落地；通过引进国际性、行业性跨国龙头大企业，带动高素质人才引进。特别要重点引进百亿元总部大企业，包括跨国公司、国际机构、国际商会等项目，中央大企业总部、研发、设计、营销中心、测试中心、工程中心等，以及引进国内银行分支机构、后台服务中心、培训中心等。</w:t>
      </w:r>
    </w:p>
    <w:p w:rsidR="0086303D" w:rsidRPr="001B5280" w:rsidRDefault="0086303D" w:rsidP="007933AE">
      <w:pPr>
        <w:pStyle w:val="Heading3"/>
        <w:rPr>
          <w:rFonts w:ascii="仿宋_GB2312"/>
          <w:color w:val="000000"/>
        </w:rPr>
      </w:pPr>
      <w:bookmarkStart w:id="931" w:name="_Toc417815399"/>
      <w:bookmarkStart w:id="932" w:name="_Toc417815559"/>
      <w:bookmarkStart w:id="933" w:name="_Toc417815639"/>
      <w:bookmarkStart w:id="934" w:name="_Toc417816015"/>
      <w:bookmarkStart w:id="935" w:name="_Toc417816096"/>
      <w:bookmarkStart w:id="936" w:name="_Toc417816177"/>
      <w:bookmarkStart w:id="937" w:name="_Toc418626145"/>
      <w:bookmarkStart w:id="938" w:name="_Toc418674472"/>
      <w:bookmarkStart w:id="939" w:name="_Toc418674752"/>
      <w:bookmarkStart w:id="940" w:name="_Toc419998828"/>
      <w:bookmarkStart w:id="941" w:name="_Toc420497172"/>
      <w:bookmarkStart w:id="942" w:name="_Toc422078319"/>
      <w:bookmarkStart w:id="943" w:name="_Toc423442360"/>
      <w:bookmarkStart w:id="944" w:name="_Toc436556506"/>
      <w:bookmarkStart w:id="945" w:name="_Toc437794540"/>
      <w:bookmarkStart w:id="946" w:name="_Toc439595276"/>
      <w:r w:rsidRPr="001B5280">
        <w:rPr>
          <w:rFonts w:ascii="仿宋_GB2312"/>
          <w:color w:val="000000"/>
        </w:rPr>
        <w:t>3</w:t>
      </w:r>
      <w:r w:rsidRPr="001B5280">
        <w:rPr>
          <w:rFonts w:ascii="仿宋_GB2312" w:hint="eastAsia"/>
          <w:color w:val="000000"/>
        </w:rPr>
        <w:t>、发挥华为的影响力带动人才集聚</w:t>
      </w:r>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要充分利用华为拥有二十多万高素质员工和近百万产业配套和生活服务人口的优势，鼓励华为及其配套企业把研发、营销部门迁入龙岗，通过规划建设面向华为公司及相关高科技公司科技人员的科技公寓和保障性住房小区，并高标准建设教育、医疗、文化、体育和生态公园等配套设施，打造一流的人居环境，实现科技人员能在坂雪岗科技城就近居住、长期在龙岗区发展。</w:t>
      </w:r>
    </w:p>
    <w:p w:rsidR="0086303D" w:rsidRPr="001B5280" w:rsidRDefault="0086303D" w:rsidP="007933AE">
      <w:pPr>
        <w:pStyle w:val="Heading2"/>
        <w:rPr>
          <w:color w:val="000000"/>
        </w:rPr>
      </w:pPr>
      <w:bookmarkStart w:id="947" w:name="_Toc417815400"/>
      <w:bookmarkStart w:id="948" w:name="_Toc417815560"/>
      <w:bookmarkStart w:id="949" w:name="_Toc417815640"/>
      <w:bookmarkStart w:id="950" w:name="_Toc417816016"/>
      <w:bookmarkStart w:id="951" w:name="_Toc417816097"/>
      <w:bookmarkStart w:id="952" w:name="_Toc417816178"/>
      <w:bookmarkStart w:id="953" w:name="_Toc418626146"/>
      <w:bookmarkStart w:id="954" w:name="_Toc418674473"/>
      <w:bookmarkStart w:id="955" w:name="_Toc418674753"/>
      <w:bookmarkStart w:id="956" w:name="_Toc419998829"/>
      <w:bookmarkStart w:id="957" w:name="_Toc420497173"/>
      <w:bookmarkStart w:id="958" w:name="_Toc422078320"/>
      <w:bookmarkStart w:id="959" w:name="_Toc423442361"/>
      <w:bookmarkStart w:id="960" w:name="_Toc436556507"/>
      <w:bookmarkStart w:id="961" w:name="_Toc437794541"/>
      <w:bookmarkStart w:id="962" w:name="_Toc439595277"/>
      <w:r w:rsidRPr="001B5280">
        <w:rPr>
          <w:rFonts w:hint="eastAsia"/>
          <w:color w:val="000000"/>
        </w:rPr>
        <w:t>（二）产业空间体系重构引导人口合理分布</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rsidR="0086303D" w:rsidRPr="001B5280" w:rsidRDefault="0086303D" w:rsidP="007933AE">
      <w:pPr>
        <w:pStyle w:val="Heading3"/>
        <w:rPr>
          <w:rFonts w:ascii="仿宋_GB2312"/>
          <w:color w:val="000000"/>
        </w:rPr>
      </w:pPr>
      <w:bookmarkStart w:id="963" w:name="_Toc417815401"/>
      <w:bookmarkStart w:id="964" w:name="_Toc417815561"/>
      <w:bookmarkStart w:id="965" w:name="_Toc417815641"/>
      <w:bookmarkStart w:id="966" w:name="_Toc417816017"/>
      <w:bookmarkStart w:id="967" w:name="_Toc417816098"/>
      <w:bookmarkStart w:id="968" w:name="_Toc417816179"/>
      <w:bookmarkStart w:id="969" w:name="_Toc418626147"/>
      <w:bookmarkStart w:id="970" w:name="_Toc418674474"/>
      <w:bookmarkStart w:id="971" w:name="_Toc418674754"/>
      <w:bookmarkStart w:id="972" w:name="_Toc419998830"/>
      <w:bookmarkStart w:id="973" w:name="_Toc420497174"/>
      <w:bookmarkStart w:id="974" w:name="_Toc422078321"/>
      <w:bookmarkStart w:id="975" w:name="_Toc423442362"/>
      <w:bookmarkStart w:id="976" w:name="_Toc436556508"/>
      <w:bookmarkStart w:id="977" w:name="_Toc437794542"/>
      <w:bookmarkStart w:id="978" w:name="_Toc439595278"/>
      <w:r w:rsidRPr="001B5280">
        <w:rPr>
          <w:rFonts w:ascii="仿宋_GB2312"/>
          <w:color w:val="000000"/>
        </w:rPr>
        <w:t>1</w:t>
      </w:r>
      <w:r w:rsidRPr="001B5280">
        <w:rPr>
          <w:rFonts w:ascii="仿宋_GB2312" w:hint="eastAsia"/>
          <w:color w:val="000000"/>
        </w:rPr>
        <w:t>、通过创新空间体系促进产城融合发展</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通过产业空间体系的重构和完善，有效引导人口在区域上的合理分布，改变长期以来形成的龙岗区人口西多东少、西密东疏的不平衡状态，降低坂田、布吉、南湾等街道的人口密度，缓解公共服务设施超负荷使用的状况。</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到</w:t>
      </w:r>
      <w:r w:rsidRPr="001B5280">
        <w:rPr>
          <w:rFonts w:ascii="仿宋_GB2312" w:hAnsi="Times New Roman"/>
          <w:color w:val="000000"/>
          <w:sz w:val="28"/>
          <w:szCs w:val="28"/>
        </w:rPr>
        <w:t>2018</w:t>
      </w:r>
      <w:r w:rsidRPr="001B5280">
        <w:rPr>
          <w:rFonts w:ascii="仿宋_GB2312" w:hAnsi="Times New Roman" w:hint="eastAsia"/>
          <w:color w:val="000000"/>
          <w:sz w:val="28"/>
          <w:szCs w:val="28"/>
        </w:rPr>
        <w:t>年底，建立起创新空间保障机制，新增创新产业用房不少于</w:t>
      </w:r>
      <w:r w:rsidRPr="001B5280">
        <w:rPr>
          <w:rFonts w:ascii="仿宋_GB2312" w:hAnsi="Times New Roman"/>
          <w:color w:val="000000"/>
          <w:sz w:val="28"/>
          <w:szCs w:val="28"/>
        </w:rPr>
        <w:t>600</w:t>
      </w:r>
      <w:r w:rsidRPr="001B5280">
        <w:rPr>
          <w:rFonts w:ascii="仿宋_GB2312" w:hAnsi="Times New Roman" w:hint="eastAsia"/>
          <w:color w:val="000000"/>
          <w:sz w:val="28"/>
          <w:szCs w:val="28"/>
        </w:rPr>
        <w:t>万平方米。到</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年底，实现创新要素、产业、城市深度融合，形成“一核、两轴、三区、四枢纽、多组团”空间结构，构建“山环水润，龙凤呈详”创新生态空间形态。</w:t>
      </w:r>
    </w:p>
    <w:p w:rsidR="0086303D" w:rsidRPr="001B5280" w:rsidRDefault="0086303D" w:rsidP="007933AE">
      <w:pPr>
        <w:pStyle w:val="Heading3"/>
        <w:rPr>
          <w:rFonts w:ascii="仿宋_GB2312"/>
          <w:color w:val="000000"/>
        </w:rPr>
      </w:pPr>
      <w:bookmarkStart w:id="979" w:name="_Toc417815402"/>
      <w:bookmarkStart w:id="980" w:name="_Toc417815562"/>
      <w:bookmarkStart w:id="981" w:name="_Toc417815642"/>
      <w:bookmarkStart w:id="982" w:name="_Toc417816018"/>
      <w:bookmarkStart w:id="983" w:name="_Toc417816099"/>
      <w:bookmarkStart w:id="984" w:name="_Toc417816180"/>
      <w:bookmarkStart w:id="985" w:name="_Toc418626148"/>
      <w:bookmarkStart w:id="986" w:name="_Toc418674475"/>
      <w:bookmarkStart w:id="987" w:name="_Toc418674755"/>
      <w:bookmarkStart w:id="988" w:name="_Toc419998831"/>
      <w:bookmarkStart w:id="989" w:name="_Toc420497175"/>
      <w:bookmarkStart w:id="990" w:name="_Toc422078322"/>
      <w:bookmarkStart w:id="991" w:name="_Toc423442363"/>
      <w:bookmarkStart w:id="992" w:name="_Toc436556509"/>
      <w:bookmarkStart w:id="993" w:name="_Toc437794543"/>
      <w:bookmarkStart w:id="994" w:name="_Toc439595279"/>
      <w:r w:rsidRPr="001B5280">
        <w:rPr>
          <w:rFonts w:ascii="仿宋_GB2312"/>
          <w:color w:val="000000"/>
        </w:rPr>
        <w:t>2</w:t>
      </w:r>
      <w:r w:rsidRPr="001B5280">
        <w:rPr>
          <w:rFonts w:ascii="仿宋_GB2312" w:hint="eastAsia"/>
          <w:color w:val="000000"/>
        </w:rPr>
        <w:t>、优化保障房供给体系</w:t>
      </w:r>
      <w:bookmarkEnd w:id="979"/>
      <w:bookmarkEnd w:id="980"/>
      <w:bookmarkEnd w:id="981"/>
      <w:bookmarkEnd w:id="982"/>
      <w:bookmarkEnd w:id="983"/>
      <w:bookmarkEnd w:id="984"/>
      <w:r w:rsidRPr="001B5280">
        <w:rPr>
          <w:rFonts w:ascii="仿宋_GB2312" w:hint="eastAsia"/>
          <w:color w:val="000000"/>
        </w:rPr>
        <w:t>以安居促乐业</w:t>
      </w:r>
      <w:bookmarkEnd w:id="985"/>
      <w:bookmarkEnd w:id="986"/>
      <w:bookmarkEnd w:id="987"/>
      <w:bookmarkEnd w:id="988"/>
      <w:bookmarkEnd w:id="989"/>
      <w:bookmarkEnd w:id="990"/>
      <w:bookmarkEnd w:id="991"/>
      <w:bookmarkEnd w:id="992"/>
      <w:bookmarkEnd w:id="993"/>
      <w:bookmarkEnd w:id="994"/>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优化保障房供应结构和规模，使之与未来经济产业发展导向相适应。公共租赁房要切实解决中低收入户籍人口的住房问题，吸引非户籍的中高端产业人才就业落户龙岗；提升重点产业集聚区周边城市更新项目中人才租赁房配比，优先投放在李朗未来科技城、阿波罗未来产业园等地；强调就业属地属性，积极探索和落实安居型商品房共有产权政策，优先投放在大运新城、坂雪岗科技城和国际低碳城等重点发展区域。</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通过保障房在空间上的合理配置和布局，实现就近就业、职住一体，争取到</w:t>
      </w:r>
      <w:r w:rsidRPr="001B5280">
        <w:rPr>
          <w:rFonts w:ascii="仿宋_GB2312" w:hAnsi="Times New Roman"/>
          <w:color w:val="000000"/>
          <w:sz w:val="28"/>
          <w:szCs w:val="28"/>
        </w:rPr>
        <w:t>2020</w:t>
      </w:r>
      <w:r w:rsidRPr="001B5280">
        <w:rPr>
          <w:rFonts w:ascii="仿宋_GB2312" w:hAnsi="Times New Roman" w:hint="eastAsia"/>
          <w:color w:val="000000"/>
          <w:sz w:val="28"/>
          <w:szCs w:val="28"/>
        </w:rPr>
        <w:t>年，职住平衡指数从目前的</w:t>
      </w:r>
      <w:r w:rsidRPr="001B5280">
        <w:rPr>
          <w:rFonts w:ascii="仿宋_GB2312" w:hAnsi="Times New Roman"/>
          <w:color w:val="000000"/>
          <w:sz w:val="28"/>
          <w:szCs w:val="28"/>
        </w:rPr>
        <w:t>55%</w:t>
      </w:r>
      <w:r w:rsidRPr="001B5280">
        <w:rPr>
          <w:rFonts w:ascii="仿宋_GB2312" w:hAnsi="Times New Roman" w:hint="eastAsia"/>
          <w:color w:val="000000"/>
          <w:sz w:val="28"/>
          <w:szCs w:val="28"/>
        </w:rPr>
        <w:t>上升到</w:t>
      </w:r>
      <w:r w:rsidRPr="001B5280">
        <w:rPr>
          <w:rFonts w:ascii="仿宋_GB2312" w:hAnsi="Times New Roman"/>
          <w:color w:val="000000"/>
          <w:sz w:val="28"/>
          <w:szCs w:val="28"/>
        </w:rPr>
        <w:t>60%</w:t>
      </w:r>
      <w:r w:rsidRPr="001B5280">
        <w:rPr>
          <w:rFonts w:ascii="仿宋_GB2312" w:hAnsi="Times New Roman" w:hint="eastAsia"/>
          <w:color w:val="000000"/>
          <w:sz w:val="28"/>
          <w:szCs w:val="28"/>
        </w:rPr>
        <w:t>至</w:t>
      </w:r>
      <w:r w:rsidRPr="001B5280">
        <w:rPr>
          <w:rFonts w:ascii="仿宋_GB2312" w:hAnsi="Times New Roman"/>
          <w:color w:val="000000"/>
          <w:sz w:val="28"/>
          <w:szCs w:val="28"/>
        </w:rPr>
        <w:t>65%</w:t>
      </w:r>
      <w:r w:rsidRPr="001B5280">
        <w:rPr>
          <w:rFonts w:ascii="仿宋_GB2312" w:hAnsi="Times New Roman" w:hint="eastAsia"/>
          <w:color w:val="000000"/>
          <w:sz w:val="28"/>
          <w:szCs w:val="28"/>
        </w:rPr>
        <w:t>。</w:t>
      </w:r>
    </w:p>
    <w:p w:rsidR="0086303D" w:rsidRPr="001B5280" w:rsidRDefault="0086303D" w:rsidP="007933AE">
      <w:pPr>
        <w:pStyle w:val="Heading2"/>
        <w:rPr>
          <w:color w:val="000000"/>
        </w:rPr>
      </w:pPr>
      <w:bookmarkStart w:id="995" w:name="_Toc417815403"/>
      <w:bookmarkStart w:id="996" w:name="_Toc417815563"/>
      <w:bookmarkStart w:id="997" w:name="_Toc417815643"/>
      <w:bookmarkStart w:id="998" w:name="_Toc417816019"/>
      <w:bookmarkStart w:id="999" w:name="_Toc417816100"/>
      <w:bookmarkStart w:id="1000" w:name="_Toc417816181"/>
      <w:bookmarkStart w:id="1001" w:name="_Toc418626149"/>
      <w:bookmarkStart w:id="1002" w:name="_Toc418674476"/>
      <w:bookmarkStart w:id="1003" w:name="_Toc418674756"/>
      <w:bookmarkStart w:id="1004" w:name="_Toc419998832"/>
      <w:bookmarkStart w:id="1005" w:name="_Toc420497176"/>
      <w:bookmarkStart w:id="1006" w:name="_Toc422078323"/>
      <w:bookmarkStart w:id="1007" w:name="_Toc423442364"/>
      <w:bookmarkStart w:id="1008" w:name="_Toc436556510"/>
      <w:bookmarkStart w:id="1009" w:name="_Toc437794544"/>
      <w:bookmarkStart w:id="1010" w:name="_Toc439595280"/>
      <w:r w:rsidRPr="001B5280">
        <w:rPr>
          <w:rFonts w:hint="eastAsia"/>
          <w:color w:val="000000"/>
        </w:rPr>
        <w:t>（三）通过产业转型升级带动存量人口结构优化</w:t>
      </w:r>
      <w:bookmarkStart w:id="1011" w:name="_Toc417815404"/>
      <w:bookmarkStart w:id="1012" w:name="_Toc417815564"/>
      <w:bookmarkStart w:id="1013" w:name="_Toc417815644"/>
      <w:bookmarkStart w:id="1014" w:name="_Toc417816020"/>
      <w:bookmarkStart w:id="1015" w:name="_Toc417816101"/>
      <w:bookmarkStart w:id="1016" w:name="_Toc417816182"/>
      <w:bookmarkStart w:id="1017" w:name="_Toc418626150"/>
      <w:bookmarkStart w:id="1018" w:name="_Toc418674477"/>
      <w:bookmarkStart w:id="1019" w:name="_Toc418674757"/>
      <w:bookmarkStart w:id="1020" w:name="_Toc419998833"/>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rsidR="0086303D" w:rsidRPr="001B5280" w:rsidRDefault="0086303D" w:rsidP="007933AE">
      <w:pPr>
        <w:pStyle w:val="Heading3"/>
        <w:rPr>
          <w:rFonts w:ascii="仿宋_GB2312"/>
          <w:color w:val="000000"/>
        </w:rPr>
      </w:pPr>
      <w:bookmarkStart w:id="1021" w:name="_Toc420497177"/>
      <w:bookmarkStart w:id="1022" w:name="_Toc422078324"/>
      <w:bookmarkStart w:id="1023" w:name="_Toc423442365"/>
      <w:bookmarkStart w:id="1024" w:name="_Toc436556511"/>
      <w:bookmarkStart w:id="1025" w:name="_Toc437794545"/>
      <w:bookmarkStart w:id="1026" w:name="_Toc439595281"/>
      <w:r w:rsidRPr="001B5280">
        <w:rPr>
          <w:rFonts w:ascii="仿宋_GB2312"/>
          <w:color w:val="000000"/>
        </w:rPr>
        <w:t>1</w:t>
      </w:r>
      <w:r w:rsidRPr="001B5280">
        <w:rPr>
          <w:rFonts w:ascii="仿宋_GB2312" w:hint="eastAsia"/>
          <w:color w:val="000000"/>
        </w:rPr>
        <w:t>、加快企业淘汰进程转移低端产业人口</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加快改变龙岗区高端产业和传统制造业并存的二元产业格局，加快对三害企业（有害产品、有害环境、有害劳工）、三高企业（高能耗、高污染、高水耗）、三低企业（低产出、低税收、低端环节）等三类重点低端企业的淘汰进程，推动产业形态、市场秩序、产业环境的全面升级。通过低端产业的迁移，带动低端产业人口的外迁或转行。</w:t>
      </w:r>
    </w:p>
    <w:p w:rsidR="0086303D" w:rsidRPr="001B5280" w:rsidRDefault="0086303D" w:rsidP="007933AE">
      <w:pPr>
        <w:pStyle w:val="Heading3"/>
        <w:rPr>
          <w:rFonts w:ascii="仿宋_GB2312"/>
          <w:color w:val="000000"/>
        </w:rPr>
      </w:pPr>
      <w:bookmarkStart w:id="1027" w:name="_Toc417815405"/>
      <w:bookmarkStart w:id="1028" w:name="_Toc417815565"/>
      <w:bookmarkStart w:id="1029" w:name="_Toc417815645"/>
      <w:bookmarkStart w:id="1030" w:name="_Toc417816021"/>
      <w:bookmarkStart w:id="1031" w:name="_Toc417816102"/>
      <w:bookmarkStart w:id="1032" w:name="_Toc417816183"/>
      <w:bookmarkStart w:id="1033" w:name="_Toc418626151"/>
      <w:bookmarkStart w:id="1034" w:name="_Toc418674478"/>
      <w:bookmarkStart w:id="1035" w:name="_Toc418674758"/>
      <w:bookmarkStart w:id="1036" w:name="_Toc419998834"/>
      <w:bookmarkStart w:id="1037" w:name="_Toc420497178"/>
      <w:bookmarkStart w:id="1038" w:name="_Toc422078325"/>
      <w:bookmarkStart w:id="1039" w:name="_Toc423442366"/>
      <w:bookmarkStart w:id="1040" w:name="_Toc436556512"/>
      <w:bookmarkStart w:id="1041" w:name="_Toc437794546"/>
      <w:bookmarkStart w:id="1042" w:name="_Toc439595282"/>
      <w:r w:rsidRPr="001B5280">
        <w:rPr>
          <w:rFonts w:ascii="仿宋_GB2312"/>
          <w:color w:val="000000"/>
        </w:rPr>
        <w:t>2</w:t>
      </w:r>
      <w:r w:rsidRPr="001B5280">
        <w:rPr>
          <w:rFonts w:ascii="仿宋_GB2312" w:hint="eastAsia"/>
          <w:color w:val="000000"/>
        </w:rPr>
        <w:t>、适当限制低效益产业规模减少低端人口</w:t>
      </w:r>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要通过严格执法、规范劳动用工、扶持生活服务龙头企业发展等手段，适当限制效益低下，低素质劳动者密集的生活性服务业的规模，进而减少低端就业人口规模。</w:t>
      </w:r>
    </w:p>
    <w:p w:rsidR="0086303D" w:rsidRPr="001B5280" w:rsidRDefault="0086303D" w:rsidP="007933AE">
      <w:pPr>
        <w:pStyle w:val="Heading2"/>
        <w:rPr>
          <w:color w:val="000000"/>
        </w:rPr>
      </w:pPr>
      <w:bookmarkStart w:id="1043" w:name="_Toc417815406"/>
      <w:bookmarkStart w:id="1044" w:name="_Toc417815566"/>
      <w:bookmarkStart w:id="1045" w:name="_Toc417815646"/>
      <w:bookmarkStart w:id="1046" w:name="_Toc417816022"/>
      <w:bookmarkStart w:id="1047" w:name="_Toc417816103"/>
      <w:bookmarkStart w:id="1048" w:name="_Toc417816184"/>
      <w:bookmarkStart w:id="1049" w:name="_Toc418626152"/>
      <w:bookmarkStart w:id="1050" w:name="_Toc418674479"/>
      <w:bookmarkStart w:id="1051" w:name="_Toc418674759"/>
      <w:bookmarkStart w:id="1052" w:name="_Toc419998835"/>
      <w:bookmarkStart w:id="1053" w:name="_Toc420497179"/>
      <w:bookmarkStart w:id="1054" w:name="_Toc422078326"/>
      <w:bookmarkStart w:id="1055" w:name="_Toc423442367"/>
      <w:bookmarkStart w:id="1056" w:name="_Toc436556513"/>
      <w:bookmarkStart w:id="1057" w:name="_Toc437794547"/>
      <w:bookmarkStart w:id="1058" w:name="_Toc439595283"/>
      <w:r w:rsidRPr="001B5280">
        <w:rPr>
          <w:rFonts w:hint="eastAsia"/>
          <w:color w:val="000000"/>
        </w:rPr>
        <w:t>（四）落实创新驱动战略集聚创新创业人才</w:t>
      </w:r>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抢抓深圳成为国家自主创新示范区的机遇，着力构建具有龙岗特色的创新生态体系，建立完整的创新生态链，形成产学研资介等创新要素集聚。</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鼓励大型企业通过建设企业工程中心、研发中心组建创新团队，加快形成一支规模宏大、富有创新精神、敢于承担风险的创新型人才队伍；鼓励在国际大学城各院校设立创业学院、创客空间或创业中心，引导青年学生创新创业；鼓励在有条件的产业园建立行业公共创新创业中心，集聚行业创新创业人才，推动行业的创新发展；引导社会力量参与创新创业活动，鼓励民间资本以众筹、风险基金等形式支持创新项目和创业活动；积极支持创客低门槛创业，为创客经济提供良好的生态发展环境，争取在一二年内布局并快速形成具有相当知名度和规模的“创客经济园”，形成大众创业、万众创新的局面；依托各街道“创新创业加油站”，鼓励区内外创客加入创新创业导师团队，与我区自主创业者互相交流并提供有针对性的指导服务，以创新创业带动实现更高质量就业。</w:t>
      </w:r>
    </w:p>
    <w:p w:rsidR="0086303D" w:rsidRPr="001B5280" w:rsidRDefault="0086303D" w:rsidP="007933AE">
      <w:pPr>
        <w:pStyle w:val="Heading1"/>
        <w:rPr>
          <w:color w:val="000000"/>
        </w:rPr>
      </w:pPr>
      <w:bookmarkStart w:id="1059" w:name="_Toc416175639"/>
      <w:bookmarkStart w:id="1060" w:name="_Toc417815407"/>
      <w:bookmarkStart w:id="1061" w:name="_Toc417815567"/>
      <w:bookmarkStart w:id="1062" w:name="_Toc417815647"/>
      <w:bookmarkStart w:id="1063" w:name="_Toc417816023"/>
      <w:bookmarkStart w:id="1064" w:name="_Toc417816104"/>
      <w:bookmarkStart w:id="1065" w:name="_Toc417816185"/>
      <w:bookmarkStart w:id="1066" w:name="_Toc418626153"/>
      <w:bookmarkStart w:id="1067" w:name="_Toc418674480"/>
      <w:bookmarkStart w:id="1068" w:name="_Toc415083139"/>
      <w:bookmarkStart w:id="1069" w:name="_Toc415149851"/>
      <w:bookmarkStart w:id="1070" w:name="_Toc415150021"/>
      <w:bookmarkStart w:id="1071" w:name="_Toc415150316"/>
      <w:bookmarkStart w:id="1072" w:name="_Toc415162465"/>
      <w:bookmarkStart w:id="1073" w:name="_Toc415163317"/>
      <w:r w:rsidRPr="001B5280">
        <w:rPr>
          <w:color w:val="000000"/>
        </w:rPr>
        <w:br w:type="page"/>
      </w:r>
      <w:bookmarkStart w:id="1074" w:name="_Toc418674760"/>
      <w:bookmarkStart w:id="1075" w:name="_Toc419998836"/>
      <w:bookmarkStart w:id="1076" w:name="_Toc420497180"/>
      <w:bookmarkStart w:id="1077" w:name="_Toc422078327"/>
      <w:bookmarkStart w:id="1078" w:name="_Toc423442368"/>
      <w:bookmarkStart w:id="1079" w:name="_Toc436556514"/>
      <w:bookmarkStart w:id="1080" w:name="_Toc437794548"/>
      <w:bookmarkStart w:id="1081" w:name="_Toc439595284"/>
      <w:r w:rsidRPr="001B5280">
        <w:rPr>
          <w:rFonts w:hint="eastAsia"/>
          <w:color w:val="000000"/>
        </w:rPr>
        <w:t>五、加快推进城市更新改造，带动人口结构有效置换</w:t>
      </w:r>
      <w:bookmarkEnd w:id="1059"/>
      <w:bookmarkEnd w:id="1060"/>
      <w:bookmarkEnd w:id="1061"/>
      <w:bookmarkEnd w:id="1062"/>
      <w:bookmarkEnd w:id="1063"/>
      <w:bookmarkEnd w:id="1064"/>
      <w:bookmarkEnd w:id="1065"/>
      <w:bookmarkEnd w:id="1066"/>
      <w:bookmarkEnd w:id="1067"/>
      <w:bookmarkEnd w:id="1074"/>
      <w:bookmarkEnd w:id="1075"/>
      <w:bookmarkEnd w:id="1076"/>
      <w:bookmarkEnd w:id="1077"/>
      <w:bookmarkEnd w:id="1078"/>
      <w:bookmarkEnd w:id="1079"/>
      <w:bookmarkEnd w:id="1080"/>
      <w:bookmarkEnd w:id="1081"/>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充分发挥旧工业区改造对产业转型升级、就业人口结构置换的推动作用，多渠道、多模式稳步推进；强化城中村改造对居住人口结构的置换作用，提升城中村作为年轻白领、高技能产业工人保障性“安居房”的功能。</w:t>
      </w:r>
    </w:p>
    <w:p w:rsidR="0086303D" w:rsidRPr="001B5280" w:rsidRDefault="0086303D" w:rsidP="007933AE">
      <w:pPr>
        <w:pStyle w:val="Heading2"/>
        <w:rPr>
          <w:color w:val="000000"/>
        </w:rPr>
      </w:pPr>
      <w:bookmarkStart w:id="1082" w:name="_Toc417815408"/>
      <w:bookmarkStart w:id="1083" w:name="_Toc417815568"/>
      <w:bookmarkStart w:id="1084" w:name="_Toc417815648"/>
      <w:bookmarkStart w:id="1085" w:name="_Toc417816024"/>
      <w:bookmarkStart w:id="1086" w:name="_Toc417816105"/>
      <w:bookmarkStart w:id="1087" w:name="_Toc417816186"/>
      <w:bookmarkStart w:id="1088" w:name="_Toc418626154"/>
      <w:bookmarkStart w:id="1089" w:name="_Toc418674481"/>
      <w:bookmarkStart w:id="1090" w:name="_Toc418674761"/>
      <w:bookmarkStart w:id="1091" w:name="_Toc419998837"/>
      <w:bookmarkStart w:id="1092" w:name="_Toc420497181"/>
      <w:bookmarkStart w:id="1093" w:name="_Toc422078328"/>
      <w:bookmarkStart w:id="1094" w:name="_Toc423442369"/>
      <w:bookmarkStart w:id="1095" w:name="_Toc436556515"/>
      <w:bookmarkStart w:id="1096" w:name="_Toc437794549"/>
      <w:bookmarkStart w:id="1097" w:name="_Toc439595285"/>
      <w:r w:rsidRPr="001B5280">
        <w:rPr>
          <w:rFonts w:hint="eastAsia"/>
          <w:color w:val="000000"/>
        </w:rPr>
        <w:t>（一）通过工业区产业置换实现就业人口置换</w:t>
      </w:r>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十三五”期间，要充分发挥旧工业区改造对拓展产业空间、推动产业置换的作用，加快对现有旧工业区进行全面的梳理、评估，按照拆除重建、功能改变和综合整治等方式进行城市更新，并做好改造时间规划，落实责任主体，实现再造发展。</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政府通过改造扶持政策进行正确引导，建议在区政府现有旧工业区改造实施意见中，加入对旧工业区改造后引进人口的素质提升要求，并列入改造条件加以调控。建议各产业园区制订入园企业标准，在产业类型、就业人口结构等方面设置一定的条件，防止产业园区为单纯追求经济效益的“逆高端化”现象发生。</w:t>
      </w:r>
    </w:p>
    <w:p w:rsidR="0086303D" w:rsidRPr="001B5280" w:rsidRDefault="0086303D" w:rsidP="007933AE">
      <w:pPr>
        <w:pStyle w:val="Heading2"/>
        <w:rPr>
          <w:color w:val="000000"/>
        </w:rPr>
      </w:pPr>
      <w:bookmarkStart w:id="1098" w:name="_Toc417815409"/>
      <w:bookmarkStart w:id="1099" w:name="_Toc417815569"/>
      <w:bookmarkStart w:id="1100" w:name="_Toc417815649"/>
      <w:bookmarkStart w:id="1101" w:name="_Toc417816025"/>
      <w:bookmarkStart w:id="1102" w:name="_Toc417816106"/>
      <w:bookmarkStart w:id="1103" w:name="_Toc417816187"/>
      <w:bookmarkStart w:id="1104" w:name="_Toc418626155"/>
      <w:bookmarkStart w:id="1105" w:name="_Toc418674482"/>
      <w:bookmarkStart w:id="1106" w:name="_Toc418674762"/>
      <w:bookmarkStart w:id="1107" w:name="_Toc419998838"/>
      <w:bookmarkStart w:id="1108" w:name="_Toc420497182"/>
      <w:bookmarkStart w:id="1109" w:name="_Toc422078329"/>
      <w:bookmarkStart w:id="1110" w:name="_Toc423442370"/>
      <w:bookmarkStart w:id="1111" w:name="_Toc436556516"/>
      <w:bookmarkStart w:id="1112" w:name="_Toc437794550"/>
      <w:bookmarkStart w:id="1113" w:name="_Toc439595286"/>
      <w:r w:rsidRPr="001B5280">
        <w:rPr>
          <w:rFonts w:hint="eastAsia"/>
          <w:color w:val="000000"/>
        </w:rPr>
        <w:t>（二）推动社区产业转型实现就业人口置换</w:t>
      </w:r>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要重点推动社区股份公司工业用地的重新规划利用，帮助股份公司解决该类用地产权、规划等和历史遗留问题。区政府要制订具体的帮扶措施，引导街道社区着眼长远利益，完善社区产业园区的配套设施，结合本地产业实际，做大做强优势产业，发展高端产业，调动各街道社区的积极性和能动性，通过产业调整，实现社区就业人口结构的优化。</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积极探索旧工业区引入社会资本参与改造，引入产业园区营运企业独立经营，与园区管理营运企业共同营运管理等多元改造模式，实现社会、社区、股份公司和营运机构的多方共赢。</w:t>
      </w:r>
    </w:p>
    <w:p w:rsidR="0086303D" w:rsidRPr="001B5280" w:rsidRDefault="0086303D" w:rsidP="007933AE">
      <w:pPr>
        <w:pStyle w:val="Heading2"/>
        <w:rPr>
          <w:color w:val="000000"/>
        </w:rPr>
      </w:pPr>
      <w:bookmarkStart w:id="1114" w:name="_Toc417815410"/>
      <w:bookmarkStart w:id="1115" w:name="_Toc417815570"/>
      <w:bookmarkStart w:id="1116" w:name="_Toc417815650"/>
      <w:bookmarkStart w:id="1117" w:name="_Toc417816026"/>
      <w:bookmarkStart w:id="1118" w:name="_Toc417816107"/>
      <w:bookmarkStart w:id="1119" w:name="_Toc417816188"/>
      <w:bookmarkStart w:id="1120" w:name="_Toc418626156"/>
      <w:bookmarkStart w:id="1121" w:name="_Toc418674483"/>
      <w:bookmarkStart w:id="1122" w:name="_Toc418674763"/>
      <w:bookmarkStart w:id="1123" w:name="_Toc419998839"/>
      <w:bookmarkStart w:id="1124" w:name="_Toc420497183"/>
      <w:bookmarkStart w:id="1125" w:name="_Toc422078330"/>
      <w:bookmarkStart w:id="1126" w:name="_Toc423442371"/>
      <w:bookmarkStart w:id="1127" w:name="_Toc436556517"/>
      <w:bookmarkStart w:id="1128" w:name="_Toc437794551"/>
      <w:bookmarkStart w:id="1129" w:name="_Toc439595287"/>
      <w:r w:rsidRPr="001B5280">
        <w:rPr>
          <w:rFonts w:hint="eastAsia"/>
          <w:color w:val="000000"/>
        </w:rPr>
        <w:t>（三）强化城中村改造对人口结构置换</w:t>
      </w:r>
      <w:bookmarkEnd w:id="1114"/>
      <w:bookmarkEnd w:id="1115"/>
      <w:bookmarkEnd w:id="1116"/>
      <w:bookmarkEnd w:id="1117"/>
      <w:bookmarkEnd w:id="1118"/>
      <w:bookmarkEnd w:id="1119"/>
      <w:bookmarkEnd w:id="1120"/>
      <w:bookmarkEnd w:id="1121"/>
      <w:bookmarkEnd w:id="1122"/>
      <w:r w:rsidRPr="001B5280">
        <w:rPr>
          <w:rFonts w:hint="eastAsia"/>
          <w:color w:val="000000"/>
        </w:rPr>
        <w:t>的作用</w:t>
      </w:r>
      <w:bookmarkEnd w:id="1123"/>
      <w:bookmarkEnd w:id="1124"/>
      <w:bookmarkEnd w:id="1125"/>
      <w:bookmarkEnd w:id="1126"/>
      <w:bookmarkEnd w:id="1127"/>
      <w:bookmarkEnd w:id="1128"/>
      <w:bookmarkEnd w:id="1129"/>
    </w:p>
    <w:p w:rsidR="0086303D" w:rsidRPr="001B5280" w:rsidRDefault="0086303D" w:rsidP="007933AE">
      <w:pPr>
        <w:pStyle w:val="Heading3"/>
        <w:rPr>
          <w:rFonts w:ascii="仿宋_GB2312"/>
          <w:color w:val="000000"/>
        </w:rPr>
      </w:pPr>
      <w:bookmarkStart w:id="1130" w:name="_Toc417815411"/>
      <w:bookmarkStart w:id="1131" w:name="_Toc417815571"/>
      <w:bookmarkStart w:id="1132" w:name="_Toc417815651"/>
      <w:bookmarkStart w:id="1133" w:name="_Toc417816027"/>
      <w:bookmarkStart w:id="1134" w:name="_Toc417816108"/>
      <w:bookmarkStart w:id="1135" w:name="_Toc417816189"/>
      <w:bookmarkStart w:id="1136" w:name="_Toc418626157"/>
      <w:bookmarkStart w:id="1137" w:name="_Toc418674484"/>
      <w:bookmarkStart w:id="1138" w:name="_Toc418674764"/>
      <w:bookmarkStart w:id="1139" w:name="_Toc419998840"/>
      <w:bookmarkStart w:id="1140" w:name="_Toc420497184"/>
      <w:bookmarkStart w:id="1141" w:name="_Toc422078331"/>
      <w:bookmarkStart w:id="1142" w:name="_Toc423442372"/>
      <w:bookmarkStart w:id="1143" w:name="_Toc436556518"/>
      <w:bookmarkStart w:id="1144" w:name="_Toc437794552"/>
      <w:bookmarkStart w:id="1145" w:name="_Toc439595288"/>
      <w:r w:rsidRPr="001B5280">
        <w:rPr>
          <w:rFonts w:ascii="仿宋_GB2312"/>
          <w:color w:val="000000"/>
        </w:rPr>
        <w:t>1</w:t>
      </w:r>
      <w:r w:rsidRPr="001B5280">
        <w:rPr>
          <w:rFonts w:ascii="仿宋_GB2312" w:hint="eastAsia"/>
          <w:color w:val="000000"/>
        </w:rPr>
        <w:t>、通过城中村综合整治实现人口置换</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通过城中村综合整治，有效改善居住环境和管理条件，满足企业白领员工、高技能工人等对居住环境的需求，进而达到对相当部分无固定职业、收入较低人口置换的目标。同时，要通过严格出租屋安全标准、环卫标准、人数标准、登记规定等，依法依规严管房屋租赁市场，坚决遏制“群租”现象，将出租屋对人口居住的容纳能力控制在正常范围内，以此实现对城中村租住人口规模的控制。</w:t>
      </w:r>
    </w:p>
    <w:p w:rsidR="0086303D" w:rsidRPr="001B5280" w:rsidRDefault="0086303D" w:rsidP="007933AE">
      <w:pPr>
        <w:pStyle w:val="Heading3"/>
        <w:rPr>
          <w:rFonts w:ascii="仿宋_GB2312"/>
          <w:color w:val="000000"/>
        </w:rPr>
      </w:pPr>
      <w:bookmarkStart w:id="1146" w:name="_Toc417815412"/>
      <w:bookmarkStart w:id="1147" w:name="_Toc417815572"/>
      <w:bookmarkStart w:id="1148" w:name="_Toc417815652"/>
      <w:bookmarkStart w:id="1149" w:name="_Toc417816028"/>
      <w:bookmarkStart w:id="1150" w:name="_Toc417816109"/>
      <w:bookmarkStart w:id="1151" w:name="_Toc417816190"/>
      <w:bookmarkStart w:id="1152" w:name="_Toc418626158"/>
      <w:bookmarkStart w:id="1153" w:name="_Toc418674485"/>
      <w:bookmarkStart w:id="1154" w:name="_Toc418674765"/>
      <w:bookmarkStart w:id="1155" w:name="_Toc419998841"/>
      <w:bookmarkStart w:id="1156" w:name="_Toc420497185"/>
      <w:bookmarkStart w:id="1157" w:name="_Toc422078332"/>
      <w:bookmarkStart w:id="1158" w:name="_Toc423442373"/>
      <w:bookmarkStart w:id="1159" w:name="_Toc436556519"/>
      <w:bookmarkStart w:id="1160" w:name="_Toc437794553"/>
      <w:bookmarkStart w:id="1161" w:name="_Toc439595289"/>
      <w:r w:rsidRPr="001B5280">
        <w:rPr>
          <w:rFonts w:ascii="仿宋_GB2312"/>
          <w:color w:val="000000"/>
        </w:rPr>
        <w:t>2</w:t>
      </w:r>
      <w:r w:rsidRPr="001B5280">
        <w:rPr>
          <w:rFonts w:ascii="仿宋_GB2312" w:hint="eastAsia"/>
          <w:color w:val="000000"/>
        </w:rPr>
        <w:t>、突出城中村的人才安居功能</w:t>
      </w:r>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p>
    <w:p w:rsidR="0086303D" w:rsidRPr="001B5280" w:rsidRDefault="0086303D" w:rsidP="006E6B15">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在“十三五”期间，随着各类人才和产业工人大量集聚，政策性人才租赁房、安居商品房供不应求，城中村作为城市低成本的生活空间，在包容城市发展需要的各类人才上作用巨大，具有保障性住房（公租房）和“产业配套用房”的天然属性。要加强对重要产业集聚区周边，承担大规模产业工人低成本生活圈功能城中村的保护，严格控制拆除重建和功能转换类型的城市更新，开展以综合整治为主的微更新，完善公共配套和市政配套，满足民生迫切需求。</w:t>
      </w:r>
    </w:p>
    <w:p w:rsidR="0086303D" w:rsidRPr="001B5280" w:rsidRDefault="0086303D" w:rsidP="007933AE">
      <w:pPr>
        <w:pStyle w:val="Heading1"/>
        <w:rPr>
          <w:color w:val="000000"/>
        </w:rPr>
      </w:pPr>
      <w:bookmarkStart w:id="1162" w:name="_Toc417815413"/>
      <w:bookmarkStart w:id="1163" w:name="_Toc417815573"/>
      <w:bookmarkStart w:id="1164" w:name="_Toc417815653"/>
      <w:bookmarkStart w:id="1165" w:name="_Toc417816029"/>
      <w:bookmarkStart w:id="1166" w:name="_Toc417816110"/>
      <w:bookmarkStart w:id="1167" w:name="_Toc417816191"/>
      <w:bookmarkStart w:id="1168" w:name="_Toc418626159"/>
      <w:bookmarkStart w:id="1169" w:name="_Toc418674486"/>
      <w:bookmarkStart w:id="1170" w:name="_Toc416175641"/>
      <w:bookmarkEnd w:id="1068"/>
      <w:bookmarkEnd w:id="1069"/>
      <w:bookmarkEnd w:id="1070"/>
      <w:bookmarkEnd w:id="1071"/>
      <w:bookmarkEnd w:id="1072"/>
      <w:bookmarkEnd w:id="1073"/>
      <w:r w:rsidRPr="001B5280">
        <w:rPr>
          <w:color w:val="000000"/>
        </w:rPr>
        <w:br w:type="page"/>
      </w:r>
      <w:bookmarkStart w:id="1171" w:name="_Toc418674766"/>
      <w:bookmarkStart w:id="1172" w:name="_Toc419998842"/>
      <w:bookmarkStart w:id="1173" w:name="_Toc420497186"/>
      <w:bookmarkStart w:id="1174" w:name="_Toc422078333"/>
      <w:bookmarkStart w:id="1175" w:name="_Toc423442374"/>
      <w:bookmarkStart w:id="1176" w:name="_Toc436556520"/>
      <w:bookmarkStart w:id="1177" w:name="_Toc437794554"/>
      <w:bookmarkStart w:id="1178" w:name="_Toc439595290"/>
      <w:r w:rsidRPr="001B5280">
        <w:rPr>
          <w:rFonts w:hint="eastAsia"/>
          <w:color w:val="000000"/>
        </w:rPr>
        <w:t>六、完善人口服务管理体制机制，提升现代化治理能力</w:t>
      </w:r>
      <w:bookmarkEnd w:id="1162"/>
      <w:bookmarkEnd w:id="1163"/>
      <w:bookmarkEnd w:id="1164"/>
      <w:bookmarkEnd w:id="1165"/>
      <w:bookmarkEnd w:id="1166"/>
      <w:bookmarkEnd w:id="1167"/>
      <w:bookmarkEnd w:id="1168"/>
      <w:bookmarkEnd w:id="1169"/>
      <w:bookmarkEnd w:id="1171"/>
      <w:bookmarkEnd w:id="1172"/>
      <w:bookmarkEnd w:id="1173"/>
      <w:bookmarkEnd w:id="1174"/>
      <w:bookmarkEnd w:id="1175"/>
      <w:bookmarkEnd w:id="1176"/>
      <w:bookmarkEnd w:id="1177"/>
      <w:bookmarkEnd w:id="1178"/>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以改革创新为动力，积极探索、稳步实施新的服务管理体制机制，不断提升现代化治理能力。建立起纵向（街道、社区、居民小区（楼）三级联动、横向（各级政府相关职能部门）协同，区政府主管部门居中统筹的网络化管理机制。</w:t>
      </w:r>
    </w:p>
    <w:p w:rsidR="0086303D" w:rsidRPr="001B5280" w:rsidRDefault="0086303D" w:rsidP="007933AE">
      <w:pPr>
        <w:pStyle w:val="Heading2"/>
        <w:rPr>
          <w:color w:val="000000"/>
        </w:rPr>
      </w:pPr>
      <w:bookmarkStart w:id="1179" w:name="_Toc417815414"/>
      <w:bookmarkStart w:id="1180" w:name="_Toc417815574"/>
      <w:bookmarkStart w:id="1181" w:name="_Toc417815654"/>
      <w:bookmarkStart w:id="1182" w:name="_Toc417816030"/>
      <w:bookmarkStart w:id="1183" w:name="_Toc417816111"/>
      <w:bookmarkStart w:id="1184" w:name="_Toc417816192"/>
      <w:bookmarkStart w:id="1185" w:name="_Toc418626160"/>
      <w:bookmarkStart w:id="1186" w:name="_Toc418674487"/>
      <w:bookmarkStart w:id="1187" w:name="_Toc418674767"/>
      <w:bookmarkStart w:id="1188" w:name="_Toc419998843"/>
      <w:bookmarkStart w:id="1189" w:name="_Toc420497187"/>
      <w:bookmarkStart w:id="1190" w:name="_Toc422078334"/>
      <w:bookmarkStart w:id="1191" w:name="_Toc423442375"/>
      <w:bookmarkStart w:id="1192" w:name="_Toc436556521"/>
      <w:bookmarkStart w:id="1193" w:name="_Toc437794555"/>
      <w:bookmarkStart w:id="1194" w:name="_Toc439595291"/>
      <w:r w:rsidRPr="001B5280">
        <w:rPr>
          <w:rFonts w:hint="eastAsia"/>
          <w:color w:val="000000"/>
        </w:rPr>
        <w:t>（一）增强人口工作的组织领导力和执行力</w:t>
      </w:r>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p>
    <w:p w:rsidR="0086303D" w:rsidRPr="001B5280" w:rsidRDefault="0086303D" w:rsidP="007933AE">
      <w:pPr>
        <w:pStyle w:val="Heading3"/>
        <w:rPr>
          <w:rFonts w:ascii="仿宋_GB2312"/>
          <w:color w:val="000000"/>
        </w:rPr>
      </w:pPr>
      <w:bookmarkStart w:id="1195" w:name="_Toc417815415"/>
      <w:bookmarkStart w:id="1196" w:name="_Toc417815575"/>
      <w:bookmarkStart w:id="1197" w:name="_Toc417815655"/>
      <w:bookmarkStart w:id="1198" w:name="_Toc417816031"/>
      <w:bookmarkStart w:id="1199" w:name="_Toc417816112"/>
      <w:bookmarkStart w:id="1200" w:name="_Toc417816193"/>
      <w:bookmarkStart w:id="1201" w:name="_Toc418626161"/>
      <w:bookmarkStart w:id="1202" w:name="_Toc418674488"/>
      <w:bookmarkStart w:id="1203" w:name="_Toc418674768"/>
      <w:bookmarkStart w:id="1204" w:name="_Toc419998844"/>
      <w:bookmarkStart w:id="1205" w:name="_Toc420497188"/>
      <w:bookmarkStart w:id="1206" w:name="_Toc422078335"/>
      <w:bookmarkStart w:id="1207" w:name="_Toc423442376"/>
      <w:bookmarkStart w:id="1208" w:name="_Toc436556522"/>
      <w:bookmarkStart w:id="1209" w:name="_Toc437794556"/>
      <w:bookmarkStart w:id="1210" w:name="_Toc439595292"/>
      <w:r w:rsidRPr="001B5280">
        <w:rPr>
          <w:rFonts w:ascii="仿宋_GB2312"/>
          <w:color w:val="000000"/>
        </w:rPr>
        <w:t>1</w:t>
      </w:r>
      <w:r w:rsidRPr="001B5280">
        <w:rPr>
          <w:rFonts w:ascii="仿宋_GB2312" w:hint="eastAsia"/>
          <w:color w:val="000000"/>
        </w:rPr>
        <w:t>、建立人口服务管理联席会议机制</w:t>
      </w:r>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建立人口服务管理联席会议机制，成员单位包括：区府办（法制办）、区发改局、区公安局、区卫生与计划生育局、区教育局、区经促局、区人力资源局、区政法委（区人口办、区出租屋办）和区统计局等相关部门，负责各相关部门人口服务管理的综合协调。对涉及人口信息、产业结构调整、城市更新改造、拆除违建、医疗卫生、义务教育、城市综合治理等工作事项进行统一协调，确保人口服务管理工作的执行力度，改变目前人口服务管理职能分散、各自为政、难于形成合力的局面。</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联席会议属于非常设机构，可以定期或不定期开会通报各部门与人口相关的工作，联合制订人口发展政策，协调解决在人口服务和管理中出现的问题。</w:t>
      </w:r>
    </w:p>
    <w:p w:rsidR="0086303D" w:rsidRPr="001B5280" w:rsidRDefault="0086303D" w:rsidP="007933AE">
      <w:pPr>
        <w:pStyle w:val="Heading3"/>
        <w:rPr>
          <w:rFonts w:ascii="仿宋_GB2312"/>
          <w:color w:val="000000"/>
        </w:rPr>
      </w:pPr>
      <w:bookmarkStart w:id="1211" w:name="_Toc417815416"/>
      <w:bookmarkStart w:id="1212" w:name="_Toc417815576"/>
      <w:bookmarkStart w:id="1213" w:name="_Toc417815656"/>
      <w:bookmarkStart w:id="1214" w:name="_Toc417816032"/>
      <w:bookmarkStart w:id="1215" w:name="_Toc417816113"/>
      <w:bookmarkStart w:id="1216" w:name="_Toc417816194"/>
      <w:bookmarkStart w:id="1217" w:name="_Toc418626162"/>
      <w:bookmarkStart w:id="1218" w:name="_Toc418674489"/>
      <w:bookmarkStart w:id="1219" w:name="_Toc418674769"/>
      <w:bookmarkStart w:id="1220" w:name="_Toc419998845"/>
      <w:bookmarkStart w:id="1221" w:name="_Toc420497189"/>
      <w:bookmarkStart w:id="1222" w:name="_Toc422078336"/>
      <w:bookmarkStart w:id="1223" w:name="_Toc423442377"/>
      <w:bookmarkStart w:id="1224" w:name="_Toc436556523"/>
      <w:bookmarkStart w:id="1225" w:name="_Toc437794557"/>
      <w:bookmarkStart w:id="1226" w:name="_Toc439595293"/>
      <w:r w:rsidRPr="001B5280">
        <w:rPr>
          <w:rFonts w:ascii="仿宋_GB2312"/>
          <w:color w:val="000000"/>
        </w:rPr>
        <w:t>2</w:t>
      </w:r>
      <w:r w:rsidRPr="001B5280">
        <w:rPr>
          <w:rFonts w:ascii="仿宋_GB2312" w:hint="eastAsia"/>
          <w:color w:val="000000"/>
        </w:rPr>
        <w:t>、建立街道、社区、居民小区三级联动机制</w:t>
      </w:r>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要充分发挥各街道出租屋管理办和计生办的作用，可尝试在街道一级，合并出租屋管理办和计生办的部分人口管理功能，整合资源，在人口信息采集、流动人口管理等方面实现分工协同，信息共享。在社区一级建立人口专员管理机制，在居民小区（楼）建立楼长巡查机制，定时对入住和迁出人口实行动态监测，保证人口信息的准确性。</w:t>
      </w:r>
    </w:p>
    <w:p w:rsidR="0086303D" w:rsidRPr="001B5280" w:rsidRDefault="0086303D" w:rsidP="007933AE">
      <w:pPr>
        <w:pStyle w:val="Heading3"/>
        <w:rPr>
          <w:rFonts w:ascii="仿宋_GB2312"/>
          <w:color w:val="000000"/>
        </w:rPr>
      </w:pPr>
      <w:bookmarkStart w:id="1227" w:name="_Toc417815417"/>
      <w:bookmarkStart w:id="1228" w:name="_Toc417815577"/>
      <w:bookmarkStart w:id="1229" w:name="_Toc417815657"/>
      <w:bookmarkStart w:id="1230" w:name="_Toc417816033"/>
      <w:bookmarkStart w:id="1231" w:name="_Toc417816114"/>
      <w:bookmarkStart w:id="1232" w:name="_Toc417816195"/>
      <w:bookmarkStart w:id="1233" w:name="_Toc418626163"/>
      <w:bookmarkStart w:id="1234" w:name="_Toc418674490"/>
      <w:bookmarkStart w:id="1235" w:name="_Toc418674770"/>
      <w:bookmarkStart w:id="1236" w:name="_Toc419998846"/>
      <w:bookmarkStart w:id="1237" w:name="_Toc420497190"/>
      <w:bookmarkStart w:id="1238" w:name="_Toc422078337"/>
      <w:bookmarkStart w:id="1239" w:name="_Toc423442378"/>
      <w:bookmarkStart w:id="1240" w:name="_Toc436556524"/>
      <w:bookmarkStart w:id="1241" w:name="_Toc437794558"/>
      <w:bookmarkStart w:id="1242" w:name="_Toc439595294"/>
      <w:r w:rsidRPr="001B5280">
        <w:rPr>
          <w:rFonts w:ascii="仿宋_GB2312"/>
          <w:color w:val="000000"/>
        </w:rPr>
        <w:t>3</w:t>
      </w:r>
      <w:r w:rsidRPr="001B5280">
        <w:rPr>
          <w:rFonts w:ascii="仿宋_GB2312" w:hint="eastAsia"/>
          <w:color w:val="000000"/>
        </w:rPr>
        <w:t>、建立重点企业、产业园区专人联系机制</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在华为、天安云谷等就业人口多、人口素质高、高端人口集聚的高科技企业、高新产业园区，其所在街道、社区要通过建立专人联系机制，提供与人口相关的个性化、精细化、专门化服务管理，及时帮助解决或向上级反映相关问题，创新为重点企业、重点产业园区服务机制。</w:t>
      </w:r>
    </w:p>
    <w:p w:rsidR="0086303D" w:rsidRPr="001B5280" w:rsidRDefault="0086303D" w:rsidP="007933AE">
      <w:pPr>
        <w:pStyle w:val="Heading3"/>
        <w:rPr>
          <w:rFonts w:ascii="仿宋_GB2312"/>
          <w:color w:val="000000"/>
        </w:rPr>
      </w:pPr>
      <w:bookmarkStart w:id="1243" w:name="_Toc417815418"/>
      <w:bookmarkStart w:id="1244" w:name="_Toc417815578"/>
      <w:bookmarkStart w:id="1245" w:name="_Toc417815658"/>
      <w:bookmarkStart w:id="1246" w:name="_Toc417816034"/>
      <w:bookmarkStart w:id="1247" w:name="_Toc417816115"/>
      <w:bookmarkStart w:id="1248" w:name="_Toc417816196"/>
      <w:bookmarkStart w:id="1249" w:name="_Toc418626164"/>
      <w:bookmarkStart w:id="1250" w:name="_Toc418674491"/>
      <w:bookmarkStart w:id="1251" w:name="_Toc418674771"/>
      <w:bookmarkStart w:id="1252" w:name="_Toc419998847"/>
      <w:bookmarkStart w:id="1253" w:name="_Toc420497191"/>
      <w:bookmarkStart w:id="1254" w:name="_Toc422078338"/>
      <w:bookmarkStart w:id="1255" w:name="_Toc423442379"/>
      <w:bookmarkStart w:id="1256" w:name="_Toc436556525"/>
      <w:bookmarkStart w:id="1257" w:name="_Toc437794559"/>
      <w:bookmarkStart w:id="1258" w:name="_Toc439595295"/>
      <w:r w:rsidRPr="001B5280">
        <w:rPr>
          <w:rFonts w:ascii="仿宋_GB2312"/>
          <w:color w:val="000000"/>
        </w:rPr>
        <w:t>4</w:t>
      </w:r>
      <w:r w:rsidRPr="001B5280">
        <w:rPr>
          <w:rFonts w:ascii="仿宋_GB2312" w:hint="eastAsia"/>
          <w:color w:val="000000"/>
        </w:rPr>
        <w:t>、建立人口监测预警机制</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在人口信息动态监测的基础上，建立区级人口监测预警机制，研究设置人口预警线，建立科学预警指标体系，通过全面统计、跟踪监测、抽样调查和信息处理，对预警指标体系进行分析研究，及时提出调整的相应对策，并定期向政府、企业和市民提供相关分析报告。</w:t>
      </w:r>
    </w:p>
    <w:p w:rsidR="0086303D" w:rsidRPr="001B5280" w:rsidRDefault="0086303D" w:rsidP="007933AE">
      <w:pPr>
        <w:pStyle w:val="Heading2"/>
        <w:rPr>
          <w:color w:val="000000"/>
        </w:rPr>
      </w:pPr>
      <w:bookmarkStart w:id="1259" w:name="_Toc417815419"/>
      <w:bookmarkStart w:id="1260" w:name="_Toc417815579"/>
      <w:bookmarkStart w:id="1261" w:name="_Toc417815659"/>
      <w:bookmarkStart w:id="1262" w:name="_Toc417816035"/>
      <w:bookmarkStart w:id="1263" w:name="_Toc417816116"/>
      <w:bookmarkStart w:id="1264" w:name="_Toc417816197"/>
      <w:bookmarkStart w:id="1265" w:name="_Toc418626165"/>
      <w:bookmarkStart w:id="1266" w:name="_Toc418674492"/>
      <w:bookmarkStart w:id="1267" w:name="_Toc418674772"/>
      <w:bookmarkStart w:id="1268" w:name="_Toc419998848"/>
      <w:bookmarkStart w:id="1269" w:name="_Toc420497192"/>
      <w:bookmarkStart w:id="1270" w:name="_Toc422078339"/>
      <w:bookmarkStart w:id="1271" w:name="_Toc423442380"/>
      <w:bookmarkStart w:id="1272" w:name="_Toc436556526"/>
      <w:bookmarkStart w:id="1273" w:name="_Toc437794560"/>
      <w:bookmarkStart w:id="1274" w:name="_Toc439595296"/>
      <w:r w:rsidRPr="001B5280">
        <w:rPr>
          <w:rFonts w:hint="eastAsia"/>
          <w:color w:val="000000"/>
        </w:rPr>
        <w:t>（二）进一步优化实有人口网格化管理</w:t>
      </w:r>
      <w:bookmarkEnd w:id="1170"/>
      <w:r w:rsidRPr="001B5280">
        <w:rPr>
          <w:rFonts w:hint="eastAsia"/>
          <w:color w:val="000000"/>
        </w:rPr>
        <w:t>机制</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rsidR="0086303D" w:rsidRPr="001B5280" w:rsidRDefault="0086303D" w:rsidP="007933AE">
      <w:pPr>
        <w:pStyle w:val="Heading3"/>
        <w:rPr>
          <w:rFonts w:ascii="仿宋_GB2312"/>
          <w:color w:val="000000"/>
        </w:rPr>
      </w:pPr>
      <w:bookmarkStart w:id="1275" w:name="_Toc417815420"/>
      <w:bookmarkStart w:id="1276" w:name="_Toc417815580"/>
      <w:bookmarkStart w:id="1277" w:name="_Toc417815660"/>
      <w:bookmarkStart w:id="1278" w:name="_Toc417816036"/>
      <w:bookmarkStart w:id="1279" w:name="_Toc417816117"/>
      <w:bookmarkStart w:id="1280" w:name="_Toc417816198"/>
      <w:bookmarkStart w:id="1281" w:name="_Toc418626166"/>
      <w:bookmarkStart w:id="1282" w:name="_Toc418674493"/>
      <w:bookmarkStart w:id="1283" w:name="_Toc418674773"/>
      <w:bookmarkStart w:id="1284" w:name="_Toc419998849"/>
      <w:bookmarkStart w:id="1285" w:name="_Toc420497193"/>
      <w:bookmarkStart w:id="1286" w:name="_Toc422078340"/>
      <w:bookmarkStart w:id="1287" w:name="_Toc423442381"/>
      <w:bookmarkStart w:id="1288" w:name="_Toc436556527"/>
      <w:bookmarkStart w:id="1289" w:name="_Toc437794561"/>
      <w:bookmarkStart w:id="1290" w:name="_Toc439595297"/>
      <w:r w:rsidRPr="001B5280">
        <w:rPr>
          <w:rFonts w:ascii="仿宋_GB2312"/>
          <w:color w:val="000000"/>
        </w:rPr>
        <w:t>1</w:t>
      </w:r>
      <w:r w:rsidRPr="001B5280">
        <w:rPr>
          <w:rFonts w:ascii="仿宋_GB2312" w:hint="eastAsia"/>
          <w:color w:val="000000"/>
        </w:rPr>
        <w:t>、实现人口信息登记实有人口全覆盖</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人口服务管理要淡化户籍身份，对网格内的所有房屋，无论是商品房，还是出租屋；无论居住者是户籍人口，还是非户籍人口；无论是常住人口还是流动人口，都要一视同仁，统一信息登记，并定期更新维护。这样得到的人口信息是最为可信和可靠的信息，可以有效解决统计口径不同导致的统计结果不同的问题。</w:t>
      </w:r>
    </w:p>
    <w:p w:rsidR="0086303D" w:rsidRPr="001B5280" w:rsidRDefault="0086303D" w:rsidP="007933AE">
      <w:pPr>
        <w:pStyle w:val="Heading3"/>
        <w:rPr>
          <w:rFonts w:ascii="仿宋_GB2312"/>
          <w:color w:val="000000"/>
        </w:rPr>
      </w:pPr>
      <w:bookmarkStart w:id="1291" w:name="_Toc417815421"/>
      <w:bookmarkStart w:id="1292" w:name="_Toc417815581"/>
      <w:bookmarkStart w:id="1293" w:name="_Toc417815661"/>
      <w:bookmarkStart w:id="1294" w:name="_Toc417816037"/>
      <w:bookmarkStart w:id="1295" w:name="_Toc417816118"/>
      <w:bookmarkStart w:id="1296" w:name="_Toc417816199"/>
      <w:bookmarkStart w:id="1297" w:name="_Toc418626167"/>
      <w:bookmarkStart w:id="1298" w:name="_Toc418674494"/>
      <w:bookmarkStart w:id="1299" w:name="_Toc418674774"/>
      <w:bookmarkStart w:id="1300" w:name="_Toc419998850"/>
      <w:bookmarkStart w:id="1301" w:name="_Toc420497194"/>
      <w:bookmarkStart w:id="1302" w:name="_Toc422078341"/>
      <w:bookmarkStart w:id="1303" w:name="_Toc423442382"/>
      <w:bookmarkStart w:id="1304" w:name="_Toc436556528"/>
      <w:bookmarkStart w:id="1305" w:name="_Toc437794562"/>
      <w:bookmarkStart w:id="1306" w:name="_Toc439595298"/>
      <w:r w:rsidRPr="001B5280">
        <w:rPr>
          <w:rFonts w:ascii="仿宋_GB2312"/>
          <w:color w:val="000000"/>
        </w:rPr>
        <w:t>2</w:t>
      </w:r>
      <w:r w:rsidRPr="001B5280">
        <w:rPr>
          <w:rFonts w:ascii="仿宋_GB2312" w:hint="eastAsia"/>
          <w:color w:val="000000"/>
        </w:rPr>
        <w:t>、重点推进出租屋人口管理体制机制建设</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将人口密集、人员流动性大的城中村出租屋作为人口服务管理的重点区域。通过增加视频监控设施，有效实现人口信息和治安、消防等问题的动态化排查与监控。进一步完善各部门流动人口出租屋协作管理工作机制，形成部门联动、齐抓共管的工作格局。加强出租屋管理、建立外来人口自组织管理体制。充分利用媒体及各种宣传手段，做好人口管理法律法规及安全防范知识宣传教育工作，提高居民的法制观念和自我保护意识，充分保障居民的合法权益。</w:t>
      </w:r>
    </w:p>
    <w:p w:rsidR="0086303D" w:rsidRPr="001B5280" w:rsidRDefault="0086303D" w:rsidP="007933AE">
      <w:pPr>
        <w:pStyle w:val="Heading3"/>
        <w:rPr>
          <w:rFonts w:ascii="仿宋_GB2312"/>
          <w:color w:val="000000"/>
        </w:rPr>
      </w:pPr>
      <w:bookmarkStart w:id="1307" w:name="_Toc417815422"/>
      <w:bookmarkStart w:id="1308" w:name="_Toc417815582"/>
      <w:bookmarkStart w:id="1309" w:name="_Toc417815662"/>
      <w:bookmarkStart w:id="1310" w:name="_Toc417816038"/>
      <w:bookmarkStart w:id="1311" w:name="_Toc417816119"/>
      <w:bookmarkStart w:id="1312" w:name="_Toc417816200"/>
      <w:bookmarkStart w:id="1313" w:name="_Toc418626168"/>
      <w:bookmarkStart w:id="1314" w:name="_Toc418674495"/>
      <w:bookmarkStart w:id="1315" w:name="_Toc418674775"/>
      <w:bookmarkStart w:id="1316" w:name="_Toc419998851"/>
      <w:bookmarkStart w:id="1317" w:name="_Toc420497195"/>
      <w:bookmarkStart w:id="1318" w:name="_Toc422078342"/>
      <w:bookmarkStart w:id="1319" w:name="_Toc423442383"/>
      <w:bookmarkStart w:id="1320" w:name="_Toc436556529"/>
      <w:bookmarkStart w:id="1321" w:name="_Toc437794563"/>
      <w:bookmarkStart w:id="1322" w:name="_Toc439595299"/>
      <w:r w:rsidRPr="001B5280">
        <w:rPr>
          <w:rFonts w:ascii="仿宋_GB2312"/>
          <w:color w:val="000000"/>
        </w:rPr>
        <w:t>3</w:t>
      </w:r>
      <w:r w:rsidRPr="001B5280">
        <w:rPr>
          <w:rFonts w:ascii="仿宋_GB2312" w:hint="eastAsia"/>
          <w:color w:val="000000"/>
        </w:rPr>
        <w:t>、加强网格员队伍建设</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建立一支高效、稳定、专业的网格员队伍，要尽快解决普遍存在的网格员劳动强度高、工作难度大、工资待遇低、人员流动频繁等问题，要采取有效措施，增加人财物的投入，提高管理人员和第一线工作人员的素质和待遇。规范人口登记内容，建立人口信息监控和核查制度，提高实有人口信息采集登记的准确性、及时性和完整性。严格控制错登、漏登、错消、漏消的比例。进一步加强重点企业、重点单位人口信息网上集中申报工作，积极探索人口管理社会化联动机制。</w:t>
      </w:r>
    </w:p>
    <w:p w:rsidR="0086303D" w:rsidRPr="001B5280" w:rsidRDefault="0086303D" w:rsidP="007933AE">
      <w:pPr>
        <w:pStyle w:val="Heading2"/>
        <w:rPr>
          <w:color w:val="000000"/>
        </w:rPr>
      </w:pPr>
      <w:bookmarkStart w:id="1323" w:name="_Toc417815423"/>
      <w:bookmarkStart w:id="1324" w:name="_Toc417815583"/>
      <w:bookmarkStart w:id="1325" w:name="_Toc417815663"/>
      <w:bookmarkStart w:id="1326" w:name="_Toc417816039"/>
      <w:bookmarkStart w:id="1327" w:name="_Toc417816120"/>
      <w:bookmarkStart w:id="1328" w:name="_Toc417816201"/>
      <w:bookmarkStart w:id="1329" w:name="_Toc418626169"/>
      <w:bookmarkStart w:id="1330" w:name="_Toc418674496"/>
      <w:bookmarkStart w:id="1331" w:name="_Toc418674776"/>
      <w:bookmarkStart w:id="1332" w:name="_Toc419998852"/>
      <w:bookmarkStart w:id="1333" w:name="_Toc420497196"/>
      <w:bookmarkStart w:id="1334" w:name="_Toc422078343"/>
      <w:bookmarkStart w:id="1335" w:name="_Toc423442384"/>
      <w:bookmarkStart w:id="1336" w:name="_Toc436556530"/>
      <w:bookmarkStart w:id="1337" w:name="_Toc437794564"/>
      <w:bookmarkStart w:id="1338" w:name="_Toc439595300"/>
      <w:bookmarkStart w:id="1339" w:name="_Toc416175642"/>
      <w:bookmarkStart w:id="1340" w:name="_Toc415083142"/>
      <w:bookmarkStart w:id="1341" w:name="_Toc415149854"/>
      <w:bookmarkStart w:id="1342" w:name="_Toc415150024"/>
      <w:bookmarkStart w:id="1343" w:name="_Toc415150319"/>
      <w:bookmarkStart w:id="1344" w:name="_Toc415162468"/>
      <w:bookmarkStart w:id="1345" w:name="_Toc415163320"/>
      <w:r w:rsidRPr="001B5280">
        <w:rPr>
          <w:rFonts w:hint="eastAsia"/>
          <w:color w:val="000000"/>
        </w:rPr>
        <w:t>（三）提高人口管理信息化水平</w:t>
      </w:r>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
    <w:p w:rsidR="0086303D" w:rsidRPr="001B5280" w:rsidRDefault="0086303D" w:rsidP="007933AE">
      <w:pPr>
        <w:pStyle w:val="Heading3"/>
        <w:rPr>
          <w:rFonts w:ascii="仿宋_GB2312"/>
          <w:color w:val="000000"/>
        </w:rPr>
      </w:pPr>
      <w:bookmarkStart w:id="1346" w:name="_Toc417815424"/>
      <w:bookmarkStart w:id="1347" w:name="_Toc417815584"/>
      <w:bookmarkStart w:id="1348" w:name="_Toc417815664"/>
      <w:bookmarkStart w:id="1349" w:name="_Toc417816040"/>
      <w:bookmarkStart w:id="1350" w:name="_Toc417816121"/>
      <w:bookmarkStart w:id="1351" w:name="_Toc417816202"/>
      <w:bookmarkStart w:id="1352" w:name="_Toc418626170"/>
      <w:bookmarkStart w:id="1353" w:name="_Toc418674497"/>
      <w:bookmarkStart w:id="1354" w:name="_Toc418674777"/>
      <w:bookmarkStart w:id="1355" w:name="_Toc419998853"/>
      <w:bookmarkStart w:id="1356" w:name="_Toc420497197"/>
      <w:bookmarkStart w:id="1357" w:name="_Toc422078344"/>
      <w:bookmarkStart w:id="1358" w:name="_Toc423442385"/>
      <w:bookmarkStart w:id="1359" w:name="_Toc436556531"/>
      <w:bookmarkStart w:id="1360" w:name="_Toc437794565"/>
      <w:bookmarkStart w:id="1361" w:name="_Toc439595301"/>
      <w:bookmarkEnd w:id="1339"/>
      <w:r w:rsidRPr="001B5280">
        <w:rPr>
          <w:rFonts w:ascii="仿宋_GB2312"/>
          <w:color w:val="000000"/>
        </w:rPr>
        <w:t>1</w:t>
      </w:r>
      <w:r w:rsidRPr="001B5280">
        <w:rPr>
          <w:rFonts w:ascii="仿宋_GB2312" w:hint="eastAsia"/>
          <w:color w:val="000000"/>
        </w:rPr>
        <w:t>、做好人口管理信息系统的优化升级</w:t>
      </w:r>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要应用云计算、移动互联网、物联网等先进信息技术，尽快启动龙岗区人口管理信息系统的优化升级工作，实现跨部门人口管理信息的综合化、动态化和视频化管理，实现人口信息智能化、远程化、移动化收集、登陆、查询和使用。</w:t>
      </w:r>
    </w:p>
    <w:p w:rsidR="0086303D" w:rsidRPr="001B5280" w:rsidRDefault="0086303D" w:rsidP="007933AE">
      <w:pPr>
        <w:pStyle w:val="Heading3"/>
        <w:rPr>
          <w:rFonts w:ascii="仿宋_GB2312"/>
          <w:color w:val="000000"/>
        </w:rPr>
      </w:pPr>
      <w:bookmarkStart w:id="1362" w:name="_Toc417815425"/>
      <w:bookmarkStart w:id="1363" w:name="_Toc417815585"/>
      <w:bookmarkStart w:id="1364" w:name="_Toc417815665"/>
      <w:bookmarkStart w:id="1365" w:name="_Toc417816041"/>
      <w:bookmarkStart w:id="1366" w:name="_Toc417816122"/>
      <w:bookmarkStart w:id="1367" w:name="_Toc417816203"/>
      <w:bookmarkStart w:id="1368" w:name="_Toc418626171"/>
      <w:bookmarkStart w:id="1369" w:name="_Toc418674498"/>
      <w:bookmarkStart w:id="1370" w:name="_Toc418674778"/>
      <w:bookmarkStart w:id="1371" w:name="_Toc419998854"/>
      <w:bookmarkStart w:id="1372" w:name="_Toc420497198"/>
      <w:bookmarkStart w:id="1373" w:name="_Toc422078345"/>
      <w:bookmarkStart w:id="1374" w:name="_Toc423442386"/>
      <w:bookmarkStart w:id="1375" w:name="_Toc436556532"/>
      <w:bookmarkStart w:id="1376" w:name="_Toc437794566"/>
      <w:bookmarkStart w:id="1377" w:name="_Toc439595302"/>
      <w:r w:rsidRPr="001B5280">
        <w:rPr>
          <w:rFonts w:ascii="仿宋_GB2312"/>
          <w:color w:val="000000"/>
        </w:rPr>
        <w:t>2</w:t>
      </w:r>
      <w:r w:rsidRPr="001B5280">
        <w:rPr>
          <w:rFonts w:ascii="仿宋_GB2312" w:hint="eastAsia"/>
          <w:color w:val="000000"/>
        </w:rPr>
        <w:t>、建立区级人口信息动态数据库</w:t>
      </w:r>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建立人口信息动态数据库，包括：身份、居住、就业、家庭、培训、犯罪等动态信息的数据库网络；创新人口信息动态采集的手段，深入推进人口信息采集工作；构建实有人口信息采集、使用、维护的共享机制。</w:t>
      </w:r>
    </w:p>
    <w:p w:rsidR="0086303D" w:rsidRPr="001B5280" w:rsidRDefault="0086303D" w:rsidP="007933AE">
      <w:pPr>
        <w:pStyle w:val="Heading3"/>
        <w:rPr>
          <w:rFonts w:ascii="仿宋_GB2312"/>
          <w:color w:val="000000"/>
        </w:rPr>
      </w:pPr>
      <w:bookmarkStart w:id="1378" w:name="_Toc417815426"/>
      <w:bookmarkStart w:id="1379" w:name="_Toc417815586"/>
      <w:bookmarkStart w:id="1380" w:name="_Toc417815666"/>
      <w:bookmarkStart w:id="1381" w:name="_Toc417816042"/>
      <w:bookmarkStart w:id="1382" w:name="_Toc417816123"/>
      <w:bookmarkStart w:id="1383" w:name="_Toc417816204"/>
      <w:bookmarkStart w:id="1384" w:name="_Toc418626172"/>
      <w:bookmarkStart w:id="1385" w:name="_Toc418674499"/>
      <w:bookmarkStart w:id="1386" w:name="_Toc418674779"/>
      <w:bookmarkStart w:id="1387" w:name="_Toc419998855"/>
      <w:bookmarkStart w:id="1388" w:name="_Toc420497199"/>
      <w:bookmarkStart w:id="1389" w:name="_Toc422078346"/>
      <w:bookmarkStart w:id="1390" w:name="_Toc423442387"/>
      <w:bookmarkStart w:id="1391" w:name="_Toc436556533"/>
      <w:bookmarkStart w:id="1392" w:name="_Toc437794567"/>
      <w:bookmarkStart w:id="1393" w:name="_Toc439595303"/>
      <w:r w:rsidRPr="001B5280">
        <w:rPr>
          <w:rFonts w:ascii="仿宋_GB2312"/>
          <w:color w:val="000000"/>
        </w:rPr>
        <w:t>3</w:t>
      </w:r>
      <w:r w:rsidRPr="001B5280">
        <w:rPr>
          <w:rFonts w:ascii="仿宋_GB2312" w:hint="eastAsia"/>
          <w:color w:val="000000"/>
        </w:rPr>
        <w:t>、实现人口信息系统互联互通资源共享</w:t>
      </w:r>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p>
    <w:p w:rsidR="0086303D" w:rsidRPr="001B5280" w:rsidRDefault="0086303D" w:rsidP="006E6B15">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从行政和技术层面全方位建立政府部门间人口信息共享机制，推动不同部门、分散孤立、用途单一的各类信息系统的有效整合，实现互联互通、资源共享。</w:t>
      </w:r>
    </w:p>
    <w:p w:rsidR="0086303D" w:rsidRPr="001B5280" w:rsidRDefault="0086303D" w:rsidP="007933AE">
      <w:pPr>
        <w:pStyle w:val="Heading2"/>
        <w:rPr>
          <w:color w:val="000000"/>
        </w:rPr>
      </w:pPr>
      <w:bookmarkStart w:id="1394" w:name="_Toc415083143"/>
      <w:bookmarkStart w:id="1395" w:name="_Toc415149855"/>
      <w:bookmarkStart w:id="1396" w:name="_Toc415150025"/>
      <w:bookmarkStart w:id="1397" w:name="_Toc415150320"/>
      <w:bookmarkStart w:id="1398" w:name="_Toc415162469"/>
      <w:bookmarkStart w:id="1399" w:name="_Toc415163321"/>
      <w:bookmarkStart w:id="1400" w:name="_Toc416175644"/>
      <w:bookmarkStart w:id="1401" w:name="_Toc417815427"/>
      <w:bookmarkStart w:id="1402" w:name="_Toc417815587"/>
      <w:bookmarkStart w:id="1403" w:name="_Toc417815667"/>
      <w:bookmarkStart w:id="1404" w:name="_Toc417816043"/>
      <w:bookmarkStart w:id="1405" w:name="_Toc417816124"/>
      <w:bookmarkStart w:id="1406" w:name="_Toc417816205"/>
      <w:bookmarkStart w:id="1407" w:name="_Toc418626173"/>
      <w:bookmarkStart w:id="1408" w:name="_Toc418674500"/>
      <w:bookmarkStart w:id="1409" w:name="_Toc418674780"/>
      <w:bookmarkStart w:id="1410" w:name="_Toc419998856"/>
      <w:bookmarkStart w:id="1411" w:name="_Toc420497200"/>
      <w:bookmarkStart w:id="1412" w:name="_Toc422078347"/>
      <w:bookmarkStart w:id="1413" w:name="_Toc423442388"/>
      <w:bookmarkStart w:id="1414" w:name="_Toc436556534"/>
      <w:bookmarkStart w:id="1415" w:name="_Toc437794568"/>
      <w:bookmarkStart w:id="1416" w:name="_Toc439595304"/>
      <w:bookmarkEnd w:id="1340"/>
      <w:bookmarkEnd w:id="1341"/>
      <w:bookmarkEnd w:id="1342"/>
      <w:bookmarkEnd w:id="1343"/>
      <w:bookmarkEnd w:id="1344"/>
      <w:bookmarkEnd w:id="1345"/>
      <w:r w:rsidRPr="001B5280">
        <w:rPr>
          <w:rFonts w:hint="eastAsia"/>
          <w:color w:val="000000"/>
        </w:rPr>
        <w:t>（四）严格规范和依法监察企业用工</w:t>
      </w:r>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p>
    <w:p w:rsidR="0086303D" w:rsidRPr="001B5280" w:rsidRDefault="0086303D" w:rsidP="007933AE">
      <w:pPr>
        <w:pStyle w:val="Heading3"/>
        <w:rPr>
          <w:rFonts w:ascii="仿宋_GB2312"/>
          <w:color w:val="000000"/>
        </w:rPr>
      </w:pPr>
      <w:bookmarkStart w:id="1417" w:name="_Toc417815428"/>
      <w:bookmarkStart w:id="1418" w:name="_Toc417815588"/>
      <w:bookmarkStart w:id="1419" w:name="_Toc417815668"/>
      <w:bookmarkStart w:id="1420" w:name="_Toc417816044"/>
      <w:bookmarkStart w:id="1421" w:name="_Toc417816125"/>
      <w:bookmarkStart w:id="1422" w:name="_Toc417816206"/>
      <w:bookmarkStart w:id="1423" w:name="_Toc418626174"/>
      <w:bookmarkStart w:id="1424" w:name="_Toc418674501"/>
      <w:bookmarkStart w:id="1425" w:name="_Toc418674781"/>
      <w:bookmarkStart w:id="1426" w:name="_Toc419998857"/>
      <w:bookmarkStart w:id="1427" w:name="_Toc420497201"/>
      <w:bookmarkStart w:id="1428" w:name="_Toc422078348"/>
      <w:bookmarkStart w:id="1429" w:name="_Toc423442389"/>
      <w:bookmarkStart w:id="1430" w:name="_Toc436556535"/>
      <w:bookmarkStart w:id="1431" w:name="_Toc437794569"/>
      <w:bookmarkStart w:id="1432" w:name="_Toc439595305"/>
      <w:r w:rsidRPr="001B5280">
        <w:rPr>
          <w:rFonts w:ascii="仿宋_GB2312"/>
          <w:color w:val="000000"/>
        </w:rPr>
        <w:t>1</w:t>
      </w:r>
      <w:r w:rsidRPr="001B5280">
        <w:rPr>
          <w:rFonts w:ascii="仿宋_GB2312" w:hint="eastAsia"/>
          <w:color w:val="000000"/>
        </w:rPr>
        <w:t>、建立健全常态化、全覆盖的劳动监察机制</w:t>
      </w:r>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对企业用工进行常态化监察，依法保障劳动者的合法权益，减少低层次劳动人口的盲目流入。对违规使用派遣工或逃避缴纳社会保险费的企业要予以监督检查、严格处置，重点对那些劳动用工多，但对本地就业和财税贡献很少的劳动密集型企业进行督查，特别要下力气清理整治为企业违规提供劳务派遣服务的各类劳务黑中介。</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对正规用工的企业提供一些有助于降低用工成本、保障员工权益的配套措施，对处于创业期的高新技术企业、对涉及基础民生的生活服务企业，探索建立工资性补贴、社保费补贴机制。鼓励和支持产业园区和街道开办公共食堂、公共宿舍、廉价超市、娱乐场所，协助企业解决员工的生活问题，减少企业员工对流动摊贩、无证业者的生活需求依赖。</w:t>
      </w:r>
    </w:p>
    <w:p w:rsidR="0086303D" w:rsidRPr="001B5280" w:rsidRDefault="0086303D" w:rsidP="007933AE">
      <w:pPr>
        <w:pStyle w:val="Heading3"/>
        <w:rPr>
          <w:rFonts w:ascii="仿宋_GB2312"/>
          <w:color w:val="000000"/>
        </w:rPr>
      </w:pPr>
      <w:bookmarkStart w:id="1433" w:name="_Toc417815429"/>
      <w:bookmarkStart w:id="1434" w:name="_Toc417815589"/>
      <w:bookmarkStart w:id="1435" w:name="_Toc417815669"/>
      <w:bookmarkStart w:id="1436" w:name="_Toc417816045"/>
      <w:bookmarkStart w:id="1437" w:name="_Toc417816126"/>
      <w:bookmarkStart w:id="1438" w:name="_Toc417816207"/>
      <w:bookmarkStart w:id="1439" w:name="_Toc418626175"/>
      <w:bookmarkStart w:id="1440" w:name="_Toc418674502"/>
      <w:bookmarkStart w:id="1441" w:name="_Toc418674782"/>
      <w:bookmarkStart w:id="1442" w:name="_Toc419998858"/>
      <w:bookmarkStart w:id="1443" w:name="_Toc420497202"/>
      <w:bookmarkStart w:id="1444" w:name="_Toc422078349"/>
      <w:bookmarkStart w:id="1445" w:name="_Toc423442390"/>
      <w:bookmarkStart w:id="1446" w:name="_Toc436556536"/>
      <w:bookmarkStart w:id="1447" w:name="_Toc437794570"/>
      <w:bookmarkStart w:id="1448" w:name="_Toc439595306"/>
      <w:r w:rsidRPr="001B5280">
        <w:rPr>
          <w:rFonts w:ascii="仿宋_GB2312"/>
          <w:color w:val="000000"/>
        </w:rPr>
        <w:t>2</w:t>
      </w:r>
      <w:r w:rsidRPr="001B5280">
        <w:rPr>
          <w:rFonts w:ascii="仿宋_GB2312" w:hint="eastAsia"/>
          <w:color w:val="000000"/>
        </w:rPr>
        <w:t>、以信息技术手段管理监察企业用工</w:t>
      </w:r>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建立企业就业人口管理信息平台，完整记录企业用工信息。依据企业用工历史记录，对企业进行分类管理，重点监管传统制造业和生活服务业企业的用工状况，特别是对具有不良用工记录、劳动者权益得不到有效保护的中小企业要严格监察，并建立黑名单制度。</w:t>
      </w:r>
    </w:p>
    <w:p w:rsidR="0086303D" w:rsidRPr="001B5280" w:rsidRDefault="0086303D" w:rsidP="007933AE">
      <w:pPr>
        <w:pStyle w:val="Heading2"/>
        <w:rPr>
          <w:color w:val="000000"/>
        </w:rPr>
      </w:pPr>
      <w:bookmarkStart w:id="1449" w:name="_Toc417815430"/>
      <w:bookmarkStart w:id="1450" w:name="_Toc417815590"/>
      <w:bookmarkStart w:id="1451" w:name="_Toc417815670"/>
      <w:bookmarkStart w:id="1452" w:name="_Toc417816046"/>
      <w:bookmarkStart w:id="1453" w:name="_Toc417816127"/>
      <w:bookmarkStart w:id="1454" w:name="_Toc417816208"/>
      <w:bookmarkStart w:id="1455" w:name="_Toc418626176"/>
      <w:bookmarkStart w:id="1456" w:name="_Toc418674503"/>
      <w:bookmarkStart w:id="1457" w:name="_Toc418674783"/>
      <w:bookmarkStart w:id="1458" w:name="_Toc419998859"/>
      <w:bookmarkStart w:id="1459" w:name="_Toc420497203"/>
      <w:bookmarkStart w:id="1460" w:name="_Toc422078350"/>
      <w:bookmarkStart w:id="1461" w:name="_Toc423442391"/>
      <w:bookmarkStart w:id="1462" w:name="_Toc436556537"/>
      <w:bookmarkStart w:id="1463" w:name="_Toc437794571"/>
      <w:bookmarkStart w:id="1464" w:name="_Toc439595307"/>
      <w:r w:rsidRPr="001B5280">
        <w:rPr>
          <w:rFonts w:hint="eastAsia"/>
          <w:color w:val="000000"/>
        </w:rPr>
        <w:t>（五）探索建立社区多元治理模式</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p>
    <w:p w:rsidR="0086303D" w:rsidRPr="001B5280" w:rsidRDefault="0086303D" w:rsidP="007933AE">
      <w:pPr>
        <w:pStyle w:val="Heading3"/>
        <w:rPr>
          <w:rFonts w:ascii="仿宋_GB2312"/>
          <w:color w:val="000000"/>
        </w:rPr>
      </w:pPr>
      <w:bookmarkStart w:id="1465" w:name="_Toc417815431"/>
      <w:bookmarkStart w:id="1466" w:name="_Toc417815591"/>
      <w:bookmarkStart w:id="1467" w:name="_Toc417815671"/>
      <w:bookmarkStart w:id="1468" w:name="_Toc417816047"/>
      <w:bookmarkStart w:id="1469" w:name="_Toc417816128"/>
      <w:bookmarkStart w:id="1470" w:name="_Toc417816209"/>
      <w:bookmarkStart w:id="1471" w:name="_Toc418626177"/>
      <w:bookmarkStart w:id="1472" w:name="_Toc418674504"/>
      <w:bookmarkStart w:id="1473" w:name="_Toc418674784"/>
      <w:bookmarkStart w:id="1474" w:name="_Toc419998860"/>
      <w:bookmarkStart w:id="1475" w:name="_Toc420497204"/>
      <w:bookmarkStart w:id="1476" w:name="_Toc422078351"/>
      <w:bookmarkStart w:id="1477" w:name="_Toc423442392"/>
      <w:bookmarkStart w:id="1478" w:name="_Toc436556538"/>
      <w:bookmarkStart w:id="1479" w:name="_Toc437794572"/>
      <w:bookmarkStart w:id="1480" w:name="_Toc439595308"/>
      <w:r w:rsidRPr="001B5280">
        <w:rPr>
          <w:rFonts w:ascii="仿宋_GB2312"/>
          <w:color w:val="000000"/>
        </w:rPr>
        <w:t>1</w:t>
      </w:r>
      <w:r w:rsidRPr="001B5280">
        <w:rPr>
          <w:rFonts w:ascii="仿宋_GB2312" w:hint="eastAsia"/>
          <w:color w:val="000000"/>
        </w:rPr>
        <w:t>、构建拥有“一平台一中心”的社区治理结构</w:t>
      </w:r>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通过社会治理体系改革，促进政府权力下沉社区，推动政府、市场与社会，区、街道与社区，以及政府内部职能部门间多层次的协商与互动，明确和理顺社会各类组织的职责和关系；引导发展动力机制由“发动机轴驱动”向社区“轮驱动”转变，将推动城市转型发展着眼于社区，构建拥有“一平台一中心”的创新型社区治理结构；甄别社区类型，差异化配置公共资源和引导社区发展，培育社区“有机团结”，激活社区自发展动力，以和谐社区建设推动全区发展。</w:t>
      </w:r>
    </w:p>
    <w:p w:rsidR="0086303D" w:rsidRPr="001B5280" w:rsidRDefault="0086303D" w:rsidP="007933AE">
      <w:pPr>
        <w:pStyle w:val="Heading3"/>
        <w:rPr>
          <w:rFonts w:ascii="仿宋_GB2312"/>
          <w:color w:val="000000"/>
        </w:rPr>
      </w:pPr>
      <w:bookmarkStart w:id="1481" w:name="_Toc417815432"/>
      <w:bookmarkStart w:id="1482" w:name="_Toc417815592"/>
      <w:bookmarkStart w:id="1483" w:name="_Toc417815672"/>
      <w:bookmarkStart w:id="1484" w:name="_Toc417816048"/>
      <w:bookmarkStart w:id="1485" w:name="_Toc417816129"/>
      <w:bookmarkStart w:id="1486" w:name="_Toc417816210"/>
      <w:bookmarkStart w:id="1487" w:name="_Toc418626178"/>
      <w:bookmarkStart w:id="1488" w:name="_Toc418674505"/>
      <w:bookmarkStart w:id="1489" w:name="_Toc418674785"/>
      <w:bookmarkStart w:id="1490" w:name="_Toc419998861"/>
      <w:bookmarkStart w:id="1491" w:name="_Toc420497205"/>
      <w:bookmarkStart w:id="1492" w:name="_Toc422078352"/>
      <w:bookmarkStart w:id="1493" w:name="_Toc423442393"/>
      <w:bookmarkStart w:id="1494" w:name="_Toc436556539"/>
      <w:bookmarkStart w:id="1495" w:name="_Toc437794573"/>
      <w:bookmarkStart w:id="1496" w:name="_Toc439595309"/>
      <w:r w:rsidRPr="001B5280">
        <w:rPr>
          <w:rFonts w:ascii="仿宋_GB2312"/>
          <w:color w:val="000000"/>
        </w:rPr>
        <w:t>2</w:t>
      </w:r>
      <w:r w:rsidRPr="001B5280">
        <w:rPr>
          <w:rFonts w:ascii="仿宋_GB2312" w:hint="eastAsia"/>
          <w:color w:val="000000"/>
        </w:rPr>
        <w:t>、引导人口社会融合</w:t>
      </w:r>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p>
    <w:p w:rsidR="0086303D" w:rsidRPr="001B5280" w:rsidRDefault="0086303D" w:rsidP="006E6B15">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发挥社区作为人口服务管理最基层单元的作用，将促进户籍人口、非户籍人口社会融合、和谐共生作为社区人口服务管理工作的核心内容。在条件较好的社区，开展促进非户籍人口社会融合项目试点，建立和完善人口社会融合指标体系，逐步推进基本公共服务均等化，淡化户籍观念，落实非户籍人口社会福利、社会救济等工作，形成全方位社会融合的格局。</w:t>
      </w:r>
      <w:bookmarkStart w:id="1497" w:name="_Toc420497206"/>
    </w:p>
    <w:p w:rsidR="0086303D" w:rsidRPr="001B5280" w:rsidRDefault="0086303D" w:rsidP="007933AE">
      <w:pPr>
        <w:rPr>
          <w:rFonts w:ascii="仿宋_GB2312" w:hAnsi="Times New Roman"/>
          <w:b/>
          <w:color w:val="000000"/>
          <w:sz w:val="28"/>
          <w:szCs w:val="28"/>
        </w:rPr>
      </w:pPr>
      <w:r w:rsidRPr="001B5280">
        <w:rPr>
          <w:rFonts w:hint="eastAsia"/>
          <w:b/>
          <w:color w:val="000000"/>
        </w:rPr>
        <w:t>（六）协调落实居住证条例</w:t>
      </w:r>
      <w:bookmarkEnd w:id="1497"/>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进一步做好深圳经济特区居住证条例协调落实工作，抓进制订相关办法，加快落实相关信息，将居住证服务管理工作纳入我区国民经济和社会发展规划以及年度计划之中，推进基本公共服务均等化。</w:t>
      </w:r>
    </w:p>
    <w:p w:rsidR="0086303D" w:rsidRPr="001B5280" w:rsidRDefault="0086303D" w:rsidP="007933AE">
      <w:pPr>
        <w:widowControl/>
        <w:spacing w:line="240" w:lineRule="auto"/>
        <w:jc w:val="left"/>
        <w:rPr>
          <w:rFonts w:ascii="仿宋_GB2312" w:hAnsi="Times New Roman"/>
          <w:color w:val="000000"/>
          <w:szCs w:val="32"/>
        </w:rPr>
      </w:pPr>
      <w:r w:rsidRPr="001B5280">
        <w:rPr>
          <w:rFonts w:ascii="仿宋_GB2312" w:hAnsi="Times New Roman"/>
          <w:color w:val="000000"/>
          <w:szCs w:val="32"/>
        </w:rPr>
        <w:br w:type="page"/>
      </w:r>
    </w:p>
    <w:p w:rsidR="0086303D" w:rsidRPr="001B5280" w:rsidRDefault="0086303D" w:rsidP="007933AE">
      <w:pPr>
        <w:pStyle w:val="Heading1"/>
        <w:rPr>
          <w:color w:val="000000"/>
        </w:rPr>
      </w:pPr>
      <w:bookmarkStart w:id="1498" w:name="_Toc417815433"/>
      <w:bookmarkStart w:id="1499" w:name="_Toc417815593"/>
      <w:bookmarkStart w:id="1500" w:name="_Toc417815673"/>
      <w:bookmarkStart w:id="1501" w:name="_Toc417816049"/>
      <w:bookmarkStart w:id="1502" w:name="_Toc417816130"/>
      <w:bookmarkStart w:id="1503" w:name="_Toc417816211"/>
      <w:bookmarkStart w:id="1504" w:name="_Toc418626179"/>
      <w:bookmarkStart w:id="1505" w:name="_Toc418674506"/>
      <w:bookmarkStart w:id="1506" w:name="_Toc418674786"/>
      <w:bookmarkStart w:id="1507" w:name="_Toc419998862"/>
      <w:bookmarkStart w:id="1508" w:name="_Toc420497207"/>
      <w:bookmarkStart w:id="1509" w:name="_Toc422078353"/>
      <w:bookmarkStart w:id="1510" w:name="_Toc423442394"/>
      <w:bookmarkStart w:id="1511" w:name="_Toc436556540"/>
      <w:bookmarkStart w:id="1512" w:name="_Toc437794574"/>
      <w:bookmarkStart w:id="1513" w:name="_Toc439595310"/>
      <w:bookmarkStart w:id="1514" w:name="_Toc416175645"/>
      <w:r w:rsidRPr="001B5280">
        <w:rPr>
          <w:rFonts w:hint="eastAsia"/>
          <w:color w:val="000000"/>
        </w:rPr>
        <w:t>七、创新人才服务模式，开创人才服务工作新局面</w:t>
      </w:r>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加强人才服务是人口服务管理工作的重点、难点和亮点，通过人才服务模式的创新，将着力增强龙岗区对高素质、高层次人才的吸引力。</w:t>
      </w:r>
    </w:p>
    <w:p w:rsidR="0086303D" w:rsidRPr="001B5280" w:rsidRDefault="0086303D" w:rsidP="007933AE">
      <w:pPr>
        <w:pStyle w:val="Heading2"/>
        <w:rPr>
          <w:color w:val="000000"/>
        </w:rPr>
      </w:pPr>
      <w:bookmarkStart w:id="1515" w:name="_Toc417815434"/>
      <w:bookmarkStart w:id="1516" w:name="_Toc417815594"/>
      <w:bookmarkStart w:id="1517" w:name="_Toc417815674"/>
      <w:bookmarkStart w:id="1518" w:name="_Toc417816050"/>
      <w:bookmarkStart w:id="1519" w:name="_Toc417816131"/>
      <w:bookmarkStart w:id="1520" w:name="_Toc417816212"/>
      <w:bookmarkStart w:id="1521" w:name="_Toc418626180"/>
      <w:bookmarkStart w:id="1522" w:name="_Toc418674507"/>
      <w:bookmarkStart w:id="1523" w:name="_Toc418674787"/>
      <w:bookmarkStart w:id="1524" w:name="_Toc419998863"/>
      <w:bookmarkStart w:id="1525" w:name="_Toc420497208"/>
      <w:bookmarkStart w:id="1526" w:name="_Toc422078354"/>
      <w:bookmarkStart w:id="1527" w:name="_Toc423442395"/>
      <w:bookmarkStart w:id="1528" w:name="_Toc436556541"/>
      <w:bookmarkStart w:id="1529" w:name="_Toc437794575"/>
      <w:bookmarkStart w:id="1530" w:name="_Toc439595311"/>
      <w:r w:rsidRPr="001B5280">
        <w:rPr>
          <w:rFonts w:hint="eastAsia"/>
          <w:color w:val="000000"/>
        </w:rPr>
        <w:t>（一）全面梳理和完善人才政策</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十二五”期间，龙岗区先后出台了多项人才引进和扶持政策，初步形成了较为完善的人才政策体系。为因应“十三五”期间产业和人口发展的新形势、新特点，需要对龙岗区人才和人口发展相关政策做全面的梳理，进一步完善现有的人才政策，制订新的人才政策，形成一套系统完善的人才引进、人才服务、人才选拔评价的政策体系。如创新创业人才支持政策、对创客产业的支持政策、职业培训鼓励政策等。</w:t>
      </w:r>
    </w:p>
    <w:p w:rsidR="0086303D" w:rsidRPr="001B5280" w:rsidRDefault="0086303D" w:rsidP="007933AE">
      <w:pPr>
        <w:pStyle w:val="Heading2"/>
        <w:rPr>
          <w:color w:val="000000"/>
        </w:rPr>
      </w:pPr>
      <w:bookmarkStart w:id="1531" w:name="_Toc417815435"/>
      <w:bookmarkStart w:id="1532" w:name="_Toc417815595"/>
      <w:bookmarkStart w:id="1533" w:name="_Toc417815675"/>
      <w:bookmarkStart w:id="1534" w:name="_Toc417816051"/>
      <w:bookmarkStart w:id="1535" w:name="_Toc417816132"/>
      <w:bookmarkStart w:id="1536" w:name="_Toc417816213"/>
      <w:bookmarkStart w:id="1537" w:name="_Toc418626181"/>
      <w:bookmarkStart w:id="1538" w:name="_Toc418674508"/>
      <w:bookmarkStart w:id="1539" w:name="_Toc418674788"/>
      <w:bookmarkStart w:id="1540" w:name="_Toc419998864"/>
      <w:bookmarkStart w:id="1541" w:name="_Toc420497209"/>
      <w:bookmarkStart w:id="1542" w:name="_Toc422078355"/>
      <w:bookmarkStart w:id="1543" w:name="_Toc423442396"/>
      <w:bookmarkStart w:id="1544" w:name="_Toc436556542"/>
      <w:bookmarkStart w:id="1545" w:name="_Toc437794576"/>
      <w:bookmarkStart w:id="1546" w:name="_Toc439595312"/>
      <w:r w:rsidRPr="001B5280">
        <w:rPr>
          <w:rFonts w:hint="eastAsia"/>
          <w:color w:val="000000"/>
        </w:rPr>
        <w:t>（二）全面提升劳动人口职业技能</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p>
    <w:p w:rsidR="0086303D" w:rsidRPr="001B5280" w:rsidRDefault="0086303D" w:rsidP="007933AE">
      <w:pPr>
        <w:pStyle w:val="Heading3"/>
        <w:rPr>
          <w:rFonts w:ascii="仿宋_GB2312"/>
          <w:color w:val="000000"/>
        </w:rPr>
      </w:pPr>
      <w:bookmarkStart w:id="1547" w:name="_Toc417815436"/>
      <w:bookmarkStart w:id="1548" w:name="_Toc417815596"/>
      <w:bookmarkStart w:id="1549" w:name="_Toc417815676"/>
      <w:bookmarkStart w:id="1550" w:name="_Toc417816052"/>
      <w:bookmarkStart w:id="1551" w:name="_Toc417816133"/>
      <w:bookmarkStart w:id="1552" w:name="_Toc417816214"/>
      <w:bookmarkStart w:id="1553" w:name="_Toc418626182"/>
      <w:bookmarkStart w:id="1554" w:name="_Toc418674509"/>
      <w:bookmarkStart w:id="1555" w:name="_Toc418674789"/>
      <w:bookmarkStart w:id="1556" w:name="_Toc419998865"/>
      <w:bookmarkStart w:id="1557" w:name="_Toc420497210"/>
      <w:bookmarkStart w:id="1558" w:name="_Toc422078356"/>
      <w:bookmarkStart w:id="1559" w:name="_Toc423442397"/>
      <w:bookmarkStart w:id="1560" w:name="_Toc436556543"/>
      <w:bookmarkStart w:id="1561" w:name="_Toc437794577"/>
      <w:bookmarkStart w:id="1562" w:name="_Toc439595313"/>
      <w:r w:rsidRPr="001B5280">
        <w:rPr>
          <w:rFonts w:ascii="仿宋_GB2312"/>
          <w:color w:val="000000"/>
        </w:rPr>
        <w:t>1</w:t>
      </w:r>
      <w:r w:rsidRPr="001B5280">
        <w:rPr>
          <w:rFonts w:ascii="仿宋_GB2312" w:hint="eastAsia"/>
          <w:color w:val="000000"/>
        </w:rPr>
        <w:t>、构建具有龙岗特色的“大职训”体系</w:t>
      </w:r>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p>
    <w:p w:rsidR="0086303D" w:rsidRPr="001B5280" w:rsidRDefault="0086303D" w:rsidP="006E6B15">
      <w:pPr>
        <w:ind w:firstLineChars="200" w:firstLine="31680"/>
        <w:rPr>
          <w:rFonts w:ascii="仿宋_GB2312" w:hAnsi="Times New Roman"/>
          <w:color w:val="000000"/>
          <w:sz w:val="28"/>
          <w:szCs w:val="28"/>
        </w:rPr>
      </w:pPr>
      <w:bookmarkStart w:id="1563" w:name="_Toc417815437"/>
      <w:bookmarkStart w:id="1564" w:name="_Toc417815597"/>
      <w:bookmarkStart w:id="1565" w:name="_Toc417815677"/>
      <w:bookmarkStart w:id="1566" w:name="_Toc417816053"/>
      <w:bookmarkStart w:id="1567" w:name="_Toc417816134"/>
      <w:bookmarkStart w:id="1568" w:name="_Toc417816215"/>
      <w:bookmarkStart w:id="1569" w:name="_Toc418626183"/>
      <w:bookmarkStart w:id="1570" w:name="_Toc418674510"/>
      <w:bookmarkStart w:id="1571" w:name="_Toc418674790"/>
      <w:r w:rsidRPr="001B5280">
        <w:rPr>
          <w:rFonts w:ascii="仿宋_GB2312" w:hAnsi="Times New Roman" w:hint="eastAsia"/>
          <w:color w:val="000000"/>
          <w:sz w:val="28"/>
          <w:szCs w:val="28"/>
        </w:rPr>
        <w:t>调整相关部门职能定位，建立统一畅顺的“大职训”体制机制；研究制定区职业培训</w:t>
      </w:r>
      <w:r w:rsidRPr="001B5280">
        <w:rPr>
          <w:rFonts w:ascii="仿宋_GB2312" w:hAnsi="Times New Roman"/>
          <w:color w:val="000000"/>
          <w:sz w:val="28"/>
          <w:szCs w:val="28"/>
        </w:rPr>
        <w:t>1+N</w:t>
      </w:r>
      <w:r w:rsidRPr="001B5280">
        <w:rPr>
          <w:rFonts w:ascii="仿宋_GB2312" w:hAnsi="Times New Roman" w:hint="eastAsia"/>
          <w:color w:val="000000"/>
          <w:sz w:val="28"/>
          <w:szCs w:val="28"/>
        </w:rPr>
        <w:t>政策文件，完善“大职训”政策体系；推动区职业培训学校建设，建立</w:t>
      </w:r>
      <w:r w:rsidRPr="001B5280">
        <w:rPr>
          <w:rFonts w:ascii="仿宋_GB2312" w:hAnsi="Times New Roman"/>
          <w:color w:val="000000"/>
          <w:sz w:val="28"/>
          <w:szCs w:val="28"/>
        </w:rPr>
        <w:t>3-5</w:t>
      </w:r>
      <w:r w:rsidRPr="001B5280">
        <w:rPr>
          <w:rFonts w:ascii="仿宋_GB2312" w:hAnsi="Times New Roman" w:hint="eastAsia"/>
          <w:color w:val="000000"/>
          <w:sz w:val="28"/>
          <w:szCs w:val="28"/>
        </w:rPr>
        <w:t>个公共职业训练基地，培育一批优质民办培训机构，探索引进国、内外高端教育资源来龙岗办学，构建立体化、广覆盖的职业培训网络。</w:t>
      </w:r>
    </w:p>
    <w:p w:rsidR="0086303D" w:rsidRPr="001B5280" w:rsidRDefault="0086303D" w:rsidP="007933AE">
      <w:pPr>
        <w:pStyle w:val="Heading3"/>
        <w:rPr>
          <w:rFonts w:ascii="仿宋_GB2312"/>
          <w:color w:val="000000"/>
        </w:rPr>
      </w:pPr>
      <w:bookmarkStart w:id="1572" w:name="_Toc419998866"/>
      <w:bookmarkStart w:id="1573" w:name="_Toc420497211"/>
      <w:bookmarkStart w:id="1574" w:name="_Toc422078357"/>
      <w:bookmarkStart w:id="1575" w:name="_Toc423442398"/>
      <w:bookmarkStart w:id="1576" w:name="_Toc436556544"/>
      <w:bookmarkStart w:id="1577" w:name="_Toc437794578"/>
      <w:bookmarkStart w:id="1578" w:name="_Toc439595314"/>
      <w:r w:rsidRPr="001B5280">
        <w:rPr>
          <w:rFonts w:ascii="仿宋_GB2312"/>
          <w:color w:val="000000"/>
        </w:rPr>
        <w:t>2</w:t>
      </w:r>
      <w:r w:rsidRPr="001B5280">
        <w:rPr>
          <w:rFonts w:ascii="仿宋_GB2312" w:hint="eastAsia"/>
          <w:color w:val="000000"/>
        </w:rPr>
        <w:t>、多元化开展职业培训和人才评价工作</w:t>
      </w:r>
      <w:bookmarkEnd w:id="1572"/>
      <w:bookmarkEnd w:id="1573"/>
      <w:bookmarkEnd w:id="1574"/>
      <w:bookmarkEnd w:id="1575"/>
      <w:bookmarkEnd w:id="1576"/>
      <w:bookmarkEnd w:id="1577"/>
      <w:bookmarkEnd w:id="1578"/>
    </w:p>
    <w:p w:rsidR="0086303D" w:rsidRPr="001B5280" w:rsidRDefault="0086303D" w:rsidP="006E6B15">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以提升就业人口素质为目标，开展多层次职业技能培训。在“十三五”期间，通过“全民素质提升计划”，对</w:t>
      </w:r>
      <w:r w:rsidRPr="001B5280">
        <w:rPr>
          <w:rFonts w:ascii="仿宋_GB2312" w:hAnsi="Times New Roman"/>
          <w:color w:val="000000"/>
          <w:sz w:val="28"/>
          <w:szCs w:val="28"/>
        </w:rPr>
        <w:t>15</w:t>
      </w:r>
      <w:r w:rsidRPr="001B5280">
        <w:rPr>
          <w:rFonts w:ascii="仿宋_GB2312" w:hAnsi="Times New Roman" w:hint="eastAsia"/>
          <w:color w:val="000000"/>
          <w:sz w:val="28"/>
          <w:szCs w:val="28"/>
        </w:rPr>
        <w:t>万就业人口开展学历提升培训；鼓励企业，特别是大型企业，通过校企合作、产学研联动、互联网</w:t>
      </w:r>
      <w:r w:rsidRPr="001B5280">
        <w:rPr>
          <w:rFonts w:ascii="仿宋_GB2312" w:hAnsi="Times New Roman"/>
          <w:color w:val="000000"/>
          <w:sz w:val="28"/>
          <w:szCs w:val="28"/>
        </w:rPr>
        <w:t>+</w:t>
      </w:r>
      <w:r w:rsidRPr="001B5280">
        <w:rPr>
          <w:rFonts w:ascii="仿宋_GB2312" w:hAnsi="Times New Roman" w:hint="eastAsia"/>
          <w:color w:val="000000"/>
          <w:sz w:val="28"/>
          <w:szCs w:val="28"/>
        </w:rPr>
        <w:t>、微课等多种形式，对员工进行培训，培训量达</w:t>
      </w:r>
      <w:r w:rsidRPr="001B5280">
        <w:rPr>
          <w:rFonts w:ascii="仿宋_GB2312" w:hAnsi="Times New Roman"/>
          <w:color w:val="000000"/>
          <w:sz w:val="28"/>
          <w:szCs w:val="28"/>
        </w:rPr>
        <w:t>10</w:t>
      </w:r>
      <w:r w:rsidRPr="001B5280">
        <w:rPr>
          <w:rFonts w:ascii="仿宋_GB2312" w:hAnsi="Times New Roman" w:hint="eastAsia"/>
          <w:color w:val="000000"/>
          <w:sz w:val="28"/>
          <w:szCs w:val="28"/>
        </w:rPr>
        <w:t>万人次以上；加强社会化鉴定，对尚无国家标准的新工种，鼓励企业、行业开发专项职业能力标准，开展技能人才多元化评价。</w:t>
      </w:r>
    </w:p>
    <w:p w:rsidR="0086303D" w:rsidRPr="001B5280" w:rsidRDefault="0086303D" w:rsidP="007933AE">
      <w:pPr>
        <w:pStyle w:val="Heading2"/>
        <w:rPr>
          <w:color w:val="000000"/>
        </w:rPr>
      </w:pPr>
      <w:bookmarkStart w:id="1579" w:name="_Toc417815438"/>
      <w:bookmarkStart w:id="1580" w:name="_Toc417815598"/>
      <w:bookmarkStart w:id="1581" w:name="_Toc417815678"/>
      <w:bookmarkStart w:id="1582" w:name="_Toc417816054"/>
      <w:bookmarkStart w:id="1583" w:name="_Toc417816135"/>
      <w:bookmarkStart w:id="1584" w:name="_Toc417816216"/>
      <w:bookmarkStart w:id="1585" w:name="_Toc418626184"/>
      <w:bookmarkStart w:id="1586" w:name="_Toc418674511"/>
      <w:bookmarkStart w:id="1587" w:name="_Toc418674791"/>
      <w:bookmarkStart w:id="1588" w:name="_Toc419998867"/>
      <w:bookmarkStart w:id="1589" w:name="_Toc420497212"/>
      <w:bookmarkStart w:id="1590" w:name="_Toc422078358"/>
      <w:bookmarkStart w:id="1591" w:name="_Toc423442399"/>
      <w:bookmarkStart w:id="1592" w:name="_Toc436556545"/>
      <w:bookmarkStart w:id="1593" w:name="_Toc437794579"/>
      <w:bookmarkStart w:id="1594" w:name="_Toc439595315"/>
      <w:bookmarkEnd w:id="1563"/>
      <w:bookmarkEnd w:id="1564"/>
      <w:bookmarkEnd w:id="1565"/>
      <w:bookmarkEnd w:id="1566"/>
      <w:bookmarkEnd w:id="1567"/>
      <w:bookmarkEnd w:id="1568"/>
      <w:bookmarkEnd w:id="1569"/>
      <w:bookmarkEnd w:id="1570"/>
      <w:bookmarkEnd w:id="1571"/>
      <w:r w:rsidRPr="001B5280">
        <w:rPr>
          <w:rFonts w:hint="eastAsia"/>
          <w:color w:val="000000"/>
        </w:rPr>
        <w:t>（三）构建人才服务产业链</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p>
    <w:p w:rsidR="0086303D" w:rsidRPr="001B5280" w:rsidRDefault="0086303D" w:rsidP="007933AE">
      <w:pPr>
        <w:pStyle w:val="Heading3"/>
        <w:rPr>
          <w:rFonts w:ascii="仿宋_GB2312"/>
          <w:color w:val="000000"/>
        </w:rPr>
      </w:pPr>
      <w:bookmarkStart w:id="1595" w:name="_Toc417815439"/>
      <w:bookmarkStart w:id="1596" w:name="_Toc417815599"/>
      <w:bookmarkStart w:id="1597" w:name="_Toc417815679"/>
      <w:bookmarkStart w:id="1598" w:name="_Toc417816055"/>
      <w:bookmarkStart w:id="1599" w:name="_Toc417816136"/>
      <w:bookmarkStart w:id="1600" w:name="_Toc417816217"/>
      <w:bookmarkStart w:id="1601" w:name="_Toc418626185"/>
      <w:bookmarkStart w:id="1602" w:name="_Toc418674512"/>
      <w:bookmarkStart w:id="1603" w:name="_Toc418674792"/>
      <w:bookmarkStart w:id="1604" w:name="_Toc419998868"/>
      <w:bookmarkStart w:id="1605" w:name="_Toc420497213"/>
      <w:bookmarkStart w:id="1606" w:name="_Toc422078359"/>
      <w:bookmarkStart w:id="1607" w:name="_Toc423442400"/>
      <w:bookmarkStart w:id="1608" w:name="_Toc436556546"/>
      <w:bookmarkStart w:id="1609" w:name="_Toc437794580"/>
      <w:bookmarkStart w:id="1610" w:name="_Toc439595316"/>
      <w:r w:rsidRPr="001B5280">
        <w:rPr>
          <w:rFonts w:ascii="仿宋_GB2312"/>
          <w:color w:val="000000"/>
        </w:rPr>
        <w:t>1</w:t>
      </w:r>
      <w:r w:rsidRPr="001B5280">
        <w:rPr>
          <w:rFonts w:ascii="仿宋_GB2312" w:hint="eastAsia"/>
          <w:color w:val="000000"/>
        </w:rPr>
        <w:t>、发展人力资源服务产业</w:t>
      </w:r>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要加快建设中国深圳人力资源服务智慧广场，打造国家级人力资源服务产业园，引进一批具有品牌影响力的人力资源服务机构，提供人才招聘与测评、培训与发展、职业生涯管理，以及人力资源外包和人力资源咨询在内的多种服务。同时，在产业园内，建立集人事人才、社会保障、人力资源服务于一体的服务全市范围的人力资源政府公共服务平台。</w:t>
      </w:r>
    </w:p>
    <w:p w:rsidR="0086303D" w:rsidRPr="001B5280" w:rsidRDefault="0086303D" w:rsidP="007933AE">
      <w:pPr>
        <w:pStyle w:val="Heading3"/>
        <w:rPr>
          <w:rFonts w:ascii="仿宋_GB2312"/>
          <w:color w:val="000000"/>
        </w:rPr>
      </w:pPr>
      <w:bookmarkStart w:id="1611" w:name="_Toc417815440"/>
      <w:bookmarkStart w:id="1612" w:name="_Toc417815600"/>
      <w:bookmarkStart w:id="1613" w:name="_Toc417815680"/>
      <w:bookmarkStart w:id="1614" w:name="_Toc417816056"/>
      <w:bookmarkStart w:id="1615" w:name="_Toc417816137"/>
      <w:bookmarkStart w:id="1616" w:name="_Toc417816218"/>
      <w:bookmarkStart w:id="1617" w:name="_Toc418626186"/>
      <w:bookmarkStart w:id="1618" w:name="_Toc418674513"/>
      <w:bookmarkStart w:id="1619" w:name="_Toc418674793"/>
      <w:bookmarkStart w:id="1620" w:name="_Toc419998869"/>
      <w:bookmarkStart w:id="1621" w:name="_Toc420497214"/>
      <w:bookmarkStart w:id="1622" w:name="_Toc422078360"/>
      <w:bookmarkStart w:id="1623" w:name="_Toc423442401"/>
      <w:bookmarkStart w:id="1624" w:name="_Toc436556547"/>
      <w:bookmarkStart w:id="1625" w:name="_Toc437794581"/>
      <w:bookmarkStart w:id="1626" w:name="_Toc439595317"/>
      <w:r w:rsidRPr="001B5280">
        <w:rPr>
          <w:rFonts w:ascii="仿宋_GB2312"/>
          <w:color w:val="000000"/>
        </w:rPr>
        <w:t>2</w:t>
      </w:r>
      <w:r w:rsidRPr="001B5280">
        <w:rPr>
          <w:rFonts w:ascii="仿宋_GB2312" w:hint="eastAsia"/>
          <w:color w:val="000000"/>
        </w:rPr>
        <w:t>、支持人才中介服务机构做大做强</w:t>
      </w:r>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大力发展人才中介服务产业，大力培育具有综合服务功能的社会组织，发挥中青年人才创新创业促进会、海归人才联谊会等民间团体在聚才、引才上的作用，着力构建政府积极引导，人才中介机构、社会团体等社会组织有效参与，市场配置起决定性作用的人才要素配置长效机制。鼓励引进一批高水平、专业化的跨国猎头机构，培育催生一批本土化的优质人才中介服务机构。</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重点支持龙岗区人才市场建立健全高效、规范、专业化的人才服务体系，开展全方位、高层次的人才服务，发挥其在高端人才引进中的主渠道作用；引导龙岗区民办人才中介服务机构从配置低层次劳动力资源向中高端人才服务转变。</w:t>
      </w:r>
    </w:p>
    <w:p w:rsidR="0086303D" w:rsidRPr="001B5280" w:rsidRDefault="0086303D" w:rsidP="007933AE">
      <w:pPr>
        <w:pStyle w:val="Heading3"/>
        <w:rPr>
          <w:rFonts w:ascii="仿宋_GB2312"/>
          <w:color w:val="000000"/>
        </w:rPr>
      </w:pPr>
      <w:bookmarkStart w:id="1627" w:name="_Toc417815441"/>
      <w:bookmarkStart w:id="1628" w:name="_Toc417815601"/>
      <w:bookmarkStart w:id="1629" w:name="_Toc417815681"/>
      <w:bookmarkStart w:id="1630" w:name="_Toc417816057"/>
      <w:bookmarkStart w:id="1631" w:name="_Toc417816138"/>
      <w:bookmarkStart w:id="1632" w:name="_Toc417816219"/>
      <w:bookmarkStart w:id="1633" w:name="_Toc418626187"/>
      <w:bookmarkStart w:id="1634" w:name="_Toc418674514"/>
      <w:bookmarkStart w:id="1635" w:name="_Toc418674794"/>
      <w:bookmarkStart w:id="1636" w:name="_Toc419998870"/>
      <w:bookmarkStart w:id="1637" w:name="_Toc420497215"/>
      <w:bookmarkStart w:id="1638" w:name="_Toc422078361"/>
      <w:bookmarkStart w:id="1639" w:name="_Toc423442402"/>
      <w:bookmarkStart w:id="1640" w:name="_Toc436556548"/>
      <w:bookmarkStart w:id="1641" w:name="_Toc437794582"/>
      <w:bookmarkStart w:id="1642" w:name="_Toc439595318"/>
      <w:r w:rsidRPr="001B5280">
        <w:rPr>
          <w:rFonts w:ascii="仿宋_GB2312"/>
          <w:color w:val="000000"/>
        </w:rPr>
        <w:t>3</w:t>
      </w:r>
      <w:r w:rsidRPr="001B5280">
        <w:rPr>
          <w:rFonts w:ascii="仿宋_GB2312" w:hint="eastAsia"/>
          <w:color w:val="000000"/>
        </w:rPr>
        <w:t>、建立三位一体的互动合作引才机制</w:t>
      </w:r>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建立政府、人才中介机构与人才载体间三位一体的互动合作引才机制。政府通过人才政策、资金支持、服务委托等手段，充分发挥企业在引进人才中的主体作用，进一步延伸招才引智触角，拓展招才引智范围，发挥企业引进高层次人才的主体能动性。</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充分发挥人才中介机构在人才猎头、引才荐才、人才评价等方面的专业优势，大力引进龙岗区经济社会发展急需的高层次、紧缺类人才；鼓励各类企事业单位加强与专业人才中介机构和高校、科研院所合作，采取委托招聘、人才猎头、项目合作等形式，引进符合龙岗区产业发展方向的各类高层次人才。对积极引进人才的企业、中介服务机构和个人给予奖励，提高其招才引智积极性。</w:t>
      </w:r>
    </w:p>
    <w:p w:rsidR="0086303D" w:rsidRPr="001B5280" w:rsidRDefault="0086303D" w:rsidP="007933AE">
      <w:pPr>
        <w:pStyle w:val="Heading2"/>
        <w:rPr>
          <w:color w:val="000000"/>
        </w:rPr>
      </w:pPr>
      <w:bookmarkStart w:id="1643" w:name="_Toc417815442"/>
      <w:bookmarkStart w:id="1644" w:name="_Toc417815602"/>
      <w:bookmarkStart w:id="1645" w:name="_Toc417815682"/>
      <w:bookmarkStart w:id="1646" w:name="_Toc417816058"/>
      <w:bookmarkStart w:id="1647" w:name="_Toc417816139"/>
      <w:bookmarkStart w:id="1648" w:name="_Toc417816220"/>
      <w:bookmarkStart w:id="1649" w:name="_Toc418626188"/>
      <w:bookmarkStart w:id="1650" w:name="_Toc418674515"/>
      <w:bookmarkStart w:id="1651" w:name="_Toc418674795"/>
      <w:bookmarkStart w:id="1652" w:name="_Toc419998871"/>
      <w:bookmarkStart w:id="1653" w:name="_Toc420497216"/>
      <w:bookmarkStart w:id="1654" w:name="_Toc422078362"/>
      <w:bookmarkStart w:id="1655" w:name="_Toc423442403"/>
      <w:bookmarkStart w:id="1656" w:name="_Toc436556549"/>
      <w:bookmarkStart w:id="1657" w:name="_Toc437794583"/>
      <w:bookmarkStart w:id="1658" w:name="_Toc439595319"/>
      <w:r w:rsidRPr="001B5280">
        <w:rPr>
          <w:rFonts w:hint="eastAsia"/>
          <w:color w:val="000000"/>
        </w:rPr>
        <w:t>（四）做好存量人才服务和开发利用工作</w:t>
      </w:r>
      <w:bookmarkEnd w:id="1514"/>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p>
    <w:p w:rsidR="0086303D" w:rsidRPr="001B5280" w:rsidRDefault="0086303D" w:rsidP="007933AE">
      <w:pPr>
        <w:pStyle w:val="Heading3"/>
        <w:rPr>
          <w:rFonts w:ascii="仿宋_GB2312"/>
          <w:color w:val="000000"/>
        </w:rPr>
      </w:pPr>
      <w:bookmarkStart w:id="1659" w:name="_Toc417815443"/>
      <w:bookmarkStart w:id="1660" w:name="_Toc417815603"/>
      <w:bookmarkStart w:id="1661" w:name="_Toc417815683"/>
      <w:bookmarkStart w:id="1662" w:name="_Toc417816059"/>
      <w:bookmarkStart w:id="1663" w:name="_Toc417816140"/>
      <w:bookmarkStart w:id="1664" w:name="_Toc417816221"/>
      <w:bookmarkStart w:id="1665" w:name="_Toc418626189"/>
      <w:bookmarkStart w:id="1666" w:name="_Toc418674516"/>
      <w:bookmarkStart w:id="1667" w:name="_Toc418674796"/>
      <w:bookmarkStart w:id="1668" w:name="_Toc419998872"/>
      <w:bookmarkStart w:id="1669" w:name="_Toc420497217"/>
      <w:bookmarkStart w:id="1670" w:name="_Toc422078363"/>
      <w:bookmarkStart w:id="1671" w:name="_Toc423442404"/>
      <w:bookmarkStart w:id="1672" w:name="_Toc436556550"/>
      <w:bookmarkStart w:id="1673" w:name="_Toc437794584"/>
      <w:bookmarkStart w:id="1674" w:name="_Toc439595320"/>
      <w:r w:rsidRPr="001B5280">
        <w:rPr>
          <w:rFonts w:ascii="仿宋_GB2312"/>
          <w:color w:val="000000"/>
        </w:rPr>
        <w:t>1</w:t>
      </w:r>
      <w:r w:rsidRPr="001B5280">
        <w:rPr>
          <w:rFonts w:ascii="仿宋_GB2312" w:hint="eastAsia"/>
          <w:color w:val="000000"/>
        </w:rPr>
        <w:t>、引导居住人口本地就业</w:t>
      </w:r>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要采取有效措施，引导帮助在龙岗区内置业（租住）、区外就业的居住人口实现本地就业，一是开展面向夜间居住、跨区工作的白领人口和经理人口的工作需求、技能状况及创业需求的摸底调查，了解具体需求，并制订分类就业与创业指导工作方案。二是开展有针对性的就业信息引导，促进相关人员与本区用工企业单位的需要进行对接。三是为相关老板型、经理型人才的潜在投资项目提供综合服务，创造条件为他们提供经营场所和投资服务。四是充分发挥天安数码城的创客大道、留学生创业园、天安云谷、大运软件小镇等创业孵化器的作用，完善创业引导机制，加强创业辅导，重点引导华为及外围企业员工、跨区白领开展创业活动。</w:t>
      </w:r>
    </w:p>
    <w:p w:rsidR="0086303D" w:rsidRPr="001B5280" w:rsidRDefault="0086303D" w:rsidP="007933AE">
      <w:pPr>
        <w:pStyle w:val="Heading3"/>
        <w:rPr>
          <w:rFonts w:ascii="仿宋_GB2312"/>
          <w:color w:val="000000"/>
        </w:rPr>
      </w:pPr>
      <w:bookmarkStart w:id="1675" w:name="_Toc417816060"/>
      <w:bookmarkStart w:id="1676" w:name="_Toc417816141"/>
      <w:bookmarkStart w:id="1677" w:name="_Toc417816222"/>
      <w:bookmarkStart w:id="1678" w:name="_Toc418626190"/>
      <w:bookmarkStart w:id="1679" w:name="_Toc418674517"/>
      <w:bookmarkStart w:id="1680" w:name="_Toc418674797"/>
      <w:bookmarkStart w:id="1681" w:name="_Toc419998873"/>
      <w:bookmarkStart w:id="1682" w:name="_Toc420497218"/>
      <w:bookmarkStart w:id="1683" w:name="_Toc422078364"/>
      <w:bookmarkStart w:id="1684" w:name="_Toc423442405"/>
      <w:bookmarkStart w:id="1685" w:name="_Toc436556551"/>
      <w:bookmarkStart w:id="1686" w:name="_Toc437794585"/>
      <w:bookmarkStart w:id="1687" w:name="_Toc439595321"/>
      <w:r w:rsidRPr="001B5280">
        <w:rPr>
          <w:rFonts w:ascii="仿宋_GB2312"/>
          <w:color w:val="000000"/>
        </w:rPr>
        <w:t>2</w:t>
      </w:r>
      <w:r w:rsidRPr="001B5280">
        <w:rPr>
          <w:rFonts w:ascii="仿宋_GB2312" w:hint="eastAsia"/>
          <w:color w:val="000000"/>
        </w:rPr>
        <w:t>、探索高端人才服务新模式</w:t>
      </w:r>
      <w:bookmarkStart w:id="1688" w:name="_GoBack"/>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着力解决中高层次人才集聚载体缺乏、人才服务与产业发展不协调不同步等突出问题，加快集聚科学家、企业家、国际领先的创新团队、各类专业技术人才、管理人才、中高级技师、工程师等高端人力资源，做好高端人才服务工作，使高端人才引的进、用的上、留的下、干的好。通过整合现有干部管理和劳动就业服务资源，建立人才综合服务机构和人才办事服务一条龙中心，为高端人才提供住房、子女入学、配偶就业、学术交流补贴等贴心服务。可以在高端人才集中的坂雪岗科技城、大运新城和重点发展的产业园区建立服务分支机构，提供个性化有针对性的服务。</w:t>
      </w:r>
    </w:p>
    <w:p w:rsidR="0086303D" w:rsidRPr="001B5280" w:rsidRDefault="0086303D" w:rsidP="007933AE">
      <w:pPr>
        <w:widowControl/>
        <w:jc w:val="left"/>
        <w:rPr>
          <w:rFonts w:ascii="仿宋" w:eastAsia="仿宋" w:hAnsi="仿宋" w:cs="宋体"/>
          <w:color w:val="000000"/>
          <w:kern w:val="0"/>
          <w:sz w:val="28"/>
          <w:szCs w:val="28"/>
        </w:rPr>
      </w:pPr>
    </w:p>
    <w:p w:rsidR="0086303D" w:rsidRPr="001B5280" w:rsidRDefault="0086303D" w:rsidP="007933AE">
      <w:pPr>
        <w:pStyle w:val="Heading1"/>
        <w:rPr>
          <w:color w:val="000000"/>
        </w:rPr>
      </w:pPr>
      <w:bookmarkStart w:id="1689" w:name="_Toc417815444"/>
      <w:bookmarkStart w:id="1690" w:name="_Toc417815604"/>
      <w:bookmarkStart w:id="1691" w:name="_Toc417815684"/>
      <w:bookmarkStart w:id="1692" w:name="_Toc417816061"/>
      <w:bookmarkStart w:id="1693" w:name="_Toc417816142"/>
      <w:bookmarkStart w:id="1694" w:name="_Toc417816223"/>
      <w:bookmarkStart w:id="1695" w:name="_Toc418626191"/>
      <w:bookmarkStart w:id="1696" w:name="_Toc418674518"/>
      <w:r w:rsidRPr="001B5280">
        <w:rPr>
          <w:color w:val="000000"/>
        </w:rPr>
        <w:br w:type="page"/>
      </w:r>
      <w:bookmarkStart w:id="1697" w:name="_Toc418674798"/>
      <w:bookmarkStart w:id="1698" w:name="_Toc419998874"/>
      <w:bookmarkStart w:id="1699" w:name="_Toc420497219"/>
      <w:bookmarkStart w:id="1700" w:name="_Toc422078365"/>
      <w:bookmarkStart w:id="1701" w:name="_Toc423442406"/>
      <w:bookmarkStart w:id="1702" w:name="_Toc436556552"/>
      <w:bookmarkStart w:id="1703" w:name="_Toc437794586"/>
      <w:bookmarkStart w:id="1704" w:name="_Toc439595322"/>
      <w:r w:rsidRPr="001B5280">
        <w:rPr>
          <w:rFonts w:hint="eastAsia"/>
          <w:color w:val="000000"/>
        </w:rPr>
        <w:t>八、人口发展保障措施</w:t>
      </w:r>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p>
    <w:p w:rsidR="0086303D" w:rsidRPr="001B5280" w:rsidRDefault="0086303D" w:rsidP="007933AE">
      <w:pPr>
        <w:pStyle w:val="Heading2"/>
        <w:rPr>
          <w:color w:val="000000"/>
          <w:kern w:val="0"/>
        </w:rPr>
      </w:pPr>
      <w:bookmarkStart w:id="1705" w:name="_Toc417208067"/>
      <w:bookmarkStart w:id="1706" w:name="_Toc417815445"/>
      <w:bookmarkStart w:id="1707" w:name="_Toc417815605"/>
      <w:bookmarkStart w:id="1708" w:name="_Toc417815685"/>
      <w:bookmarkStart w:id="1709" w:name="_Toc417816062"/>
      <w:bookmarkStart w:id="1710" w:name="_Toc417816143"/>
      <w:bookmarkStart w:id="1711" w:name="_Toc417816224"/>
      <w:bookmarkStart w:id="1712" w:name="_Toc418626192"/>
      <w:bookmarkStart w:id="1713" w:name="_Toc418674519"/>
      <w:bookmarkStart w:id="1714" w:name="_Toc418674799"/>
      <w:bookmarkStart w:id="1715" w:name="_Toc419998875"/>
      <w:bookmarkStart w:id="1716" w:name="_Toc420497220"/>
      <w:bookmarkStart w:id="1717" w:name="_Toc422078366"/>
      <w:bookmarkStart w:id="1718" w:name="_Toc423442407"/>
      <w:bookmarkStart w:id="1719" w:name="_Toc436556553"/>
      <w:bookmarkStart w:id="1720" w:name="_Toc437794587"/>
      <w:bookmarkStart w:id="1721" w:name="_Toc439595323"/>
      <w:r w:rsidRPr="001B5280">
        <w:rPr>
          <w:rFonts w:hint="eastAsia"/>
          <w:color w:val="000000"/>
          <w:kern w:val="0"/>
        </w:rPr>
        <w:t>（一）加强组织和管理保障</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要将人口发展工作摆到更加突出的位置。充分认识统筹解决人口问题的长期性、艰巨性、复杂性和紧迫性</w:t>
      </w:r>
      <w:r w:rsidRPr="001B5280">
        <w:rPr>
          <w:rFonts w:ascii="仿宋_GB2312" w:hAnsi="Times New Roman"/>
          <w:color w:val="000000"/>
          <w:sz w:val="28"/>
          <w:szCs w:val="28"/>
        </w:rPr>
        <w:t>,</w:t>
      </w:r>
      <w:r w:rsidRPr="001B5280">
        <w:rPr>
          <w:rFonts w:ascii="仿宋_GB2312" w:hAnsi="Times New Roman" w:hint="eastAsia"/>
          <w:color w:val="000000"/>
          <w:sz w:val="28"/>
          <w:szCs w:val="28"/>
        </w:rPr>
        <w:t>进一步完善统筹解决人口问题的体制和机制。坚持党政一把手对人口工作亲自抓、负总责</w:t>
      </w:r>
      <w:r w:rsidRPr="001B5280">
        <w:rPr>
          <w:rFonts w:ascii="仿宋_GB2312" w:hAnsi="Times New Roman"/>
          <w:color w:val="000000"/>
          <w:sz w:val="28"/>
          <w:szCs w:val="28"/>
        </w:rPr>
        <w:t>,</w:t>
      </w:r>
      <w:r w:rsidRPr="001B5280">
        <w:rPr>
          <w:rFonts w:ascii="仿宋_GB2312" w:hAnsi="Times New Roman" w:hint="eastAsia"/>
          <w:color w:val="000000"/>
          <w:sz w:val="28"/>
          <w:szCs w:val="28"/>
        </w:rPr>
        <w:t>形成政府主导、部门协同、社会参与统筹解决人口问题的工作机制和格局。深化统筹解决人口问题的体制改革，进一步充实人口工作相关部门的人员编制，赋予更多的统筹协调职能</w:t>
      </w:r>
      <w:r w:rsidRPr="001B5280">
        <w:rPr>
          <w:rFonts w:ascii="仿宋_GB2312" w:hAnsi="Times New Roman"/>
          <w:color w:val="000000"/>
          <w:sz w:val="28"/>
          <w:szCs w:val="28"/>
        </w:rPr>
        <w:t>,</w:t>
      </w:r>
      <w:r w:rsidRPr="001B5280">
        <w:rPr>
          <w:rFonts w:ascii="仿宋_GB2312" w:hAnsi="Times New Roman" w:hint="eastAsia"/>
          <w:color w:val="000000"/>
          <w:sz w:val="28"/>
          <w:szCs w:val="28"/>
        </w:rPr>
        <w:t>形成全区统筹解决人口问题的合力。构建人口工作考核评估体系</w:t>
      </w:r>
      <w:r w:rsidRPr="001B5280">
        <w:rPr>
          <w:rFonts w:ascii="仿宋_GB2312" w:hAnsi="Times New Roman"/>
          <w:color w:val="000000"/>
          <w:sz w:val="28"/>
          <w:szCs w:val="28"/>
        </w:rPr>
        <w:t>,</w:t>
      </w:r>
      <w:r w:rsidRPr="001B5280">
        <w:rPr>
          <w:rFonts w:ascii="仿宋_GB2312" w:hAnsi="Times New Roman" w:hint="eastAsia"/>
          <w:color w:val="000000"/>
          <w:sz w:val="28"/>
          <w:szCs w:val="28"/>
        </w:rPr>
        <w:t>设置评估指标</w:t>
      </w:r>
      <w:r w:rsidRPr="001B5280">
        <w:rPr>
          <w:rFonts w:ascii="仿宋_GB2312" w:hAnsi="Times New Roman"/>
          <w:color w:val="000000"/>
          <w:sz w:val="28"/>
          <w:szCs w:val="28"/>
        </w:rPr>
        <w:t>,</w:t>
      </w:r>
      <w:r w:rsidRPr="001B5280">
        <w:rPr>
          <w:rFonts w:ascii="仿宋_GB2312" w:hAnsi="Times New Roman" w:hint="eastAsia"/>
          <w:color w:val="000000"/>
          <w:sz w:val="28"/>
          <w:szCs w:val="28"/>
        </w:rPr>
        <w:t>对街道、社区上报的各类人口数据进行评估</w:t>
      </w:r>
      <w:r w:rsidRPr="001B5280">
        <w:rPr>
          <w:rFonts w:ascii="仿宋_GB2312" w:hAnsi="Times New Roman"/>
          <w:color w:val="000000"/>
          <w:sz w:val="28"/>
          <w:szCs w:val="28"/>
        </w:rPr>
        <w:t>,</w:t>
      </w:r>
      <w:r w:rsidRPr="001B5280">
        <w:rPr>
          <w:rFonts w:ascii="仿宋_GB2312" w:hAnsi="Times New Roman" w:hint="eastAsia"/>
          <w:color w:val="000000"/>
          <w:sz w:val="28"/>
          <w:szCs w:val="28"/>
        </w:rPr>
        <w:t>避免出现数据瞒报和虚报的现象。</w:t>
      </w:r>
    </w:p>
    <w:p w:rsidR="0086303D" w:rsidRPr="001B5280" w:rsidRDefault="0086303D" w:rsidP="007933AE">
      <w:pPr>
        <w:pStyle w:val="Heading2"/>
        <w:rPr>
          <w:color w:val="000000"/>
          <w:kern w:val="0"/>
        </w:rPr>
      </w:pPr>
      <w:bookmarkStart w:id="1722" w:name="_Toc417208068"/>
      <w:bookmarkStart w:id="1723" w:name="_Toc417815446"/>
      <w:bookmarkStart w:id="1724" w:name="_Toc417815606"/>
      <w:bookmarkStart w:id="1725" w:name="_Toc417815686"/>
      <w:bookmarkStart w:id="1726" w:name="_Toc417816063"/>
      <w:bookmarkStart w:id="1727" w:name="_Toc417816144"/>
      <w:bookmarkStart w:id="1728" w:name="_Toc417816225"/>
      <w:bookmarkStart w:id="1729" w:name="_Toc418626193"/>
      <w:bookmarkStart w:id="1730" w:name="_Toc418674520"/>
      <w:bookmarkStart w:id="1731" w:name="_Toc418674800"/>
      <w:bookmarkStart w:id="1732" w:name="_Toc419998876"/>
      <w:bookmarkStart w:id="1733" w:name="_Toc420497221"/>
      <w:bookmarkStart w:id="1734" w:name="_Toc422078367"/>
      <w:bookmarkStart w:id="1735" w:name="_Toc423442408"/>
      <w:bookmarkStart w:id="1736" w:name="_Toc436556554"/>
      <w:bookmarkStart w:id="1737" w:name="_Toc437794588"/>
      <w:bookmarkStart w:id="1738" w:name="_Toc439595324"/>
      <w:r w:rsidRPr="001B5280">
        <w:rPr>
          <w:rFonts w:hint="eastAsia"/>
          <w:color w:val="000000"/>
          <w:kern w:val="0"/>
        </w:rPr>
        <w:t>（二）加强人口政策评估保障</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在研究各类重大政策措施时</w:t>
      </w:r>
      <w:r w:rsidRPr="001B5280">
        <w:rPr>
          <w:rFonts w:ascii="仿宋_GB2312" w:hAnsi="Times New Roman"/>
          <w:color w:val="000000"/>
          <w:sz w:val="28"/>
          <w:szCs w:val="28"/>
        </w:rPr>
        <w:t>,</w:t>
      </w:r>
      <w:r w:rsidRPr="001B5280">
        <w:rPr>
          <w:rFonts w:ascii="仿宋_GB2312" w:hAnsi="Times New Roman" w:hint="eastAsia"/>
          <w:color w:val="000000"/>
          <w:sz w:val="28"/>
          <w:szCs w:val="28"/>
        </w:rPr>
        <w:t>必须充分考虑该项政策的人口因素和人口影响</w:t>
      </w:r>
      <w:r w:rsidRPr="001B5280">
        <w:rPr>
          <w:rFonts w:ascii="仿宋_GB2312" w:hAnsi="Times New Roman"/>
          <w:color w:val="000000"/>
          <w:sz w:val="28"/>
          <w:szCs w:val="28"/>
        </w:rPr>
        <w:t>,</w:t>
      </w:r>
      <w:r w:rsidRPr="001B5280">
        <w:rPr>
          <w:rFonts w:ascii="仿宋_GB2312" w:hAnsi="Times New Roman" w:hint="eastAsia"/>
          <w:color w:val="000000"/>
          <w:sz w:val="28"/>
          <w:szCs w:val="28"/>
        </w:rPr>
        <w:t>要将人口影响评估作为政策制定的前置性条件</w:t>
      </w:r>
      <w:r w:rsidRPr="001B5280">
        <w:rPr>
          <w:rFonts w:ascii="仿宋_GB2312" w:hAnsi="Times New Roman"/>
          <w:color w:val="000000"/>
          <w:sz w:val="28"/>
          <w:szCs w:val="28"/>
        </w:rPr>
        <w:t>,</w:t>
      </w:r>
      <w:r w:rsidRPr="001B5280">
        <w:rPr>
          <w:rFonts w:ascii="仿宋_GB2312" w:hAnsi="Times New Roman" w:hint="eastAsia"/>
          <w:color w:val="000000"/>
          <w:sz w:val="28"/>
          <w:szCs w:val="28"/>
        </w:rPr>
        <w:t>确保符合人口服务管理的总体方向</w:t>
      </w:r>
      <w:r w:rsidRPr="001B5280">
        <w:rPr>
          <w:rFonts w:ascii="仿宋_GB2312" w:hAnsi="Times New Roman"/>
          <w:color w:val="000000"/>
          <w:sz w:val="28"/>
          <w:szCs w:val="28"/>
        </w:rPr>
        <w:t>,</w:t>
      </w:r>
      <w:r w:rsidRPr="001B5280">
        <w:rPr>
          <w:rFonts w:ascii="仿宋_GB2312" w:hAnsi="Times New Roman" w:hint="eastAsia"/>
          <w:color w:val="000000"/>
          <w:sz w:val="28"/>
          <w:szCs w:val="28"/>
        </w:rPr>
        <w:t>加强各项政策之间的统筹管理和综合协调。</w:t>
      </w:r>
    </w:p>
    <w:p w:rsidR="0086303D" w:rsidRPr="001B5280" w:rsidRDefault="0086303D" w:rsidP="007933AE">
      <w:pPr>
        <w:pStyle w:val="Heading2"/>
        <w:rPr>
          <w:color w:val="000000"/>
          <w:kern w:val="0"/>
        </w:rPr>
      </w:pPr>
      <w:bookmarkStart w:id="1739" w:name="_Toc417208069"/>
      <w:bookmarkStart w:id="1740" w:name="_Toc417815447"/>
      <w:bookmarkStart w:id="1741" w:name="_Toc417815607"/>
      <w:bookmarkStart w:id="1742" w:name="_Toc417815687"/>
      <w:bookmarkStart w:id="1743" w:name="_Toc417816064"/>
      <w:bookmarkStart w:id="1744" w:name="_Toc417816145"/>
      <w:bookmarkStart w:id="1745" w:name="_Toc417816226"/>
      <w:bookmarkStart w:id="1746" w:name="_Toc418626194"/>
      <w:bookmarkStart w:id="1747" w:name="_Toc418674521"/>
      <w:bookmarkStart w:id="1748" w:name="_Toc418674801"/>
      <w:bookmarkStart w:id="1749" w:name="_Toc419998877"/>
      <w:bookmarkStart w:id="1750" w:name="_Toc420497222"/>
      <w:bookmarkStart w:id="1751" w:name="_Toc422078368"/>
      <w:bookmarkStart w:id="1752" w:name="_Toc423442409"/>
      <w:bookmarkStart w:id="1753" w:name="_Toc436556555"/>
      <w:bookmarkStart w:id="1754" w:name="_Toc437794589"/>
      <w:bookmarkStart w:id="1755" w:name="_Toc439595325"/>
      <w:r w:rsidRPr="001B5280">
        <w:rPr>
          <w:rFonts w:hint="eastAsia"/>
          <w:color w:val="000000"/>
          <w:kern w:val="0"/>
        </w:rPr>
        <w:t>（三）提高人口管理经费投入</w:t>
      </w:r>
      <w:bookmarkEnd w:id="1739"/>
      <w:bookmarkEnd w:id="1740"/>
      <w:bookmarkEnd w:id="1741"/>
      <w:bookmarkEnd w:id="1742"/>
      <w:bookmarkEnd w:id="1743"/>
      <w:bookmarkEnd w:id="1744"/>
      <w:bookmarkEnd w:id="1745"/>
      <w:r w:rsidRPr="001B5280">
        <w:rPr>
          <w:rFonts w:hint="eastAsia"/>
          <w:color w:val="000000"/>
          <w:kern w:val="0"/>
        </w:rPr>
        <w:t>保障</w:t>
      </w:r>
      <w:bookmarkEnd w:id="1746"/>
      <w:bookmarkEnd w:id="1747"/>
      <w:bookmarkEnd w:id="1748"/>
      <w:bookmarkEnd w:id="1749"/>
      <w:bookmarkEnd w:id="1750"/>
      <w:bookmarkEnd w:id="1751"/>
      <w:bookmarkEnd w:id="1752"/>
      <w:bookmarkEnd w:id="1753"/>
      <w:bookmarkEnd w:id="1754"/>
      <w:bookmarkEnd w:id="1755"/>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加大对提高人口素质、开发人力资源的投入，包括对提高人的健康、技能、知识和道德等素质的投入；加大对优化人居环境、改善生态环境、引导人口合理分布的投入，包括对流动人口、生态治理等的投入；加大对提高人民生活质量、促进社会公平公正的投入，包括对社会保障、促进性别平等、消除贫困等的投入；加大对公众文化体育活动设施和活动的投入，全面提升人口的幸福感。</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建立人口管理的激励机制。制定“十三五”期间龙岗区分区域人口调控计划，根据分区域人口调控计划考核情况，对人口调控任务完成较好的区域给予适当财政奖励，对人口增长超出考核目标的街道和社区，区政府财政转移支付不予支持或扣减。</w:t>
      </w:r>
    </w:p>
    <w:p w:rsidR="0086303D" w:rsidRPr="001B5280" w:rsidRDefault="0086303D" w:rsidP="007933AE">
      <w:pPr>
        <w:pStyle w:val="Heading2"/>
        <w:rPr>
          <w:color w:val="000000"/>
          <w:kern w:val="0"/>
        </w:rPr>
      </w:pPr>
      <w:bookmarkStart w:id="1756" w:name="_Toc417208070"/>
      <w:bookmarkStart w:id="1757" w:name="_Toc417815448"/>
      <w:bookmarkStart w:id="1758" w:name="_Toc417815608"/>
      <w:bookmarkStart w:id="1759" w:name="_Toc417815688"/>
      <w:bookmarkStart w:id="1760" w:name="_Toc417816065"/>
      <w:bookmarkStart w:id="1761" w:name="_Toc417816146"/>
      <w:bookmarkStart w:id="1762" w:name="_Toc417816227"/>
      <w:bookmarkStart w:id="1763" w:name="_Toc418626195"/>
      <w:bookmarkStart w:id="1764" w:name="_Toc418674522"/>
      <w:bookmarkStart w:id="1765" w:name="_Toc418674802"/>
      <w:bookmarkStart w:id="1766" w:name="_Toc419998878"/>
      <w:bookmarkStart w:id="1767" w:name="_Toc420497223"/>
      <w:bookmarkStart w:id="1768" w:name="_Toc422078369"/>
      <w:bookmarkStart w:id="1769" w:name="_Toc423442410"/>
      <w:bookmarkStart w:id="1770" w:name="_Toc436556556"/>
      <w:bookmarkStart w:id="1771" w:name="_Toc437794590"/>
      <w:bookmarkStart w:id="1772" w:name="_Toc439595326"/>
      <w:r w:rsidRPr="001B5280">
        <w:rPr>
          <w:rFonts w:hint="eastAsia"/>
          <w:color w:val="000000"/>
          <w:kern w:val="0"/>
        </w:rPr>
        <w:t>（四）提高人口规划实施保障</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以简便、科学为原则，全方位、多视角地建立人口综合服务管理指标体系，制订相应的考核标准和考核办法，并将其纳入区政府年度目标管理考核序列。</w:t>
      </w:r>
    </w:p>
    <w:p w:rsidR="0086303D" w:rsidRPr="001B5280" w:rsidRDefault="0086303D" w:rsidP="00085940">
      <w:pPr>
        <w:ind w:firstLineChars="200" w:firstLine="31680"/>
        <w:rPr>
          <w:rFonts w:ascii="仿宋_GB2312" w:hAnsi="Times New Roman"/>
          <w:color w:val="000000"/>
          <w:sz w:val="28"/>
          <w:szCs w:val="28"/>
        </w:rPr>
      </w:pPr>
      <w:r w:rsidRPr="001B5280">
        <w:rPr>
          <w:rFonts w:ascii="仿宋_GB2312" w:hAnsi="Times New Roman" w:hint="eastAsia"/>
          <w:color w:val="000000"/>
          <w:sz w:val="28"/>
          <w:szCs w:val="28"/>
        </w:rPr>
        <w:t>建立区域内单位用工情况的定期统计制度，并作为各街道、相关政府部门招商引资用工考核、人口服务管理目标考核的依据。</w:t>
      </w:r>
    </w:p>
    <w:p w:rsidR="0086303D" w:rsidRPr="001B5280" w:rsidRDefault="0086303D">
      <w:pPr>
        <w:rPr>
          <w:color w:val="000000"/>
        </w:rPr>
      </w:pPr>
    </w:p>
    <w:sectPr w:rsidR="0086303D" w:rsidRPr="001B5280" w:rsidSect="00902111">
      <w:pgSz w:w="11906" w:h="16838"/>
      <w:pgMar w:top="1440" w:right="1800" w:bottom="1440" w:left="1800" w:header="851" w:footer="992" w:gutter="0"/>
      <w:cols w:space="425"/>
      <w:docGrid w:type="lines" w:linePitch="436" w:charSpace="250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03D" w:rsidRDefault="0086303D" w:rsidP="00902111">
      <w:pPr>
        <w:spacing w:line="240" w:lineRule="auto"/>
      </w:pPr>
      <w:r>
        <w:separator/>
      </w:r>
    </w:p>
  </w:endnote>
  <w:endnote w:type="continuationSeparator" w:id="1">
    <w:p w:rsidR="0086303D" w:rsidRDefault="0086303D" w:rsidP="009021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楷体_GB2312">
    <w:altName w:val="Arial Unicode MS"/>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03D" w:rsidRDefault="0086303D">
    <w:pPr>
      <w:pStyle w:val="Footer"/>
      <w:jc w:val="center"/>
    </w:pPr>
  </w:p>
  <w:p w:rsidR="0086303D" w:rsidRDefault="008630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03D" w:rsidRDefault="0086303D">
    <w:pPr>
      <w:pStyle w:val="Footer"/>
      <w:jc w:val="center"/>
    </w:pPr>
    <w:fldSimple w:instr=" PAGE  \* ROMAN ">
      <w:r>
        <w:rPr>
          <w:noProof/>
        </w:rPr>
        <w:t>I</w:t>
      </w:r>
    </w:fldSimple>
  </w:p>
  <w:p w:rsidR="0086303D" w:rsidRDefault="008630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03D" w:rsidRDefault="0086303D">
    <w:pPr>
      <w:pStyle w:val="Footer"/>
      <w:jc w:val="center"/>
    </w:pPr>
    <w:fldSimple w:instr=" PAGE  \* Arabic  \* MERGEFORMAT ">
      <w:r>
        <w:rPr>
          <w:noProof/>
        </w:rPr>
        <w:t>51</w:t>
      </w:r>
    </w:fldSimple>
  </w:p>
  <w:p w:rsidR="0086303D" w:rsidRDefault="008630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03D" w:rsidRDefault="0086303D" w:rsidP="00902111">
      <w:pPr>
        <w:spacing w:line="240" w:lineRule="auto"/>
      </w:pPr>
      <w:r>
        <w:separator/>
      </w:r>
    </w:p>
  </w:footnote>
  <w:footnote w:type="continuationSeparator" w:id="1">
    <w:p w:rsidR="0086303D" w:rsidRDefault="0086303D" w:rsidP="0090211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03D" w:rsidRDefault="0086303D" w:rsidP="0090211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03D" w:rsidRDefault="0086303D" w:rsidP="00902111">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33AE"/>
    <w:rsid w:val="00011134"/>
    <w:rsid w:val="00033DB4"/>
    <w:rsid w:val="000353DF"/>
    <w:rsid w:val="00041AF9"/>
    <w:rsid w:val="00046949"/>
    <w:rsid w:val="0008500C"/>
    <w:rsid w:val="00085940"/>
    <w:rsid w:val="00106FC5"/>
    <w:rsid w:val="00175F6D"/>
    <w:rsid w:val="001B1204"/>
    <w:rsid w:val="001B5280"/>
    <w:rsid w:val="002010FB"/>
    <w:rsid w:val="00277707"/>
    <w:rsid w:val="002A06F7"/>
    <w:rsid w:val="00314763"/>
    <w:rsid w:val="0038176C"/>
    <w:rsid w:val="003D375E"/>
    <w:rsid w:val="003E1FB2"/>
    <w:rsid w:val="003E6B56"/>
    <w:rsid w:val="00450B30"/>
    <w:rsid w:val="00513715"/>
    <w:rsid w:val="0052284D"/>
    <w:rsid w:val="00531462"/>
    <w:rsid w:val="0056386E"/>
    <w:rsid w:val="006413A8"/>
    <w:rsid w:val="0065467B"/>
    <w:rsid w:val="006E6B15"/>
    <w:rsid w:val="00766FAC"/>
    <w:rsid w:val="007742A5"/>
    <w:rsid w:val="007933AE"/>
    <w:rsid w:val="007C1C21"/>
    <w:rsid w:val="007C3B62"/>
    <w:rsid w:val="007C4E19"/>
    <w:rsid w:val="008460E7"/>
    <w:rsid w:val="0086303D"/>
    <w:rsid w:val="00902111"/>
    <w:rsid w:val="00956E6C"/>
    <w:rsid w:val="00984313"/>
    <w:rsid w:val="00A341E2"/>
    <w:rsid w:val="00A81739"/>
    <w:rsid w:val="00AE72E2"/>
    <w:rsid w:val="00B1392C"/>
    <w:rsid w:val="00B54851"/>
    <w:rsid w:val="00C051CB"/>
    <w:rsid w:val="00C27225"/>
    <w:rsid w:val="00C63C58"/>
    <w:rsid w:val="00C66C56"/>
    <w:rsid w:val="00C952C0"/>
    <w:rsid w:val="00CB3179"/>
    <w:rsid w:val="00D96D97"/>
    <w:rsid w:val="00DD0E6C"/>
    <w:rsid w:val="00E12B9E"/>
    <w:rsid w:val="00E30475"/>
    <w:rsid w:val="00E70D46"/>
    <w:rsid w:val="00E74C6F"/>
    <w:rsid w:val="00EB3003"/>
    <w:rsid w:val="00EE3386"/>
    <w:rsid w:val="00F566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正文-政府"/>
    <w:qFormat/>
    <w:rsid w:val="007933AE"/>
    <w:pPr>
      <w:widowControl w:val="0"/>
      <w:spacing w:line="560" w:lineRule="exact"/>
      <w:jc w:val="both"/>
    </w:pPr>
    <w:rPr>
      <w:rFonts w:eastAsia="仿宋_GB2312"/>
      <w:sz w:val="32"/>
    </w:rPr>
  </w:style>
  <w:style w:type="paragraph" w:styleId="Heading1">
    <w:name w:val="heading 1"/>
    <w:aliases w:val="标题 1-政府"/>
    <w:basedOn w:val="Normal"/>
    <w:next w:val="Normal"/>
    <w:link w:val="Heading1Char"/>
    <w:uiPriority w:val="99"/>
    <w:qFormat/>
    <w:rsid w:val="007933AE"/>
    <w:pPr>
      <w:keepNext/>
      <w:keepLines/>
      <w:outlineLvl w:val="0"/>
    </w:pPr>
    <w:rPr>
      <w:rFonts w:eastAsia="黑体"/>
      <w:bCs/>
      <w:kern w:val="44"/>
      <w:szCs w:val="44"/>
    </w:rPr>
  </w:style>
  <w:style w:type="paragraph" w:styleId="Heading2">
    <w:name w:val="heading 2"/>
    <w:aliases w:val="标题 2-政府"/>
    <w:basedOn w:val="Normal"/>
    <w:next w:val="Normal"/>
    <w:link w:val="Heading2Char"/>
    <w:uiPriority w:val="99"/>
    <w:qFormat/>
    <w:rsid w:val="007933AE"/>
    <w:pPr>
      <w:keepNext/>
      <w:keepLines/>
      <w:outlineLvl w:val="1"/>
    </w:pPr>
    <w:rPr>
      <w:rFonts w:ascii="Cambria" w:eastAsia="楷体_GB2312" w:hAnsi="Cambria"/>
      <w:b/>
      <w:bCs/>
      <w:szCs w:val="32"/>
    </w:rPr>
  </w:style>
  <w:style w:type="paragraph" w:styleId="Heading3">
    <w:name w:val="heading 3"/>
    <w:aliases w:val="标题 3-政府"/>
    <w:basedOn w:val="Normal"/>
    <w:next w:val="Normal"/>
    <w:link w:val="Heading3Char"/>
    <w:uiPriority w:val="99"/>
    <w:qFormat/>
    <w:rsid w:val="007933AE"/>
    <w:pPr>
      <w:keepNext/>
      <w:keepLines/>
      <w:outlineLvl w:val="2"/>
    </w:pPr>
    <w:rPr>
      <w:rFonts w:ascii="Times New Roman" w:hAnsi="Times New Roman"/>
      <w:b/>
      <w:bCs/>
      <w:szCs w:val="32"/>
    </w:rPr>
  </w:style>
  <w:style w:type="paragraph" w:styleId="Heading4">
    <w:name w:val="heading 4"/>
    <w:basedOn w:val="Normal"/>
    <w:next w:val="Normal"/>
    <w:link w:val="Heading4Char"/>
    <w:uiPriority w:val="99"/>
    <w:qFormat/>
    <w:rsid w:val="007933AE"/>
    <w:pPr>
      <w:keepNext/>
      <w:keepLines/>
      <w:spacing w:before="280" w:after="290" w:line="376" w:lineRule="auto"/>
      <w:outlineLvl w:val="3"/>
    </w:pPr>
    <w:rPr>
      <w:rFonts w:ascii="Cambria" w:eastAsia="宋体" w:hAnsi="Cambria"/>
      <w:b/>
      <w:bCs/>
      <w:kern w:val="0"/>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 1-政府 Char"/>
    <w:basedOn w:val="DefaultParagraphFont"/>
    <w:link w:val="Heading1"/>
    <w:uiPriority w:val="99"/>
    <w:locked/>
    <w:rsid w:val="007933AE"/>
    <w:rPr>
      <w:rFonts w:ascii="Calibri" w:eastAsia="黑体" w:hAnsi="Calibri" w:cs="Times New Roman"/>
      <w:bCs/>
      <w:kern w:val="44"/>
      <w:sz w:val="44"/>
      <w:szCs w:val="44"/>
    </w:rPr>
  </w:style>
  <w:style w:type="character" w:customStyle="1" w:styleId="Heading2Char">
    <w:name w:val="Heading 2 Char"/>
    <w:aliases w:val="标题 2-政府 Char"/>
    <w:basedOn w:val="DefaultParagraphFont"/>
    <w:link w:val="Heading2"/>
    <w:uiPriority w:val="99"/>
    <w:locked/>
    <w:rsid w:val="007933AE"/>
    <w:rPr>
      <w:rFonts w:ascii="Cambria" w:eastAsia="楷体_GB2312" w:hAnsi="Cambria" w:cs="Times New Roman"/>
      <w:b/>
      <w:bCs/>
      <w:sz w:val="32"/>
      <w:szCs w:val="32"/>
    </w:rPr>
  </w:style>
  <w:style w:type="character" w:customStyle="1" w:styleId="Heading3Char">
    <w:name w:val="Heading 3 Char"/>
    <w:aliases w:val="标题 3-政府 Char"/>
    <w:basedOn w:val="DefaultParagraphFont"/>
    <w:link w:val="Heading3"/>
    <w:uiPriority w:val="99"/>
    <w:locked/>
    <w:rsid w:val="007933AE"/>
    <w:rPr>
      <w:rFonts w:ascii="Times New Roman" w:eastAsia="仿宋_GB2312" w:hAnsi="Times New Roman" w:cs="Times New Roman"/>
      <w:b/>
      <w:bCs/>
      <w:sz w:val="32"/>
      <w:szCs w:val="32"/>
    </w:rPr>
  </w:style>
  <w:style w:type="character" w:customStyle="1" w:styleId="Heading4Char">
    <w:name w:val="Heading 4 Char"/>
    <w:basedOn w:val="DefaultParagraphFont"/>
    <w:link w:val="Heading4"/>
    <w:uiPriority w:val="99"/>
    <w:locked/>
    <w:rsid w:val="007933AE"/>
    <w:rPr>
      <w:rFonts w:ascii="Cambria" w:eastAsia="宋体" w:hAnsi="Cambria" w:cs="Times New Roman"/>
      <w:b/>
      <w:bCs/>
      <w:kern w:val="0"/>
      <w:sz w:val="28"/>
      <w:szCs w:val="28"/>
    </w:rPr>
  </w:style>
  <w:style w:type="character" w:customStyle="1" w:styleId="HeaderChar">
    <w:name w:val="Header Char"/>
    <w:basedOn w:val="DefaultParagraphFont"/>
    <w:link w:val="Header"/>
    <w:uiPriority w:val="99"/>
    <w:semiHidden/>
    <w:locked/>
    <w:rsid w:val="007933AE"/>
    <w:rPr>
      <w:rFonts w:ascii="Calibri" w:eastAsia="宋体" w:hAnsi="Calibri" w:cs="Times New Roman"/>
      <w:kern w:val="0"/>
      <w:sz w:val="18"/>
      <w:szCs w:val="18"/>
    </w:rPr>
  </w:style>
  <w:style w:type="paragraph" w:styleId="Header">
    <w:name w:val="header"/>
    <w:basedOn w:val="Normal"/>
    <w:link w:val="HeaderChar"/>
    <w:uiPriority w:val="99"/>
    <w:semiHidden/>
    <w:rsid w:val="007933AE"/>
    <w:pPr>
      <w:pBdr>
        <w:bottom w:val="single" w:sz="6" w:space="1" w:color="auto"/>
      </w:pBdr>
      <w:tabs>
        <w:tab w:val="center" w:pos="4153"/>
        <w:tab w:val="right" w:pos="8306"/>
      </w:tabs>
      <w:snapToGrid w:val="0"/>
      <w:jc w:val="center"/>
    </w:pPr>
    <w:rPr>
      <w:rFonts w:eastAsia="宋体"/>
      <w:kern w:val="0"/>
      <w:sz w:val="18"/>
      <w:szCs w:val="18"/>
    </w:rPr>
  </w:style>
  <w:style w:type="character" w:customStyle="1" w:styleId="HeaderChar1">
    <w:name w:val="Header Char1"/>
    <w:basedOn w:val="DefaultParagraphFont"/>
    <w:link w:val="Header"/>
    <w:uiPriority w:val="99"/>
    <w:semiHidden/>
    <w:rsid w:val="00267FCA"/>
    <w:rPr>
      <w:rFonts w:eastAsia="仿宋_GB2312"/>
      <w:sz w:val="18"/>
      <w:szCs w:val="18"/>
    </w:rPr>
  </w:style>
  <w:style w:type="character" w:customStyle="1" w:styleId="FooterChar">
    <w:name w:val="Footer Char"/>
    <w:basedOn w:val="DefaultParagraphFont"/>
    <w:link w:val="Footer"/>
    <w:uiPriority w:val="99"/>
    <w:locked/>
    <w:rsid w:val="007933AE"/>
    <w:rPr>
      <w:rFonts w:ascii="Calibri" w:eastAsia="宋体" w:hAnsi="Calibri" w:cs="Times New Roman"/>
      <w:kern w:val="0"/>
      <w:sz w:val="18"/>
      <w:szCs w:val="18"/>
    </w:rPr>
  </w:style>
  <w:style w:type="paragraph" w:styleId="Footer">
    <w:name w:val="footer"/>
    <w:basedOn w:val="Normal"/>
    <w:link w:val="FooterChar"/>
    <w:uiPriority w:val="99"/>
    <w:rsid w:val="007933AE"/>
    <w:pPr>
      <w:tabs>
        <w:tab w:val="center" w:pos="4153"/>
        <w:tab w:val="right" w:pos="8306"/>
      </w:tabs>
      <w:snapToGrid w:val="0"/>
      <w:jc w:val="left"/>
    </w:pPr>
    <w:rPr>
      <w:rFonts w:eastAsia="宋体"/>
      <w:kern w:val="0"/>
      <w:sz w:val="18"/>
      <w:szCs w:val="18"/>
    </w:rPr>
  </w:style>
  <w:style w:type="character" w:customStyle="1" w:styleId="FooterChar1">
    <w:name w:val="Footer Char1"/>
    <w:basedOn w:val="DefaultParagraphFont"/>
    <w:link w:val="Footer"/>
    <w:uiPriority w:val="99"/>
    <w:semiHidden/>
    <w:rsid w:val="00267FCA"/>
    <w:rPr>
      <w:rFonts w:eastAsia="仿宋_GB2312"/>
      <w:sz w:val="18"/>
      <w:szCs w:val="18"/>
    </w:rPr>
  </w:style>
  <w:style w:type="character" w:customStyle="1" w:styleId="BalloonTextChar">
    <w:name w:val="Balloon Text Char"/>
    <w:basedOn w:val="DefaultParagraphFont"/>
    <w:link w:val="BalloonText"/>
    <w:uiPriority w:val="99"/>
    <w:semiHidden/>
    <w:locked/>
    <w:rsid w:val="007933AE"/>
    <w:rPr>
      <w:rFonts w:ascii="Calibri" w:eastAsia="宋体" w:hAnsi="Calibri" w:cs="Times New Roman"/>
      <w:kern w:val="0"/>
      <w:sz w:val="18"/>
      <w:szCs w:val="18"/>
    </w:rPr>
  </w:style>
  <w:style w:type="paragraph" w:styleId="BalloonText">
    <w:name w:val="Balloon Text"/>
    <w:basedOn w:val="Normal"/>
    <w:link w:val="BalloonTextChar"/>
    <w:uiPriority w:val="99"/>
    <w:semiHidden/>
    <w:rsid w:val="007933AE"/>
    <w:rPr>
      <w:rFonts w:eastAsia="宋体"/>
      <w:kern w:val="0"/>
      <w:sz w:val="18"/>
      <w:szCs w:val="18"/>
    </w:rPr>
  </w:style>
  <w:style w:type="character" w:customStyle="1" w:styleId="BalloonTextChar1">
    <w:name w:val="Balloon Text Char1"/>
    <w:basedOn w:val="DefaultParagraphFont"/>
    <w:link w:val="BalloonText"/>
    <w:uiPriority w:val="99"/>
    <w:semiHidden/>
    <w:rsid w:val="00267FCA"/>
    <w:rPr>
      <w:rFonts w:eastAsia="仿宋_GB2312"/>
      <w:sz w:val="0"/>
      <w:szCs w:val="0"/>
    </w:rPr>
  </w:style>
  <w:style w:type="character" w:customStyle="1" w:styleId="DocumentMapChar">
    <w:name w:val="Document Map Char"/>
    <w:basedOn w:val="DefaultParagraphFont"/>
    <w:link w:val="DocumentMap"/>
    <w:uiPriority w:val="99"/>
    <w:semiHidden/>
    <w:locked/>
    <w:rsid w:val="007933AE"/>
    <w:rPr>
      <w:rFonts w:ascii="宋体" w:eastAsia="宋体" w:hAnsi="Calibri" w:cs="Times New Roman"/>
      <w:kern w:val="0"/>
      <w:sz w:val="18"/>
      <w:szCs w:val="18"/>
    </w:rPr>
  </w:style>
  <w:style w:type="paragraph" w:styleId="DocumentMap">
    <w:name w:val="Document Map"/>
    <w:basedOn w:val="Normal"/>
    <w:link w:val="DocumentMapChar"/>
    <w:uiPriority w:val="99"/>
    <w:semiHidden/>
    <w:rsid w:val="007933AE"/>
    <w:rPr>
      <w:rFonts w:ascii="宋体" w:eastAsia="宋体"/>
      <w:kern w:val="0"/>
      <w:sz w:val="18"/>
      <w:szCs w:val="18"/>
    </w:rPr>
  </w:style>
  <w:style w:type="character" w:customStyle="1" w:styleId="DocumentMapChar1">
    <w:name w:val="Document Map Char1"/>
    <w:basedOn w:val="DefaultParagraphFont"/>
    <w:link w:val="DocumentMap"/>
    <w:uiPriority w:val="99"/>
    <w:semiHidden/>
    <w:rsid w:val="00267FCA"/>
    <w:rPr>
      <w:rFonts w:ascii="Times New Roman" w:eastAsia="仿宋_GB2312" w:hAnsi="Times New Roman"/>
      <w:sz w:val="0"/>
      <w:szCs w:val="0"/>
    </w:rPr>
  </w:style>
  <w:style w:type="character" w:customStyle="1" w:styleId="CommentTextChar">
    <w:name w:val="Comment Text Char"/>
    <w:basedOn w:val="DefaultParagraphFont"/>
    <w:link w:val="CommentText"/>
    <w:uiPriority w:val="99"/>
    <w:semiHidden/>
    <w:locked/>
    <w:rsid w:val="007933AE"/>
    <w:rPr>
      <w:rFonts w:ascii="Calibri" w:eastAsia="仿宋_GB2312" w:hAnsi="Calibri" w:cs="Times New Roman"/>
      <w:sz w:val="32"/>
    </w:rPr>
  </w:style>
  <w:style w:type="paragraph" w:styleId="CommentText">
    <w:name w:val="annotation text"/>
    <w:basedOn w:val="Normal"/>
    <w:link w:val="CommentTextChar"/>
    <w:uiPriority w:val="99"/>
    <w:semiHidden/>
    <w:rsid w:val="007933AE"/>
    <w:pPr>
      <w:jc w:val="left"/>
    </w:pPr>
  </w:style>
  <w:style w:type="character" w:customStyle="1" w:styleId="CommentTextChar1">
    <w:name w:val="Comment Text Char1"/>
    <w:basedOn w:val="DefaultParagraphFont"/>
    <w:link w:val="CommentText"/>
    <w:uiPriority w:val="99"/>
    <w:semiHidden/>
    <w:rsid w:val="00267FCA"/>
    <w:rPr>
      <w:rFonts w:eastAsia="仿宋_GB2312"/>
      <w:sz w:val="32"/>
    </w:rPr>
  </w:style>
  <w:style w:type="character" w:customStyle="1" w:styleId="CommentSubjectChar">
    <w:name w:val="Comment Subject Char"/>
    <w:basedOn w:val="CommentTextChar"/>
    <w:link w:val="CommentSubject"/>
    <w:uiPriority w:val="99"/>
    <w:semiHidden/>
    <w:locked/>
    <w:rsid w:val="007933AE"/>
    <w:rPr>
      <w:b/>
      <w:bCs/>
    </w:rPr>
  </w:style>
  <w:style w:type="paragraph" w:styleId="CommentSubject">
    <w:name w:val="annotation subject"/>
    <w:basedOn w:val="CommentText"/>
    <w:next w:val="CommentText"/>
    <w:link w:val="CommentSubjectChar"/>
    <w:uiPriority w:val="99"/>
    <w:semiHidden/>
    <w:rsid w:val="007933AE"/>
    <w:rPr>
      <w:b/>
      <w:bCs/>
    </w:rPr>
  </w:style>
  <w:style w:type="character" w:customStyle="1" w:styleId="CommentSubjectChar1">
    <w:name w:val="Comment Subject Char1"/>
    <w:basedOn w:val="CommentTextChar"/>
    <w:link w:val="CommentSubject"/>
    <w:uiPriority w:val="99"/>
    <w:semiHidden/>
    <w:rsid w:val="00267FCA"/>
    <w:rPr>
      <w:b/>
      <w:bCs/>
    </w:rPr>
  </w:style>
  <w:style w:type="paragraph" w:styleId="TOC1">
    <w:name w:val="toc 1"/>
    <w:basedOn w:val="Normal"/>
    <w:next w:val="Normal"/>
    <w:autoRedefine/>
    <w:uiPriority w:val="99"/>
    <w:rsid w:val="007933AE"/>
    <w:pPr>
      <w:tabs>
        <w:tab w:val="right" w:leader="dot" w:pos="8302"/>
      </w:tabs>
      <w:spacing w:line="400" w:lineRule="exact"/>
    </w:pPr>
    <w:rPr>
      <w:rFonts w:eastAsia="宋体"/>
      <w:b/>
      <w:noProof/>
      <w:sz w:val="21"/>
    </w:rPr>
  </w:style>
  <w:style w:type="character" w:styleId="Hyperlink">
    <w:name w:val="Hyperlink"/>
    <w:basedOn w:val="DefaultParagraphFont"/>
    <w:uiPriority w:val="99"/>
    <w:rsid w:val="007933AE"/>
    <w:rPr>
      <w:rFonts w:cs="Times New Roman"/>
      <w:color w:val="0000FF"/>
      <w:u w:val="single"/>
    </w:rPr>
  </w:style>
  <w:style w:type="paragraph" w:styleId="TOC2">
    <w:name w:val="toc 2"/>
    <w:basedOn w:val="Normal"/>
    <w:next w:val="Normal"/>
    <w:autoRedefine/>
    <w:uiPriority w:val="99"/>
    <w:rsid w:val="007933AE"/>
    <w:pPr>
      <w:tabs>
        <w:tab w:val="right" w:leader="dot" w:pos="8302"/>
      </w:tabs>
      <w:spacing w:line="400" w:lineRule="exact"/>
      <w:ind w:leftChars="200" w:left="640"/>
    </w:pPr>
    <w:rPr>
      <w:rFonts w:eastAsia="宋体"/>
      <w:b/>
      <w:noProof/>
      <w:sz w:val="21"/>
    </w:rPr>
  </w:style>
  <w:style w:type="paragraph" w:styleId="TOC3">
    <w:name w:val="toc 3"/>
    <w:basedOn w:val="Normal"/>
    <w:next w:val="Normal"/>
    <w:autoRedefine/>
    <w:uiPriority w:val="99"/>
    <w:rsid w:val="007933AE"/>
    <w:pPr>
      <w:spacing w:line="400" w:lineRule="exact"/>
      <w:ind w:leftChars="400" w:left="400"/>
    </w:pPr>
    <w:rPr>
      <w:rFonts w:eastAsia="宋体"/>
      <w:sz w:val="21"/>
    </w:rPr>
  </w:style>
  <w:style w:type="paragraph" w:styleId="TOC4">
    <w:name w:val="toc 4"/>
    <w:basedOn w:val="Normal"/>
    <w:next w:val="Normal"/>
    <w:autoRedefine/>
    <w:uiPriority w:val="99"/>
    <w:rsid w:val="00A341E2"/>
    <w:pPr>
      <w:spacing w:line="240" w:lineRule="auto"/>
      <w:ind w:leftChars="600" w:left="1260"/>
    </w:pPr>
    <w:rPr>
      <w:rFonts w:eastAsia="宋体"/>
      <w:sz w:val="21"/>
    </w:rPr>
  </w:style>
  <w:style w:type="paragraph" w:styleId="TOC5">
    <w:name w:val="toc 5"/>
    <w:basedOn w:val="Normal"/>
    <w:next w:val="Normal"/>
    <w:autoRedefine/>
    <w:uiPriority w:val="99"/>
    <w:rsid w:val="00A341E2"/>
    <w:pPr>
      <w:spacing w:line="240" w:lineRule="auto"/>
      <w:ind w:leftChars="800" w:left="1680"/>
    </w:pPr>
    <w:rPr>
      <w:rFonts w:eastAsia="宋体"/>
      <w:sz w:val="21"/>
    </w:rPr>
  </w:style>
  <w:style w:type="paragraph" w:styleId="TOC6">
    <w:name w:val="toc 6"/>
    <w:basedOn w:val="Normal"/>
    <w:next w:val="Normal"/>
    <w:autoRedefine/>
    <w:uiPriority w:val="99"/>
    <w:rsid w:val="00A341E2"/>
    <w:pPr>
      <w:spacing w:line="240" w:lineRule="auto"/>
      <w:ind w:leftChars="1000" w:left="2100"/>
    </w:pPr>
    <w:rPr>
      <w:rFonts w:eastAsia="宋体"/>
      <w:sz w:val="21"/>
    </w:rPr>
  </w:style>
  <w:style w:type="paragraph" w:styleId="TOC7">
    <w:name w:val="toc 7"/>
    <w:basedOn w:val="Normal"/>
    <w:next w:val="Normal"/>
    <w:autoRedefine/>
    <w:uiPriority w:val="99"/>
    <w:rsid w:val="00A341E2"/>
    <w:pPr>
      <w:spacing w:line="240" w:lineRule="auto"/>
      <w:ind w:leftChars="1200" w:left="2520"/>
    </w:pPr>
    <w:rPr>
      <w:rFonts w:eastAsia="宋体"/>
      <w:sz w:val="21"/>
    </w:rPr>
  </w:style>
  <w:style w:type="paragraph" w:styleId="TOC8">
    <w:name w:val="toc 8"/>
    <w:basedOn w:val="Normal"/>
    <w:next w:val="Normal"/>
    <w:autoRedefine/>
    <w:uiPriority w:val="99"/>
    <w:rsid w:val="00A341E2"/>
    <w:pPr>
      <w:spacing w:line="240" w:lineRule="auto"/>
      <w:ind w:leftChars="1400" w:left="2940"/>
    </w:pPr>
    <w:rPr>
      <w:rFonts w:eastAsia="宋体"/>
      <w:sz w:val="21"/>
    </w:rPr>
  </w:style>
  <w:style w:type="paragraph" w:styleId="TOC9">
    <w:name w:val="toc 9"/>
    <w:basedOn w:val="Normal"/>
    <w:next w:val="Normal"/>
    <w:autoRedefine/>
    <w:uiPriority w:val="99"/>
    <w:rsid w:val="00A341E2"/>
    <w:pPr>
      <w:spacing w:line="240" w:lineRule="auto"/>
      <w:ind w:leftChars="1600" w:left="3360"/>
    </w:pPr>
    <w:rPr>
      <w:rFonts w:eastAsia="宋体"/>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56</Pages>
  <Words>5485</Words>
  <Characters>31271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深圳市龙岗区人口发展</dc:title>
  <dc:subject/>
  <dc:creator>lenovo</dc:creator>
  <cp:keywords/>
  <dc:description/>
  <cp:lastModifiedBy>雨林木风</cp:lastModifiedBy>
  <cp:revision>2</cp:revision>
  <dcterms:created xsi:type="dcterms:W3CDTF">2016-06-02T03:35:00Z</dcterms:created>
  <dcterms:modified xsi:type="dcterms:W3CDTF">2016-06-02T03:35:00Z</dcterms:modified>
</cp:coreProperties>
</file>