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7965FBCB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学习</w:t>
      </w:r>
      <w:r>
        <w:rPr>
          <w:sz w:val="36"/>
          <w:szCs w:val="36"/>
        </w:rPr>
        <w:t>周报</w:t>
      </w:r>
    </w:p>
    <w:tbl>
      <w:tblPr>
        <w:tblStyle w:val="6"/>
        <w:tblW w:w="88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993"/>
        <w:gridCol w:w="1842"/>
        <w:gridCol w:w="1560"/>
        <w:gridCol w:w="3827"/>
      </w:tblGrid>
      <w:tr w14:paraId="269909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1668" w:type="dxa"/>
            <w:gridSpan w:val="2"/>
          </w:tcPr>
          <w:p w14:paraId="5879A5B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姓名</w:t>
            </w:r>
          </w:p>
        </w:tc>
        <w:tc>
          <w:tcPr>
            <w:tcW w:w="1842" w:type="dxa"/>
          </w:tcPr>
          <w:p w14:paraId="4DD81B67">
            <w:pPr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郝丹萌</w:t>
            </w:r>
          </w:p>
        </w:tc>
        <w:tc>
          <w:tcPr>
            <w:tcW w:w="1560" w:type="dxa"/>
          </w:tcPr>
          <w:p w14:paraId="76A00CC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时间范围</w:t>
            </w:r>
          </w:p>
        </w:tc>
        <w:tc>
          <w:tcPr>
            <w:tcW w:w="3827" w:type="dxa"/>
          </w:tcPr>
          <w:p w14:paraId="7517A16F">
            <w:pPr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sz w:val="28"/>
                <w:szCs w:val="28"/>
              </w:rPr>
              <w:t>202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4.</w:t>
            </w:r>
            <w:r>
              <w:rPr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1.11</w:t>
            </w:r>
            <w:r>
              <w:rPr>
                <w:sz w:val="28"/>
                <w:szCs w:val="28"/>
              </w:rPr>
              <w:t>-202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4.</w:t>
            </w:r>
            <w:r>
              <w:rPr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1.17</w:t>
            </w:r>
          </w:p>
        </w:tc>
      </w:tr>
      <w:tr w14:paraId="223749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</w:trPr>
        <w:tc>
          <w:tcPr>
            <w:tcW w:w="1668" w:type="dxa"/>
            <w:gridSpan w:val="2"/>
          </w:tcPr>
          <w:p w14:paraId="580E35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周次</w:t>
            </w:r>
          </w:p>
        </w:tc>
        <w:tc>
          <w:tcPr>
            <w:tcW w:w="1842" w:type="dxa"/>
          </w:tcPr>
          <w:p w14:paraId="34333CE3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第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五</w:t>
            </w:r>
            <w:r>
              <w:rPr>
                <w:rFonts w:hint="eastAsia"/>
                <w:sz w:val="28"/>
                <w:szCs w:val="28"/>
              </w:rPr>
              <w:t>周</w:t>
            </w:r>
          </w:p>
        </w:tc>
        <w:tc>
          <w:tcPr>
            <w:tcW w:w="1560" w:type="dxa"/>
          </w:tcPr>
          <w:p w14:paraId="2CB39F8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研究方向</w:t>
            </w:r>
          </w:p>
        </w:tc>
        <w:tc>
          <w:tcPr>
            <w:tcW w:w="3827" w:type="dxa"/>
            <w:vAlign w:val="center"/>
          </w:tcPr>
          <w:p w14:paraId="01FB56A3">
            <w:pPr>
              <w:jc w:val="left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大模型高效参数微调</w:t>
            </w:r>
          </w:p>
        </w:tc>
      </w:tr>
      <w:tr w14:paraId="30ED64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1" w:hRule="exact"/>
        </w:trPr>
        <w:tc>
          <w:tcPr>
            <w:tcW w:w="675" w:type="dxa"/>
          </w:tcPr>
          <w:p w14:paraId="3E1961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本周完成工作</w:t>
            </w:r>
          </w:p>
        </w:tc>
        <w:tc>
          <w:tcPr>
            <w:tcW w:w="8222" w:type="dxa"/>
            <w:gridSpan w:val="4"/>
            <w:vAlign w:val="top"/>
          </w:tcPr>
          <w:p w14:paraId="52BDB93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left"/>
              <w:textAlignment w:val="auto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看神经网络和深度学习等基础课程。</w:t>
            </w:r>
          </w:p>
          <w:p w14:paraId="1C5707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left"/>
              <w:textAlignment w:val="auto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阅读nanoGPT的源代码，</w:t>
            </w:r>
            <w:r>
              <w:rPr>
                <w:rFonts w:hint="default"/>
                <w:sz w:val="28"/>
                <w:szCs w:val="28"/>
                <w:lang w:val="en-US" w:eastAsia="zh-CN"/>
              </w:rPr>
              <w:t>并在少量的数据上训练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和微调。</w:t>
            </w:r>
          </w:p>
          <w:p w14:paraId="6108ACF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left"/>
              <w:textAlignment w:val="auto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论文阅读《</w:t>
            </w:r>
            <w:r>
              <w:rPr>
                <w:rFonts w:hint="default"/>
                <w:sz w:val="28"/>
                <w:szCs w:val="28"/>
                <w:lang w:val="en-US" w:eastAsia="zh-CN"/>
              </w:rPr>
              <w:t>Open Large-scale Language Models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》。</w:t>
            </w:r>
          </w:p>
          <w:p w14:paraId="4AC0D390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jc w:val="left"/>
              <w:textAlignment w:val="auto"/>
              <w:rPr>
                <w:rFonts w:hint="default"/>
                <w:sz w:val="28"/>
                <w:szCs w:val="28"/>
                <w:lang w:val="en-US" w:eastAsia="zh-CN"/>
              </w:rPr>
            </w:pPr>
          </w:p>
          <w:p w14:paraId="70FD7776">
            <w:pPr>
              <w:numPr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 w14:paraId="21CF29D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jc w:val="left"/>
              <w:textAlignment w:val="auto"/>
              <w:rPr>
                <w:rFonts w:hint="default"/>
                <w:sz w:val="28"/>
                <w:szCs w:val="28"/>
                <w:lang w:val="en-US" w:eastAsia="zh-CN"/>
              </w:rPr>
            </w:pPr>
          </w:p>
        </w:tc>
      </w:tr>
      <w:tr w14:paraId="7FE68C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1" w:hRule="atLeast"/>
        </w:trPr>
        <w:tc>
          <w:tcPr>
            <w:tcW w:w="675" w:type="dxa"/>
            <w:shd w:val="clear" w:color="auto" w:fill="auto"/>
          </w:tcPr>
          <w:p w14:paraId="1E43FEF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本周</w:t>
            </w:r>
          </w:p>
          <w:p w14:paraId="3199A499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问题汇报</w:t>
            </w:r>
          </w:p>
        </w:tc>
        <w:tc>
          <w:tcPr>
            <w:tcW w:w="8222" w:type="dxa"/>
            <w:gridSpan w:val="4"/>
          </w:tcPr>
          <w:p w14:paraId="6A3BFB98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96" w:beforeAutospacing="0" w:after="0" w:afterAutospacing="1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cs="Times New Roman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不理解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nanoGPT代码中权重共享，共享权重训练后效果不会变差么。</w:t>
            </w:r>
          </w:p>
          <w:p w14:paraId="1F46429B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96" w:beforeAutospacing="0" w:after="0" w:afterAutospacing="1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cs="Times New Roman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checkpoint和预训练权重的区别和联系。</w:t>
            </w:r>
          </w:p>
          <w:p w14:paraId="61DF71FA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96" w:beforeAutospacing="0" w:after="0" w:afterAutospacing="1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cs="Times New Roman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为什么</w:t>
            </w:r>
            <w:bookmarkStart w:id="0" w:name="_GoBack"/>
            <w:bookmarkEnd w:id="0"/>
            <w:r>
              <w:rPr>
                <w:rFonts w:hint="eastAsia" w:cs="Times New Roman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前馈网络使用了两层线性变换，而不是一层。</w:t>
            </w:r>
          </w:p>
        </w:tc>
      </w:tr>
      <w:tr w14:paraId="49D87B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75" w:type="dxa"/>
            <w:shd w:val="clear" w:color="auto" w:fill="auto"/>
          </w:tcPr>
          <w:p w14:paraId="4A9E7AB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下周工作计划</w:t>
            </w:r>
          </w:p>
        </w:tc>
        <w:tc>
          <w:tcPr>
            <w:tcW w:w="8222" w:type="dxa"/>
            <w:gridSpan w:val="4"/>
          </w:tcPr>
          <w:p w14:paraId="1BC64681"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继续听基础课。</w:t>
            </w:r>
          </w:p>
          <w:p w14:paraId="4AE69574"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阅读Baichuan-7B的源代码。</w:t>
            </w:r>
          </w:p>
          <w:p w14:paraId="47B5E75D"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53" w:beforeAutospacing="0" w:after="144" w:afterAutospacing="0" w:line="336" w:lineRule="atLeast"/>
              <w:ind w:right="0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3、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看QLora相关论文、代码，进行微调。</w:t>
            </w:r>
          </w:p>
          <w:p w14:paraId="237D9C90">
            <w:pPr>
              <w:numPr>
                <w:ilvl w:val="0"/>
                <w:numId w:val="0"/>
              </w:numPr>
              <w:ind w:leftChars="0"/>
              <w:rPr>
                <w:rFonts w:hint="default"/>
                <w:sz w:val="28"/>
                <w:szCs w:val="28"/>
                <w:lang w:val="en-US" w:eastAsia="zh-CN"/>
              </w:rPr>
            </w:pPr>
          </w:p>
        </w:tc>
      </w:tr>
    </w:tbl>
    <w:p w14:paraId="3F7A7948">
      <w:pPr>
        <w:spacing w:before="156" w:beforeLines="50"/>
        <w:jc w:val="center"/>
        <w:rPr>
          <w:rFonts w:hint="eastAsia"/>
          <w:sz w:val="36"/>
          <w:szCs w:val="36"/>
        </w:rPr>
      </w:pPr>
    </w:p>
    <w:p w14:paraId="110B0D41">
      <w:pPr>
        <w:spacing w:before="156" w:beforeLines="5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学习内容笔记</w:t>
      </w:r>
    </w:p>
    <w:p w14:paraId="010020F3">
      <w:pPr>
        <w:spacing w:before="156" w:beforeLines="50"/>
        <w:rPr>
          <w:rFonts w:hint="eastAsia" w:ascii="Times New Roman" w:hAnsi="Times New Roman" w:eastAsia="宋体" w:cs="Times New Roman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机器学习</w:t>
      </w:r>
      <w:r>
        <w:rPr>
          <w:rFonts w:hint="eastAsia"/>
          <w:sz w:val="28"/>
          <w:szCs w:val="28"/>
        </w:rPr>
        <w:t>相关笔记</w:t>
      </w:r>
      <w:r>
        <w:rPr>
          <w:rFonts w:hint="eastAsia"/>
          <w:sz w:val="28"/>
          <w:szCs w:val="28"/>
          <w:lang w:eastAsia="zh-CN"/>
        </w:rPr>
        <w:t>、</w:t>
      </w:r>
      <w:r>
        <w:rPr>
          <w:rFonts w:hint="eastAsia"/>
          <w:sz w:val="28"/>
          <w:szCs w:val="28"/>
          <w:lang w:val="en-US" w:eastAsia="zh-CN"/>
        </w:rPr>
        <w:t>机器学习</w:t>
      </w:r>
      <w:r>
        <w:rPr>
          <w:rFonts w:hint="eastAsia"/>
          <w:sz w:val="28"/>
          <w:szCs w:val="28"/>
        </w:rPr>
        <w:t>相关</w:t>
      </w:r>
      <w:r>
        <w:rPr>
          <w:rFonts w:hint="eastAsia"/>
          <w:sz w:val="28"/>
          <w:szCs w:val="28"/>
          <w:lang w:val="en-US" w:eastAsia="zh-CN"/>
        </w:rPr>
        <w:t>代码练习：</w:t>
      </w:r>
      <w:r>
        <w:rPr>
          <w:rFonts w:hint="default"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hint="default" w:ascii="Times New Roman" w:hAnsi="Times New Roman" w:eastAsia="宋体" w:cs="Times New Roman"/>
          <w:sz w:val="28"/>
          <w:szCs w:val="28"/>
        </w:rPr>
        <w:instrText xml:space="preserve"> HYPERLINK "https://github.com/Meng592/LearningNotes/tree/master" </w:instrText>
      </w:r>
      <w:r>
        <w:rPr>
          <w:rFonts w:hint="default" w:ascii="Times New Roman" w:hAnsi="Times New Roman" w:eastAsia="宋体" w:cs="Times New Roman"/>
          <w:sz w:val="28"/>
          <w:szCs w:val="28"/>
        </w:rPr>
        <w:fldChar w:fldCharType="separate"/>
      </w:r>
      <w:r>
        <w:rPr>
          <w:rStyle w:val="9"/>
          <w:rFonts w:hint="default" w:ascii="Times New Roman" w:hAnsi="Times New Roman" w:eastAsia="宋体" w:cs="Times New Roman"/>
          <w:sz w:val="28"/>
          <w:szCs w:val="28"/>
        </w:rPr>
        <w:t>Meng592/LearningNotes at master</w:t>
      </w:r>
      <w:r>
        <w:rPr>
          <w:rFonts w:hint="default" w:ascii="Times New Roman" w:hAnsi="Times New Roman" w:eastAsia="宋体" w:cs="Times New Roman"/>
          <w:sz w:val="28"/>
          <w:szCs w:val="28"/>
        </w:rPr>
        <w:fldChar w:fldCharType="end"/>
      </w:r>
    </w:p>
    <w:p w14:paraId="267F8C2E">
      <w:pPr>
        <w:spacing w:before="156" w:beforeLines="50"/>
        <w:rPr>
          <w:rFonts w:hint="eastAsia"/>
          <w:sz w:val="28"/>
          <w:szCs w:val="28"/>
          <w:lang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object>
          <v:shape id="_x0000_i1027" o:spt="75" type="#_x0000_t75" style="height:65.4pt;width:72.6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Package" ShapeID="_x0000_i1027" DrawAspect="Icon" ObjectID="_1468075725" r:id="rId5">
            <o:LockedField>false</o:LockedField>
          </o:OLEObject>
        </w:object>
      </w:r>
    </w:p>
    <w:p w14:paraId="0BE69646">
      <w:pPr>
        <w:spacing w:before="156" w:beforeLines="50"/>
        <w:rPr>
          <w:rFonts w:hint="default" w:eastAsia="宋体"/>
          <w:sz w:val="28"/>
          <w:szCs w:val="28"/>
          <w:lang w:val="en-US" w:eastAsia="zh-CN"/>
        </w:rPr>
      </w:pPr>
    </w:p>
    <w:p w14:paraId="5C8D249B">
      <w:pPr>
        <w:spacing w:before="156" w:beforeLines="50"/>
        <w:rPr>
          <w:sz w:val="28"/>
          <w:szCs w:val="28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8BD1477">
    <w:pPr>
      <w:pStyle w:val="4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E8D17CF">
                          <w:pPr>
                            <w:pStyle w:val="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66C/ssAgAAVQQAAA4AAABkcnMvZTJvRG9jLnhtbK1UzY7TMBC+I/EO&#10;lu80aRG7Vd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Wh1ywLG/1geYSO&#10;4nm73AcImHSNovRKnLVCt6XKnCcjtvOf+xT1+DdY/A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nroL+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E8D17CF">
                    <w:pPr>
                      <w:pStyle w:val="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3CC331"/>
    <w:multiLevelType w:val="singleLevel"/>
    <w:tmpl w:val="EC3CC33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2AFBA27"/>
    <w:multiLevelType w:val="singleLevel"/>
    <w:tmpl w:val="22AFBA2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3834C47B"/>
    <w:multiLevelType w:val="singleLevel"/>
    <w:tmpl w:val="3834C47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doNotShadeFormData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ZlYWU1NWJkYzg0NTQ3NDBlNzhkODk3NTM2M2QzMDgifQ=="/>
  </w:docVars>
  <w:rsids>
    <w:rsidRoot w:val="002C0222"/>
    <w:rsid w:val="00000438"/>
    <w:rsid w:val="00011055"/>
    <w:rsid w:val="00041DBB"/>
    <w:rsid w:val="00084E32"/>
    <w:rsid w:val="000A687D"/>
    <w:rsid w:val="000B540A"/>
    <w:rsid w:val="000C745E"/>
    <w:rsid w:val="000D5084"/>
    <w:rsid w:val="000E617C"/>
    <w:rsid w:val="000F03B3"/>
    <w:rsid w:val="00137694"/>
    <w:rsid w:val="001842E4"/>
    <w:rsid w:val="0021080E"/>
    <w:rsid w:val="00230D05"/>
    <w:rsid w:val="002C0222"/>
    <w:rsid w:val="002C31BB"/>
    <w:rsid w:val="002D6D0E"/>
    <w:rsid w:val="003234BD"/>
    <w:rsid w:val="0033637B"/>
    <w:rsid w:val="00382908"/>
    <w:rsid w:val="00390F15"/>
    <w:rsid w:val="003B3D16"/>
    <w:rsid w:val="003D72B5"/>
    <w:rsid w:val="003F277F"/>
    <w:rsid w:val="00444178"/>
    <w:rsid w:val="004A253A"/>
    <w:rsid w:val="004C3EA5"/>
    <w:rsid w:val="004D51B7"/>
    <w:rsid w:val="0050424A"/>
    <w:rsid w:val="00511224"/>
    <w:rsid w:val="00514CB8"/>
    <w:rsid w:val="00554D9B"/>
    <w:rsid w:val="005575F0"/>
    <w:rsid w:val="00567A7C"/>
    <w:rsid w:val="005B527C"/>
    <w:rsid w:val="005E1771"/>
    <w:rsid w:val="005E2D7A"/>
    <w:rsid w:val="00621702"/>
    <w:rsid w:val="00663832"/>
    <w:rsid w:val="00676F77"/>
    <w:rsid w:val="006851BA"/>
    <w:rsid w:val="006C2CBD"/>
    <w:rsid w:val="0072344B"/>
    <w:rsid w:val="007365FA"/>
    <w:rsid w:val="00747E4A"/>
    <w:rsid w:val="007566E5"/>
    <w:rsid w:val="007B11FE"/>
    <w:rsid w:val="007B6FF0"/>
    <w:rsid w:val="007B71A3"/>
    <w:rsid w:val="007C3FFD"/>
    <w:rsid w:val="00821DED"/>
    <w:rsid w:val="008524F7"/>
    <w:rsid w:val="00860008"/>
    <w:rsid w:val="00885363"/>
    <w:rsid w:val="008A5C33"/>
    <w:rsid w:val="00915D46"/>
    <w:rsid w:val="00957165"/>
    <w:rsid w:val="0098058B"/>
    <w:rsid w:val="00990860"/>
    <w:rsid w:val="00990CFC"/>
    <w:rsid w:val="009B1612"/>
    <w:rsid w:val="009D7DE6"/>
    <w:rsid w:val="00A01067"/>
    <w:rsid w:val="00A50D48"/>
    <w:rsid w:val="00A54C4C"/>
    <w:rsid w:val="00A96246"/>
    <w:rsid w:val="00AB5F26"/>
    <w:rsid w:val="00B46EE9"/>
    <w:rsid w:val="00B53E7A"/>
    <w:rsid w:val="00BB08FF"/>
    <w:rsid w:val="00BF14B9"/>
    <w:rsid w:val="00C51B42"/>
    <w:rsid w:val="00C551B8"/>
    <w:rsid w:val="00C84D29"/>
    <w:rsid w:val="00C86A53"/>
    <w:rsid w:val="00C9179A"/>
    <w:rsid w:val="00CE1D1D"/>
    <w:rsid w:val="00CF0779"/>
    <w:rsid w:val="00D33663"/>
    <w:rsid w:val="00D66B64"/>
    <w:rsid w:val="00D70F52"/>
    <w:rsid w:val="00DA379C"/>
    <w:rsid w:val="00DA64C4"/>
    <w:rsid w:val="00DD0025"/>
    <w:rsid w:val="00DE7D9E"/>
    <w:rsid w:val="00E268D8"/>
    <w:rsid w:val="00E7571C"/>
    <w:rsid w:val="00EB151E"/>
    <w:rsid w:val="00EB2882"/>
    <w:rsid w:val="00F01BE6"/>
    <w:rsid w:val="00F07151"/>
    <w:rsid w:val="00F700D4"/>
    <w:rsid w:val="00FC3BAC"/>
    <w:rsid w:val="00FC5419"/>
    <w:rsid w:val="00FC5A36"/>
    <w:rsid w:val="0147338A"/>
    <w:rsid w:val="0C195762"/>
    <w:rsid w:val="10286F92"/>
    <w:rsid w:val="15CD6BF5"/>
    <w:rsid w:val="16F60A1D"/>
    <w:rsid w:val="1DD1527F"/>
    <w:rsid w:val="1FB46BF9"/>
    <w:rsid w:val="248F1692"/>
    <w:rsid w:val="25232561"/>
    <w:rsid w:val="2ABE2B6F"/>
    <w:rsid w:val="2DD0309C"/>
    <w:rsid w:val="2E6D1059"/>
    <w:rsid w:val="33871235"/>
    <w:rsid w:val="347B3867"/>
    <w:rsid w:val="404646E8"/>
    <w:rsid w:val="46420F69"/>
    <w:rsid w:val="4D76073E"/>
    <w:rsid w:val="55673757"/>
    <w:rsid w:val="5DB7429C"/>
    <w:rsid w:val="5DE1566A"/>
    <w:rsid w:val="64DD3107"/>
    <w:rsid w:val="656D7ADB"/>
    <w:rsid w:val="68F95D32"/>
    <w:rsid w:val="7C6A0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qFormat="1"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3"/>
    <w:qFormat/>
    <w:uiPriority w:val="0"/>
    <w:rPr>
      <w:sz w:val="18"/>
      <w:szCs w:val="18"/>
    </w:rPr>
  </w:style>
  <w:style w:type="paragraph" w:styleId="4">
    <w:name w:val="footer"/>
    <w:basedOn w:val="1"/>
    <w:link w:val="1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FollowedHyperlink"/>
    <w:basedOn w:val="8"/>
    <w:semiHidden/>
    <w:unhideWhenUsed/>
    <w:qFormat/>
    <w:uiPriority w:val="0"/>
    <w:rPr>
      <w:color w:val="800080"/>
      <w:u w:val="single"/>
    </w:rPr>
  </w:style>
  <w:style w:type="character" w:styleId="10">
    <w:name w:val="Hyperlink"/>
    <w:basedOn w:val="8"/>
    <w:unhideWhenUsed/>
    <w:qFormat/>
    <w:uiPriority w:val="99"/>
    <w:rPr>
      <w:color w:val="0000FF"/>
      <w:u w:val="single"/>
    </w:rPr>
  </w:style>
  <w:style w:type="character" w:customStyle="1" w:styleId="11">
    <w:name w:val="页眉 字符"/>
    <w:link w:val="5"/>
    <w:qFormat/>
    <w:uiPriority w:val="0"/>
    <w:rPr>
      <w:kern w:val="2"/>
      <w:sz w:val="18"/>
      <w:szCs w:val="18"/>
    </w:rPr>
  </w:style>
  <w:style w:type="character" w:customStyle="1" w:styleId="12">
    <w:name w:val="页脚 字符"/>
    <w:link w:val="4"/>
    <w:qFormat/>
    <w:uiPriority w:val="0"/>
    <w:rPr>
      <w:kern w:val="2"/>
      <w:sz w:val="18"/>
      <w:szCs w:val="18"/>
    </w:rPr>
  </w:style>
  <w:style w:type="character" w:customStyle="1" w:styleId="13">
    <w:name w:val="批注框文本 字符"/>
    <w:basedOn w:val="8"/>
    <w:link w:val="3"/>
    <w:qFormat/>
    <w:uiPriority w:val="0"/>
    <w:rPr>
      <w:kern w:val="2"/>
      <w:sz w:val="18"/>
      <w:szCs w:val="18"/>
    </w:rPr>
  </w:style>
  <w:style w:type="paragraph" w:customStyle="1" w:styleId="14">
    <w:name w:val="列表段落1"/>
    <w:basedOn w:val="1"/>
    <w:qFormat/>
    <w:uiPriority w:val="99"/>
    <w:pPr>
      <w:ind w:firstLine="420"/>
    </w:pPr>
  </w:style>
  <w:style w:type="character" w:customStyle="1" w:styleId="15">
    <w:name w:val="未处理的提及1"/>
    <w:basedOn w:val="8"/>
    <w:semiHidden/>
    <w:unhideWhenUsed/>
    <w:qFormat/>
    <w:uiPriority w:val="99"/>
    <w:rPr>
      <w:color w:val="605E5C"/>
      <w:shd w:val="clear" w:color="auto" w:fill="E1DFDD"/>
    </w:rPr>
  </w:style>
  <w:style w:type="paragraph" w:styleId="16">
    <w:name w:val="List Paragraph"/>
    <w:basedOn w:val="1"/>
    <w:qFormat/>
    <w:uiPriority w:val="99"/>
    <w:pPr>
      <w:ind w:firstLine="420" w:firstLineChars="200"/>
    </w:pPr>
  </w:style>
  <w:style w:type="character" w:customStyle="1" w:styleId="17">
    <w:name w:val="未处理的提及2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A92BF41-C442-4E52-908B-EFDC84F1E1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202</Words>
  <Characters>357</Characters>
  <Lines>10</Lines>
  <Paragraphs>2</Paragraphs>
  <TotalTime>33</TotalTime>
  <ScaleCrop>false</ScaleCrop>
  <LinksUpToDate>false</LinksUpToDate>
  <CharactersWithSpaces>364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2023-03-12T11:30:00Z</dcterms:created>
  <dc:creator>Tianran Liu</dc:creator>
  <cp:lastModifiedBy>suaishuai</cp:lastModifiedBy>
  <cp:lastPrinted>2411-12-31T15:59:00Z</cp:lastPrinted>
  <dcterms:modified xsi:type="dcterms:W3CDTF">2024-11-17T13:44:05Z</dcterms:modified>
  <dc:title>工作周报</dc:title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48BA2C0D400B4AB0ACABBF4A41B5A7FF_13</vt:lpwstr>
  </property>
</Properties>
</file>