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581B6" w14:textId="77777777" w:rsidR="006D77BF" w:rsidRDefault="006D77BF" w:rsidP="006D77BF">
      <w:r>
        <w:rPr>
          <w:rFonts w:hint="eastAsia"/>
        </w:rPr>
        <w:t>1.</w:t>
      </w:r>
    </w:p>
    <w:p w14:paraId="763B0C5A" w14:textId="47CA2CD2" w:rsidR="006D77BF" w:rsidRPr="00603BCA" w:rsidRDefault="00AD2D7C" w:rsidP="006D77BF">
      <w:pPr>
        <w:rPr>
          <w:b/>
          <w:bCs/>
        </w:rPr>
      </w:pPr>
      <w:r w:rsidRPr="00603BCA">
        <w:rPr>
          <w:rFonts w:hint="eastAsia"/>
          <w:b/>
          <w:bCs/>
        </w:rPr>
        <w:t>Observation:</w:t>
      </w:r>
    </w:p>
    <w:p w14:paraId="59B806C8" w14:textId="3BC8136C" w:rsidR="00603BCA" w:rsidRDefault="00603BCA" w:rsidP="00603BCA">
      <w:pPr>
        <w:pStyle w:val="a9"/>
        <w:numPr>
          <w:ilvl w:val="0"/>
          <w:numId w:val="1"/>
        </w:numPr>
      </w:pPr>
      <w:r>
        <w:rPr>
          <w:rFonts w:hint="eastAsia"/>
        </w:rPr>
        <w:t>T</w:t>
      </w:r>
      <w:r w:rsidR="00AD2D7C" w:rsidRPr="00AD2D7C">
        <w:t xml:space="preserve">he variables most correlated with the occurrence of heart disease (a1p2) include </w:t>
      </w:r>
      <w:r w:rsidR="00AF2DB7">
        <w:t>“</w:t>
      </w:r>
      <w:r w:rsidR="00AD2D7C" w:rsidRPr="00AD2D7C">
        <w:t>thal</w:t>
      </w:r>
      <w:r w:rsidR="00AF2DB7">
        <w:t>”</w:t>
      </w:r>
      <w:r w:rsidR="00AD2D7C" w:rsidRPr="00AD2D7C">
        <w:t xml:space="preserve">, </w:t>
      </w:r>
      <w:r w:rsidR="00AF2DB7">
        <w:t>“</w:t>
      </w:r>
      <w:r w:rsidR="00AD2D7C" w:rsidRPr="00AD2D7C">
        <w:t>nmvcf</w:t>
      </w:r>
      <w:r w:rsidR="00AF2DB7">
        <w:t>”</w:t>
      </w:r>
      <w:r w:rsidR="00AD2D7C" w:rsidRPr="00AD2D7C">
        <w:t xml:space="preserve">, </w:t>
      </w:r>
      <w:r w:rsidR="00AF2DB7">
        <w:t>“</w:t>
      </w:r>
      <w:r w:rsidR="00AD2D7C" w:rsidRPr="00AD2D7C">
        <w:t>eia</w:t>
      </w:r>
      <w:r w:rsidR="00AF2DB7">
        <w:t>”</w:t>
      </w:r>
      <w:r w:rsidR="00AD2D7C" w:rsidRPr="00AD2D7C">
        <w:t xml:space="preserve">, and </w:t>
      </w:r>
      <w:r w:rsidR="00AF2DB7">
        <w:t>“</w:t>
      </w:r>
      <w:r w:rsidR="00AD2D7C" w:rsidRPr="00AD2D7C">
        <w:t>opst</w:t>
      </w:r>
      <w:r w:rsidR="00AF2DB7">
        <w:t>”</w:t>
      </w:r>
      <w:r w:rsidR="00AD2D7C" w:rsidRPr="00AD2D7C">
        <w:t xml:space="preserve">. These four variables show significant influence on predicting the occurrence of heart disease, with correlation coefficients of 0.53, 0.46, 0.42, and 0.42, respectively. </w:t>
      </w:r>
      <w:r w:rsidR="00AD2D7C" w:rsidRPr="009E1A44">
        <w:t xml:space="preserve">Among these variables, </w:t>
      </w:r>
      <w:r w:rsidR="00AF2DB7" w:rsidRPr="009E1A44">
        <w:t>“</w:t>
      </w:r>
      <w:r w:rsidR="00AD2D7C" w:rsidRPr="009E1A44">
        <w:t>thal</w:t>
      </w:r>
      <w:r w:rsidR="00AF2DB7" w:rsidRPr="009E1A44">
        <w:t>”</w:t>
      </w:r>
      <w:r w:rsidR="00AD2D7C" w:rsidRPr="009E1A44">
        <w:t xml:space="preserve"> has the highest correlation at 0.53, indicating that it could be a strong indicator of heart disease. </w:t>
      </w:r>
    </w:p>
    <w:p w14:paraId="0FA87964" w14:textId="75C72B8C" w:rsidR="00603BCA" w:rsidRDefault="00603BCA" w:rsidP="00603BCA">
      <w:pPr>
        <w:pStyle w:val="a9"/>
        <w:numPr>
          <w:ilvl w:val="0"/>
          <w:numId w:val="1"/>
        </w:numPr>
      </w:pPr>
      <w:r>
        <w:rPr>
          <w:rFonts w:hint="eastAsia"/>
        </w:rPr>
        <w:t>T</w:t>
      </w:r>
      <w:r w:rsidR="00AD2D7C" w:rsidRPr="009E1A44">
        <w:t xml:space="preserve">he negative correlation of </w:t>
      </w:r>
      <w:r w:rsidR="00AF2DB7" w:rsidRPr="009E1A44">
        <w:t>“</w:t>
      </w:r>
      <w:r w:rsidR="00AD2D7C" w:rsidRPr="009E1A44">
        <w:t>mhr</w:t>
      </w:r>
      <w:r w:rsidR="00AF2DB7" w:rsidRPr="009E1A44">
        <w:t>”</w:t>
      </w:r>
      <w:r w:rsidR="00AD2D7C" w:rsidRPr="009E1A44">
        <w:t>, at -0.42, suggesting that the higher a person's maximum heart rate, the lower the risk of heart disease.</w:t>
      </w:r>
    </w:p>
    <w:p w14:paraId="03CD64A4" w14:textId="157D6CAF" w:rsidR="00603BCA" w:rsidRDefault="00AF2DB7" w:rsidP="00603BCA">
      <w:pPr>
        <w:pStyle w:val="a9"/>
        <w:numPr>
          <w:ilvl w:val="0"/>
          <w:numId w:val="1"/>
        </w:numPr>
      </w:pPr>
      <w:r w:rsidRPr="009E1A44">
        <w:t>“</w:t>
      </w:r>
      <w:r w:rsidR="00703AB4" w:rsidRPr="009E1A44">
        <w:t>fbs</w:t>
      </w:r>
      <w:r w:rsidRPr="009E1A44">
        <w:t>”</w:t>
      </w:r>
      <w:r w:rsidR="00703AB4" w:rsidRPr="009E1A44">
        <w:t xml:space="preserve"> shows a very small negative correlation (-0.02), which indicates a weak influence on heart disease.</w:t>
      </w:r>
      <w:r w:rsidRPr="009E1A44">
        <w:t xml:space="preserve"> </w:t>
      </w:r>
    </w:p>
    <w:p w14:paraId="7989DF13" w14:textId="4D45A4BA" w:rsidR="00703AB4" w:rsidRPr="009E1A44" w:rsidRDefault="00AF2DB7" w:rsidP="00603BCA">
      <w:pPr>
        <w:pStyle w:val="a9"/>
        <w:numPr>
          <w:ilvl w:val="0"/>
          <w:numId w:val="1"/>
        </w:numPr>
      </w:pPr>
      <w:r w:rsidRPr="009E1A44">
        <w:t>The correlation between "opst" and "dests" reaches as high as 0.61, which may bring about some hidden issues, potentially leading to multicollinearity problems and affecting the prediction results. This can be addressed by dimensionality reduction through PCA or by directly removing one of the variables.</w:t>
      </w:r>
    </w:p>
    <w:p w14:paraId="6B0B1598" w14:textId="13A965A5" w:rsidR="006D77BF" w:rsidRPr="00603BCA" w:rsidRDefault="00703AB4" w:rsidP="006D77BF">
      <w:pPr>
        <w:rPr>
          <w:b/>
          <w:bCs/>
        </w:rPr>
      </w:pPr>
      <w:r w:rsidRPr="00603BCA">
        <w:rPr>
          <w:b/>
          <w:bCs/>
        </w:rPr>
        <w:t>Conclusion</w:t>
      </w:r>
      <w:r w:rsidRPr="00603BCA">
        <w:rPr>
          <w:rFonts w:hint="eastAsia"/>
          <w:b/>
          <w:bCs/>
        </w:rPr>
        <w:t>:</w:t>
      </w:r>
    </w:p>
    <w:p w14:paraId="5F4CADDD" w14:textId="5D6F7EB6" w:rsidR="00703AB4" w:rsidRDefault="009E1A44" w:rsidP="00603BCA">
      <w:pPr>
        <w:ind w:firstLine="480"/>
      </w:pPr>
      <w:r w:rsidRPr="009E1A44">
        <w:t>Among these data, “thal”, “nmvcf”, “eia”, and “opst” are the most significant features for predicting heart disease, especially “thal” (0.53). On the other hand, mhr (-0.42) has a significant negative correlation, indicating an inverse relationship between heart health and heart disease risk. “fbs” and “dests” could be considered for removal: “fbs” (0.02) shows a correlation that is too small, while “dests” has a high correlation with “opst “(0.61), which could potentially affect the model's prediction.</w:t>
      </w:r>
    </w:p>
    <w:p w14:paraId="38CC3E4A" w14:textId="4A5557C4" w:rsidR="005F229C" w:rsidRDefault="005F229C" w:rsidP="006D77BF">
      <w:r>
        <w:rPr>
          <w:rFonts w:hint="eastAsia"/>
        </w:rPr>
        <w:t>2.</w:t>
      </w:r>
    </w:p>
    <w:p w14:paraId="210455D3" w14:textId="7E2669CC" w:rsidR="00603BCA" w:rsidRPr="00603BCA" w:rsidRDefault="00603BCA" w:rsidP="006D77BF">
      <w:pPr>
        <w:rPr>
          <w:b/>
          <w:bCs/>
        </w:rPr>
      </w:pPr>
      <w:r w:rsidRPr="00603BCA">
        <w:rPr>
          <w:b/>
          <w:bCs/>
        </w:rPr>
        <w:t>T</w:t>
      </w:r>
      <w:r w:rsidRPr="00603BCA">
        <w:rPr>
          <w:rFonts w:hint="eastAsia"/>
          <w:b/>
          <w:bCs/>
        </w:rPr>
        <w:t>able:</w:t>
      </w:r>
    </w:p>
    <w:tbl>
      <w:tblPr>
        <w:tblStyle w:val="ae"/>
        <w:tblW w:w="0" w:type="auto"/>
        <w:tblLook w:val="04A0" w:firstRow="1" w:lastRow="0" w:firstColumn="1" w:lastColumn="0" w:noHBand="0" w:noVBand="1"/>
      </w:tblPr>
      <w:tblGrid>
        <w:gridCol w:w="1659"/>
        <w:gridCol w:w="1659"/>
        <w:gridCol w:w="1659"/>
        <w:gridCol w:w="3240"/>
      </w:tblGrid>
      <w:tr w:rsidR="005F229C" w14:paraId="2EE95E42" w14:textId="77777777" w:rsidTr="005F229C">
        <w:tc>
          <w:tcPr>
            <w:tcW w:w="1659" w:type="dxa"/>
          </w:tcPr>
          <w:p w14:paraId="429AA4C4" w14:textId="439993C4" w:rsidR="005F229C" w:rsidRDefault="005F229C" w:rsidP="006D77BF">
            <w:r>
              <w:rPr>
                <w:rFonts w:hint="eastAsia"/>
              </w:rPr>
              <w:t>Number</w:t>
            </w:r>
          </w:p>
        </w:tc>
        <w:tc>
          <w:tcPr>
            <w:tcW w:w="1659" w:type="dxa"/>
          </w:tcPr>
          <w:p w14:paraId="41AFC5D9" w14:textId="564A059F" w:rsidR="005F229C" w:rsidRDefault="005F229C" w:rsidP="006D77BF">
            <w:r>
              <w:rPr>
                <w:rFonts w:hint="eastAsia"/>
              </w:rPr>
              <w:t>Name</w:t>
            </w:r>
          </w:p>
        </w:tc>
        <w:tc>
          <w:tcPr>
            <w:tcW w:w="1659" w:type="dxa"/>
          </w:tcPr>
          <w:p w14:paraId="0F45FD16" w14:textId="4F177443" w:rsidR="005F229C" w:rsidRDefault="005F229C" w:rsidP="006D77BF">
            <w:r>
              <w:rPr>
                <w:rFonts w:hint="eastAsia"/>
              </w:rPr>
              <w:t>Test Accuracy</w:t>
            </w:r>
          </w:p>
        </w:tc>
        <w:tc>
          <w:tcPr>
            <w:tcW w:w="3240" w:type="dxa"/>
          </w:tcPr>
          <w:p w14:paraId="0B0AF403" w14:textId="742824F2" w:rsidR="005F229C" w:rsidRDefault="00724FF0" w:rsidP="006D77BF">
            <w:r>
              <w:rPr>
                <w:rFonts w:hint="eastAsia"/>
              </w:rPr>
              <w:t>Tra</w:t>
            </w:r>
            <w:r w:rsidR="00DF729C">
              <w:rPr>
                <w:rFonts w:hint="eastAsia"/>
              </w:rPr>
              <w:t>ining</w:t>
            </w:r>
            <w:r w:rsidR="005F229C">
              <w:rPr>
                <w:rFonts w:hint="eastAsia"/>
              </w:rPr>
              <w:t xml:space="preserve"> Accuracy</w:t>
            </w:r>
          </w:p>
        </w:tc>
      </w:tr>
      <w:tr w:rsidR="005F229C" w14:paraId="15A674C3" w14:textId="77777777" w:rsidTr="005F229C">
        <w:tc>
          <w:tcPr>
            <w:tcW w:w="1659" w:type="dxa"/>
          </w:tcPr>
          <w:p w14:paraId="49D1C52B" w14:textId="31BFF1B6" w:rsidR="005F229C" w:rsidRDefault="005F229C" w:rsidP="006D77BF">
            <w:r>
              <w:rPr>
                <w:rFonts w:hint="eastAsia"/>
              </w:rPr>
              <w:t>1</w:t>
            </w:r>
          </w:p>
        </w:tc>
        <w:tc>
          <w:tcPr>
            <w:tcW w:w="1659" w:type="dxa"/>
          </w:tcPr>
          <w:p w14:paraId="0F85EF7F" w14:textId="4BC84BB7" w:rsidR="005F229C" w:rsidRDefault="005F229C" w:rsidP="006D77BF">
            <w:r w:rsidRPr="005F229C">
              <w:t>Perceptron</w:t>
            </w:r>
          </w:p>
        </w:tc>
        <w:tc>
          <w:tcPr>
            <w:tcW w:w="1659" w:type="dxa"/>
          </w:tcPr>
          <w:p w14:paraId="20418BB1" w14:textId="4D65EE16" w:rsidR="005F229C" w:rsidRDefault="00603BCA" w:rsidP="006D77BF">
            <w:r w:rsidRPr="00603BCA">
              <w:t>69.91%</w:t>
            </w:r>
          </w:p>
        </w:tc>
        <w:tc>
          <w:tcPr>
            <w:tcW w:w="3240" w:type="dxa"/>
          </w:tcPr>
          <w:p w14:paraId="0D98D3C1" w14:textId="76429B50" w:rsidR="005F229C" w:rsidRDefault="00603BCA" w:rsidP="006D77BF">
            <w:r w:rsidRPr="00603BCA">
              <w:t>74.07%</w:t>
            </w:r>
          </w:p>
        </w:tc>
      </w:tr>
      <w:tr w:rsidR="005F229C" w14:paraId="6FD108CB" w14:textId="77777777" w:rsidTr="005F229C">
        <w:tc>
          <w:tcPr>
            <w:tcW w:w="1659" w:type="dxa"/>
          </w:tcPr>
          <w:p w14:paraId="2DDA187C" w14:textId="2BA8985A" w:rsidR="005F229C" w:rsidRDefault="005F229C" w:rsidP="006D77BF">
            <w:r>
              <w:rPr>
                <w:rFonts w:hint="eastAsia"/>
              </w:rPr>
              <w:t>2</w:t>
            </w:r>
          </w:p>
        </w:tc>
        <w:tc>
          <w:tcPr>
            <w:tcW w:w="1659" w:type="dxa"/>
          </w:tcPr>
          <w:p w14:paraId="22EA1701" w14:textId="08E7031A" w:rsidR="005F229C" w:rsidRDefault="005F229C" w:rsidP="006D77BF">
            <w:r w:rsidRPr="005F229C">
              <w:t>Logistic Regression</w:t>
            </w:r>
          </w:p>
        </w:tc>
        <w:tc>
          <w:tcPr>
            <w:tcW w:w="1659" w:type="dxa"/>
          </w:tcPr>
          <w:p w14:paraId="09813F8F" w14:textId="595C78F3" w:rsidR="005F229C" w:rsidRDefault="00603BCA" w:rsidP="006D77BF">
            <w:r w:rsidRPr="00603BCA">
              <w:t>84.26%</w:t>
            </w:r>
          </w:p>
        </w:tc>
        <w:tc>
          <w:tcPr>
            <w:tcW w:w="3240" w:type="dxa"/>
          </w:tcPr>
          <w:p w14:paraId="3E6FFB49" w14:textId="57464FF2" w:rsidR="005F229C" w:rsidRDefault="00FA6CEF" w:rsidP="006D77BF">
            <w:r>
              <w:rPr>
                <w:rFonts w:hint="eastAsia"/>
              </w:rPr>
              <w:t>90.74</w:t>
            </w:r>
          </w:p>
        </w:tc>
      </w:tr>
      <w:tr w:rsidR="005F229C" w14:paraId="40A78429" w14:textId="77777777" w:rsidTr="005F229C">
        <w:tc>
          <w:tcPr>
            <w:tcW w:w="1659" w:type="dxa"/>
          </w:tcPr>
          <w:p w14:paraId="414B40FE" w14:textId="7DE9883D" w:rsidR="005F229C" w:rsidRDefault="005F229C" w:rsidP="006D77BF">
            <w:r>
              <w:rPr>
                <w:rFonts w:hint="eastAsia"/>
              </w:rPr>
              <w:lastRenderedPageBreak/>
              <w:t>3</w:t>
            </w:r>
          </w:p>
        </w:tc>
        <w:tc>
          <w:tcPr>
            <w:tcW w:w="1659" w:type="dxa"/>
          </w:tcPr>
          <w:p w14:paraId="7F0923D1" w14:textId="7321CE59" w:rsidR="005F229C" w:rsidRDefault="005F229C" w:rsidP="006D77BF">
            <w:r w:rsidRPr="005F229C">
              <w:t>SVM</w:t>
            </w:r>
          </w:p>
        </w:tc>
        <w:tc>
          <w:tcPr>
            <w:tcW w:w="1659" w:type="dxa"/>
          </w:tcPr>
          <w:p w14:paraId="1CAFF713" w14:textId="054ED279" w:rsidR="005F229C" w:rsidRDefault="00603BCA" w:rsidP="006D77BF">
            <w:r w:rsidRPr="00603BCA">
              <w:t>84.26%</w:t>
            </w:r>
          </w:p>
        </w:tc>
        <w:tc>
          <w:tcPr>
            <w:tcW w:w="3240" w:type="dxa"/>
          </w:tcPr>
          <w:p w14:paraId="25A647FB" w14:textId="33755913" w:rsidR="005F229C" w:rsidRDefault="00603BCA" w:rsidP="006D77BF">
            <w:r w:rsidRPr="00603BCA">
              <w:t>92.59%</w:t>
            </w:r>
          </w:p>
        </w:tc>
      </w:tr>
      <w:tr w:rsidR="005F229C" w14:paraId="02DDF1B9" w14:textId="77777777" w:rsidTr="005F229C">
        <w:tc>
          <w:tcPr>
            <w:tcW w:w="1659" w:type="dxa"/>
          </w:tcPr>
          <w:p w14:paraId="7585EA30" w14:textId="031C7A4F" w:rsidR="005F229C" w:rsidRDefault="005F229C" w:rsidP="006D77BF">
            <w:r>
              <w:rPr>
                <w:rFonts w:hint="eastAsia"/>
              </w:rPr>
              <w:t>4</w:t>
            </w:r>
          </w:p>
        </w:tc>
        <w:tc>
          <w:tcPr>
            <w:tcW w:w="1659" w:type="dxa"/>
          </w:tcPr>
          <w:p w14:paraId="2D7636B7" w14:textId="60AFC51B" w:rsidR="005F229C" w:rsidRDefault="005F229C" w:rsidP="006D77BF">
            <w:r>
              <w:rPr>
                <w:rFonts w:hint="eastAsia"/>
              </w:rPr>
              <w:t>D</w:t>
            </w:r>
            <w:r w:rsidRPr="005F229C">
              <w:t>ecision Tree</w:t>
            </w:r>
          </w:p>
        </w:tc>
        <w:tc>
          <w:tcPr>
            <w:tcW w:w="1659" w:type="dxa"/>
          </w:tcPr>
          <w:p w14:paraId="2B1DC6F3" w14:textId="32420395" w:rsidR="005F229C" w:rsidRDefault="00603BCA" w:rsidP="006D77BF">
            <w:r>
              <w:rPr>
                <w:rFonts w:hint="eastAsia"/>
              </w:rPr>
              <w:t>92.59</w:t>
            </w:r>
            <w:r w:rsidRPr="00603BCA">
              <w:t>%</w:t>
            </w:r>
          </w:p>
        </w:tc>
        <w:tc>
          <w:tcPr>
            <w:tcW w:w="3240" w:type="dxa"/>
          </w:tcPr>
          <w:p w14:paraId="30662228" w14:textId="21146DDA" w:rsidR="005F229C" w:rsidRDefault="00603BCA" w:rsidP="006D77BF">
            <w:r w:rsidRPr="00603BCA">
              <w:t>77.78%</w:t>
            </w:r>
          </w:p>
        </w:tc>
      </w:tr>
      <w:tr w:rsidR="005F229C" w14:paraId="564094C1" w14:textId="77777777" w:rsidTr="005F229C">
        <w:tc>
          <w:tcPr>
            <w:tcW w:w="1659" w:type="dxa"/>
          </w:tcPr>
          <w:p w14:paraId="178EEB00" w14:textId="768CDCC5" w:rsidR="005F229C" w:rsidRDefault="005F229C" w:rsidP="006D77BF">
            <w:r>
              <w:rPr>
                <w:rFonts w:hint="eastAsia"/>
              </w:rPr>
              <w:t>5</w:t>
            </w:r>
          </w:p>
        </w:tc>
        <w:tc>
          <w:tcPr>
            <w:tcW w:w="1659" w:type="dxa"/>
          </w:tcPr>
          <w:p w14:paraId="60DA1998" w14:textId="447CD5CF" w:rsidR="005F229C" w:rsidRDefault="005F229C" w:rsidP="006D77BF">
            <w:r w:rsidRPr="005F229C">
              <w:t>Random Forest</w:t>
            </w:r>
          </w:p>
        </w:tc>
        <w:tc>
          <w:tcPr>
            <w:tcW w:w="1659" w:type="dxa"/>
          </w:tcPr>
          <w:p w14:paraId="2A14CEB6" w14:textId="20FA56C8" w:rsidR="005F229C" w:rsidRDefault="00603BCA" w:rsidP="006D77BF">
            <w:r>
              <w:rPr>
                <w:rFonts w:hint="eastAsia"/>
              </w:rPr>
              <w:t>100.00%</w:t>
            </w:r>
          </w:p>
        </w:tc>
        <w:tc>
          <w:tcPr>
            <w:tcW w:w="3240" w:type="dxa"/>
          </w:tcPr>
          <w:p w14:paraId="7B4AE492" w14:textId="4E935644" w:rsidR="005F229C" w:rsidRDefault="00603BCA" w:rsidP="006D77BF">
            <w:r w:rsidRPr="00603BCA">
              <w:t>90.74%</w:t>
            </w:r>
          </w:p>
        </w:tc>
      </w:tr>
      <w:tr w:rsidR="005F229C" w14:paraId="28051AE5" w14:textId="77777777" w:rsidTr="005F229C">
        <w:tc>
          <w:tcPr>
            <w:tcW w:w="1659" w:type="dxa"/>
          </w:tcPr>
          <w:p w14:paraId="06978217" w14:textId="14FE7AFD" w:rsidR="005F229C" w:rsidRDefault="005F229C" w:rsidP="006D77BF">
            <w:r>
              <w:rPr>
                <w:rFonts w:hint="eastAsia"/>
              </w:rPr>
              <w:t>6</w:t>
            </w:r>
          </w:p>
        </w:tc>
        <w:tc>
          <w:tcPr>
            <w:tcW w:w="1659" w:type="dxa"/>
          </w:tcPr>
          <w:p w14:paraId="7D666BE4" w14:textId="277D0BBE" w:rsidR="005F229C" w:rsidRDefault="005F229C" w:rsidP="006D77BF">
            <w:r w:rsidRPr="005F229C">
              <w:t xml:space="preserve">KNN </w:t>
            </w:r>
          </w:p>
        </w:tc>
        <w:tc>
          <w:tcPr>
            <w:tcW w:w="1659" w:type="dxa"/>
          </w:tcPr>
          <w:p w14:paraId="5D460B3A" w14:textId="12C2B969" w:rsidR="005F229C" w:rsidRDefault="00603BCA" w:rsidP="006D77BF">
            <w:r w:rsidRPr="00603BCA">
              <w:t>82.87%</w:t>
            </w:r>
          </w:p>
        </w:tc>
        <w:tc>
          <w:tcPr>
            <w:tcW w:w="3240" w:type="dxa"/>
          </w:tcPr>
          <w:p w14:paraId="6329A495" w14:textId="6EEEBDEB" w:rsidR="005F229C" w:rsidRDefault="00603BCA" w:rsidP="006D77BF">
            <w:r w:rsidRPr="00603BCA">
              <w:t>88.89%</w:t>
            </w:r>
          </w:p>
        </w:tc>
      </w:tr>
    </w:tbl>
    <w:p w14:paraId="086495A6" w14:textId="21DF2697" w:rsidR="005F229C" w:rsidRDefault="00603BCA" w:rsidP="006D77BF">
      <w:pPr>
        <w:rPr>
          <w:b/>
          <w:bCs/>
        </w:rPr>
      </w:pPr>
      <w:r w:rsidRPr="00603BCA">
        <w:rPr>
          <w:rFonts w:hint="eastAsia"/>
          <w:b/>
          <w:bCs/>
        </w:rPr>
        <w:t>Observation:</w:t>
      </w:r>
    </w:p>
    <w:p w14:paraId="39CF16EC" w14:textId="58AF36EC" w:rsidR="006642C8" w:rsidRDefault="00603BCA" w:rsidP="006642C8">
      <w:pPr>
        <w:pStyle w:val="a9"/>
        <w:numPr>
          <w:ilvl w:val="0"/>
          <w:numId w:val="6"/>
        </w:numPr>
      </w:pPr>
      <w:r w:rsidRPr="00603BCA">
        <w:t>SVM performed excellently in this analysis, especially after using a linear kernel function, achieving an accuracy of 92.59%. This indicates that the model captures the linear features of the data well.</w:t>
      </w:r>
    </w:p>
    <w:p w14:paraId="557F5145" w14:textId="77777777" w:rsidR="006642C8" w:rsidRDefault="00603BCA" w:rsidP="006642C8">
      <w:pPr>
        <w:pStyle w:val="a9"/>
        <w:numPr>
          <w:ilvl w:val="0"/>
          <w:numId w:val="6"/>
        </w:numPr>
      </w:pPr>
      <w:r w:rsidRPr="00603BCA">
        <w:t>Random Forest and KNN also demonstrated similarly high accuracy, suggesting that these two non-linear models handle the complexity of this dataset effectively.</w:t>
      </w:r>
      <w:r w:rsidR="006642C8">
        <w:rPr>
          <w:rFonts w:hint="eastAsia"/>
        </w:rPr>
        <w:t xml:space="preserve"> </w:t>
      </w:r>
    </w:p>
    <w:p w14:paraId="76A16F5C" w14:textId="0F49DBD4" w:rsidR="006642C8" w:rsidRDefault="00603BCA" w:rsidP="006642C8">
      <w:pPr>
        <w:pStyle w:val="a9"/>
        <w:numPr>
          <w:ilvl w:val="0"/>
          <w:numId w:val="6"/>
        </w:numPr>
      </w:pPr>
      <w:r w:rsidRPr="00603BCA">
        <w:t>Logistic Regression also performed well for this classification problem, with accuracy close to 91%, showing the strong applicability of linear classification models on this dataset</w:t>
      </w:r>
      <w:r w:rsidR="006642C8">
        <w:rPr>
          <w:rFonts w:hint="eastAsia"/>
        </w:rPr>
        <w:t>.</w:t>
      </w:r>
    </w:p>
    <w:p w14:paraId="6804BC04" w14:textId="105DB97B" w:rsidR="00603BCA" w:rsidRPr="00603BCA" w:rsidRDefault="00603BCA" w:rsidP="006642C8">
      <w:pPr>
        <w:pStyle w:val="a9"/>
        <w:numPr>
          <w:ilvl w:val="0"/>
          <w:numId w:val="6"/>
        </w:numPr>
      </w:pPr>
      <w:r w:rsidRPr="00603BCA">
        <w:t>Perceptron and Decision Tree had relatively lower accuracy, indicating that they may not be as effective as the other models, especially when the data features are more complex or non-linear.</w:t>
      </w:r>
    </w:p>
    <w:p w14:paraId="6A923B8B" w14:textId="3041D13C" w:rsidR="00603BCA" w:rsidRDefault="00603BCA" w:rsidP="006D77BF">
      <w:pPr>
        <w:rPr>
          <w:b/>
          <w:bCs/>
        </w:rPr>
      </w:pPr>
      <w:r>
        <w:rPr>
          <w:b/>
          <w:bCs/>
        </w:rPr>
        <w:t>Conclusion</w:t>
      </w:r>
      <w:r>
        <w:rPr>
          <w:rFonts w:hint="eastAsia"/>
          <w:b/>
          <w:bCs/>
        </w:rPr>
        <w:t>:</w:t>
      </w:r>
    </w:p>
    <w:p w14:paraId="00F41C40" w14:textId="29521A36" w:rsidR="006642C8" w:rsidRPr="006642C8" w:rsidRDefault="006642C8" w:rsidP="006642C8">
      <w:pPr>
        <w:ind w:firstLine="480"/>
      </w:pPr>
      <w:r w:rsidRPr="006642C8">
        <w:t>Based on the accuracy comparison, SVM, Random Forest, and KNN are the best models for heart disease prediction, as they can capture important patterns in the data and provide accurate predictions. If choosing between these three, SVM is the most recommended model, especially when the data is linearly separable. The high accuracy of these models indicates that they are suitable as a foundation for future heart disease prediction models.</w:t>
      </w:r>
    </w:p>
    <w:p w14:paraId="4DC46465" w14:textId="77777777" w:rsidR="006642C8" w:rsidRPr="006642C8" w:rsidRDefault="006642C8">
      <w:pPr>
        <w:ind w:firstLine="480"/>
      </w:pPr>
    </w:p>
    <w:sectPr w:rsidR="006642C8" w:rsidRPr="006642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43A"/>
    <w:multiLevelType w:val="hybridMultilevel"/>
    <w:tmpl w:val="F926E7AC"/>
    <w:lvl w:ilvl="0" w:tplc="ADC61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1D3086"/>
    <w:multiLevelType w:val="hybridMultilevel"/>
    <w:tmpl w:val="69D6A364"/>
    <w:lvl w:ilvl="0" w:tplc="ADC6119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091D99"/>
    <w:multiLevelType w:val="hybridMultilevel"/>
    <w:tmpl w:val="35AA3EDE"/>
    <w:lvl w:ilvl="0" w:tplc="ADC61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D83351"/>
    <w:multiLevelType w:val="hybridMultilevel"/>
    <w:tmpl w:val="7EAE4A02"/>
    <w:lvl w:ilvl="0" w:tplc="E228CF7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BCF6886"/>
    <w:multiLevelType w:val="hybridMultilevel"/>
    <w:tmpl w:val="CAA81A64"/>
    <w:lvl w:ilvl="0" w:tplc="ADC61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9924C5A"/>
    <w:multiLevelType w:val="hybridMultilevel"/>
    <w:tmpl w:val="CAA81A64"/>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936599807">
    <w:abstractNumId w:val="4"/>
  </w:num>
  <w:num w:numId="2" w16cid:durableId="1184828419">
    <w:abstractNumId w:val="0"/>
  </w:num>
  <w:num w:numId="3" w16cid:durableId="1018892188">
    <w:abstractNumId w:val="2"/>
  </w:num>
  <w:num w:numId="4" w16cid:durableId="2037541671">
    <w:abstractNumId w:val="1"/>
  </w:num>
  <w:num w:numId="5" w16cid:durableId="1857039599">
    <w:abstractNumId w:val="5"/>
  </w:num>
  <w:num w:numId="6" w16cid:durableId="1868374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BF"/>
    <w:rsid w:val="005F229C"/>
    <w:rsid w:val="00603BCA"/>
    <w:rsid w:val="006642C8"/>
    <w:rsid w:val="006D77BF"/>
    <w:rsid w:val="00703AB4"/>
    <w:rsid w:val="00724FF0"/>
    <w:rsid w:val="00967ACD"/>
    <w:rsid w:val="009E1A44"/>
    <w:rsid w:val="009E7E2F"/>
    <w:rsid w:val="00AD2D7C"/>
    <w:rsid w:val="00AF2DB7"/>
    <w:rsid w:val="00CA5407"/>
    <w:rsid w:val="00D1673B"/>
    <w:rsid w:val="00DF729C"/>
    <w:rsid w:val="00FA6C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F6EF"/>
  <w15:chartTrackingRefBased/>
  <w15:docId w15:val="{724B13C1-4D44-4D9F-89BF-77F8E561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77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77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77B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D77B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D77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77B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D77B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77B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D77B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77B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D77B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D77B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D77B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D77BF"/>
    <w:rPr>
      <w:rFonts w:eastAsiaTheme="majorEastAsia" w:cstheme="majorBidi"/>
      <w:color w:val="0F4761" w:themeColor="accent1" w:themeShade="BF"/>
    </w:rPr>
  </w:style>
  <w:style w:type="character" w:customStyle="1" w:styleId="60">
    <w:name w:val="標題 6 字元"/>
    <w:basedOn w:val="a0"/>
    <w:link w:val="6"/>
    <w:uiPriority w:val="9"/>
    <w:semiHidden/>
    <w:rsid w:val="006D77BF"/>
    <w:rPr>
      <w:rFonts w:eastAsiaTheme="majorEastAsia" w:cstheme="majorBidi"/>
      <w:color w:val="595959" w:themeColor="text1" w:themeTint="A6"/>
    </w:rPr>
  </w:style>
  <w:style w:type="character" w:customStyle="1" w:styleId="70">
    <w:name w:val="標題 7 字元"/>
    <w:basedOn w:val="a0"/>
    <w:link w:val="7"/>
    <w:uiPriority w:val="9"/>
    <w:semiHidden/>
    <w:rsid w:val="006D77BF"/>
    <w:rPr>
      <w:rFonts w:eastAsiaTheme="majorEastAsia" w:cstheme="majorBidi"/>
      <w:color w:val="595959" w:themeColor="text1" w:themeTint="A6"/>
    </w:rPr>
  </w:style>
  <w:style w:type="character" w:customStyle="1" w:styleId="80">
    <w:name w:val="標題 8 字元"/>
    <w:basedOn w:val="a0"/>
    <w:link w:val="8"/>
    <w:uiPriority w:val="9"/>
    <w:semiHidden/>
    <w:rsid w:val="006D77BF"/>
    <w:rPr>
      <w:rFonts w:eastAsiaTheme="majorEastAsia" w:cstheme="majorBidi"/>
      <w:color w:val="272727" w:themeColor="text1" w:themeTint="D8"/>
    </w:rPr>
  </w:style>
  <w:style w:type="character" w:customStyle="1" w:styleId="90">
    <w:name w:val="標題 9 字元"/>
    <w:basedOn w:val="a0"/>
    <w:link w:val="9"/>
    <w:uiPriority w:val="9"/>
    <w:semiHidden/>
    <w:rsid w:val="006D77BF"/>
    <w:rPr>
      <w:rFonts w:eastAsiaTheme="majorEastAsia" w:cstheme="majorBidi"/>
      <w:color w:val="272727" w:themeColor="text1" w:themeTint="D8"/>
    </w:rPr>
  </w:style>
  <w:style w:type="paragraph" w:styleId="a3">
    <w:name w:val="Title"/>
    <w:basedOn w:val="a"/>
    <w:next w:val="a"/>
    <w:link w:val="a4"/>
    <w:uiPriority w:val="10"/>
    <w:qFormat/>
    <w:rsid w:val="006D77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D77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77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D77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77BF"/>
    <w:pPr>
      <w:spacing w:before="160"/>
      <w:jc w:val="center"/>
    </w:pPr>
    <w:rPr>
      <w:i/>
      <w:iCs/>
      <w:color w:val="404040" w:themeColor="text1" w:themeTint="BF"/>
    </w:rPr>
  </w:style>
  <w:style w:type="character" w:customStyle="1" w:styleId="a8">
    <w:name w:val="引文 字元"/>
    <w:basedOn w:val="a0"/>
    <w:link w:val="a7"/>
    <w:uiPriority w:val="29"/>
    <w:rsid w:val="006D77BF"/>
    <w:rPr>
      <w:i/>
      <w:iCs/>
      <w:color w:val="404040" w:themeColor="text1" w:themeTint="BF"/>
    </w:rPr>
  </w:style>
  <w:style w:type="paragraph" w:styleId="a9">
    <w:name w:val="List Paragraph"/>
    <w:basedOn w:val="a"/>
    <w:uiPriority w:val="34"/>
    <w:qFormat/>
    <w:rsid w:val="006D77BF"/>
    <w:pPr>
      <w:ind w:left="720"/>
      <w:contextualSpacing/>
    </w:pPr>
  </w:style>
  <w:style w:type="character" w:styleId="aa">
    <w:name w:val="Intense Emphasis"/>
    <w:basedOn w:val="a0"/>
    <w:uiPriority w:val="21"/>
    <w:qFormat/>
    <w:rsid w:val="006D77BF"/>
    <w:rPr>
      <w:i/>
      <w:iCs/>
      <w:color w:val="0F4761" w:themeColor="accent1" w:themeShade="BF"/>
    </w:rPr>
  </w:style>
  <w:style w:type="paragraph" w:styleId="ab">
    <w:name w:val="Intense Quote"/>
    <w:basedOn w:val="a"/>
    <w:next w:val="a"/>
    <w:link w:val="ac"/>
    <w:uiPriority w:val="30"/>
    <w:qFormat/>
    <w:rsid w:val="006D7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D77BF"/>
    <w:rPr>
      <w:i/>
      <w:iCs/>
      <w:color w:val="0F4761" w:themeColor="accent1" w:themeShade="BF"/>
    </w:rPr>
  </w:style>
  <w:style w:type="character" w:styleId="ad">
    <w:name w:val="Intense Reference"/>
    <w:basedOn w:val="a0"/>
    <w:uiPriority w:val="32"/>
    <w:qFormat/>
    <w:rsid w:val="006D77BF"/>
    <w:rPr>
      <w:b/>
      <w:bCs/>
      <w:smallCaps/>
      <w:color w:val="0F4761" w:themeColor="accent1" w:themeShade="BF"/>
      <w:spacing w:val="5"/>
    </w:rPr>
  </w:style>
  <w:style w:type="paragraph" w:styleId="Web">
    <w:name w:val="Normal (Web)"/>
    <w:basedOn w:val="a"/>
    <w:uiPriority w:val="99"/>
    <w:semiHidden/>
    <w:unhideWhenUsed/>
    <w:rsid w:val="00703AB4"/>
    <w:rPr>
      <w:rFonts w:ascii="Times New Roman" w:hAnsi="Times New Roman" w:cs="Times New Roman"/>
    </w:rPr>
  </w:style>
  <w:style w:type="table" w:styleId="ae">
    <w:name w:val="Table Grid"/>
    <w:basedOn w:val="a1"/>
    <w:uiPriority w:val="39"/>
    <w:rsid w:val="005F2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802547">
      <w:bodyDiv w:val="1"/>
      <w:marLeft w:val="0"/>
      <w:marRight w:val="0"/>
      <w:marTop w:val="0"/>
      <w:marBottom w:val="0"/>
      <w:divBdr>
        <w:top w:val="none" w:sz="0" w:space="0" w:color="auto"/>
        <w:left w:val="none" w:sz="0" w:space="0" w:color="auto"/>
        <w:bottom w:val="none" w:sz="0" w:space="0" w:color="auto"/>
        <w:right w:val="none" w:sz="0" w:space="0" w:color="auto"/>
      </w:divBdr>
      <w:divsChild>
        <w:div w:id="1862818790">
          <w:marLeft w:val="0"/>
          <w:marRight w:val="0"/>
          <w:marTop w:val="0"/>
          <w:marBottom w:val="0"/>
          <w:divBdr>
            <w:top w:val="none" w:sz="0" w:space="0" w:color="auto"/>
            <w:left w:val="none" w:sz="0" w:space="0" w:color="auto"/>
            <w:bottom w:val="none" w:sz="0" w:space="0" w:color="auto"/>
            <w:right w:val="none" w:sz="0" w:space="0" w:color="auto"/>
          </w:divBdr>
          <w:divsChild>
            <w:div w:id="811487751">
              <w:marLeft w:val="0"/>
              <w:marRight w:val="0"/>
              <w:marTop w:val="0"/>
              <w:marBottom w:val="0"/>
              <w:divBdr>
                <w:top w:val="none" w:sz="0" w:space="0" w:color="auto"/>
                <w:left w:val="none" w:sz="0" w:space="0" w:color="auto"/>
                <w:bottom w:val="none" w:sz="0" w:space="0" w:color="auto"/>
                <w:right w:val="none" w:sz="0" w:space="0" w:color="auto"/>
              </w:divBdr>
              <w:divsChild>
                <w:div w:id="512761926">
                  <w:marLeft w:val="0"/>
                  <w:marRight w:val="0"/>
                  <w:marTop w:val="0"/>
                  <w:marBottom w:val="0"/>
                  <w:divBdr>
                    <w:top w:val="none" w:sz="0" w:space="0" w:color="auto"/>
                    <w:left w:val="none" w:sz="0" w:space="0" w:color="auto"/>
                    <w:bottom w:val="none" w:sz="0" w:space="0" w:color="auto"/>
                    <w:right w:val="none" w:sz="0" w:space="0" w:color="auto"/>
                  </w:divBdr>
                  <w:divsChild>
                    <w:div w:id="1479878329">
                      <w:marLeft w:val="0"/>
                      <w:marRight w:val="0"/>
                      <w:marTop w:val="0"/>
                      <w:marBottom w:val="0"/>
                      <w:divBdr>
                        <w:top w:val="none" w:sz="0" w:space="0" w:color="auto"/>
                        <w:left w:val="none" w:sz="0" w:space="0" w:color="auto"/>
                        <w:bottom w:val="none" w:sz="0" w:space="0" w:color="auto"/>
                        <w:right w:val="none" w:sz="0" w:space="0" w:color="auto"/>
                      </w:divBdr>
                      <w:divsChild>
                        <w:div w:id="1026639802">
                          <w:marLeft w:val="0"/>
                          <w:marRight w:val="0"/>
                          <w:marTop w:val="0"/>
                          <w:marBottom w:val="0"/>
                          <w:divBdr>
                            <w:top w:val="none" w:sz="0" w:space="0" w:color="auto"/>
                            <w:left w:val="none" w:sz="0" w:space="0" w:color="auto"/>
                            <w:bottom w:val="none" w:sz="0" w:space="0" w:color="auto"/>
                            <w:right w:val="none" w:sz="0" w:space="0" w:color="auto"/>
                          </w:divBdr>
                          <w:divsChild>
                            <w:div w:id="1431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55890">
      <w:bodyDiv w:val="1"/>
      <w:marLeft w:val="0"/>
      <w:marRight w:val="0"/>
      <w:marTop w:val="0"/>
      <w:marBottom w:val="0"/>
      <w:divBdr>
        <w:top w:val="none" w:sz="0" w:space="0" w:color="auto"/>
        <w:left w:val="none" w:sz="0" w:space="0" w:color="auto"/>
        <w:bottom w:val="none" w:sz="0" w:space="0" w:color="auto"/>
        <w:right w:val="none" w:sz="0" w:space="0" w:color="auto"/>
      </w:divBdr>
      <w:divsChild>
        <w:div w:id="1761901369">
          <w:marLeft w:val="0"/>
          <w:marRight w:val="0"/>
          <w:marTop w:val="0"/>
          <w:marBottom w:val="0"/>
          <w:divBdr>
            <w:top w:val="none" w:sz="0" w:space="0" w:color="auto"/>
            <w:left w:val="none" w:sz="0" w:space="0" w:color="auto"/>
            <w:bottom w:val="none" w:sz="0" w:space="0" w:color="auto"/>
            <w:right w:val="none" w:sz="0" w:space="0" w:color="auto"/>
          </w:divBdr>
          <w:divsChild>
            <w:div w:id="1375542006">
              <w:marLeft w:val="0"/>
              <w:marRight w:val="0"/>
              <w:marTop w:val="0"/>
              <w:marBottom w:val="0"/>
              <w:divBdr>
                <w:top w:val="none" w:sz="0" w:space="0" w:color="auto"/>
                <w:left w:val="none" w:sz="0" w:space="0" w:color="auto"/>
                <w:bottom w:val="none" w:sz="0" w:space="0" w:color="auto"/>
                <w:right w:val="none" w:sz="0" w:space="0" w:color="auto"/>
              </w:divBdr>
              <w:divsChild>
                <w:div w:id="1605652805">
                  <w:marLeft w:val="0"/>
                  <w:marRight w:val="0"/>
                  <w:marTop w:val="0"/>
                  <w:marBottom w:val="0"/>
                  <w:divBdr>
                    <w:top w:val="none" w:sz="0" w:space="0" w:color="auto"/>
                    <w:left w:val="none" w:sz="0" w:space="0" w:color="auto"/>
                    <w:bottom w:val="none" w:sz="0" w:space="0" w:color="auto"/>
                    <w:right w:val="none" w:sz="0" w:space="0" w:color="auto"/>
                  </w:divBdr>
                  <w:divsChild>
                    <w:div w:id="1442871877">
                      <w:marLeft w:val="0"/>
                      <w:marRight w:val="0"/>
                      <w:marTop w:val="0"/>
                      <w:marBottom w:val="0"/>
                      <w:divBdr>
                        <w:top w:val="none" w:sz="0" w:space="0" w:color="auto"/>
                        <w:left w:val="none" w:sz="0" w:space="0" w:color="auto"/>
                        <w:bottom w:val="none" w:sz="0" w:space="0" w:color="auto"/>
                        <w:right w:val="none" w:sz="0" w:space="0" w:color="auto"/>
                      </w:divBdr>
                      <w:divsChild>
                        <w:div w:id="1431663082">
                          <w:marLeft w:val="0"/>
                          <w:marRight w:val="0"/>
                          <w:marTop w:val="0"/>
                          <w:marBottom w:val="0"/>
                          <w:divBdr>
                            <w:top w:val="none" w:sz="0" w:space="0" w:color="auto"/>
                            <w:left w:val="none" w:sz="0" w:space="0" w:color="auto"/>
                            <w:bottom w:val="none" w:sz="0" w:space="0" w:color="auto"/>
                            <w:right w:val="none" w:sz="0" w:space="0" w:color="auto"/>
                          </w:divBdr>
                          <w:divsChild>
                            <w:div w:id="57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Meng-Chia Lee (Student)</dc:creator>
  <cp:keywords/>
  <dc:description/>
  <cp:lastModifiedBy>孟嘉 李</cp:lastModifiedBy>
  <cp:revision>5</cp:revision>
  <cp:lastPrinted>2024-09-26T03:54:00Z</cp:lastPrinted>
  <dcterms:created xsi:type="dcterms:W3CDTF">2024-09-25T20:03:00Z</dcterms:created>
  <dcterms:modified xsi:type="dcterms:W3CDTF">2024-09-27T21:48:00Z</dcterms:modified>
</cp:coreProperties>
</file>