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eastAsia="黑体" w:cs="Times New Roman"/>
          <w:b/>
          <w:bCs/>
          <w:sz w:val="44"/>
          <w:szCs w:val="44"/>
        </w:rPr>
      </w:pPr>
      <w:r>
        <w:rPr>
          <w:rFonts w:hint="eastAsia" w:ascii="Times New Roman" w:hAnsi="Times New Roman" w:eastAsia="黑体" w:cs="Times New Roman"/>
          <w:b/>
          <w:bCs/>
          <w:sz w:val="44"/>
          <w:szCs w:val="44"/>
          <w:lang w:val="en-US" w:eastAsia="zh-CN"/>
        </w:rPr>
        <w:t>垃圾短信识别</w:t>
      </w:r>
      <w:r>
        <w:rPr>
          <w:rFonts w:hint="eastAsia" w:ascii="Times New Roman" w:hAnsi="Times New Roman" w:eastAsia="黑体" w:cs="Times New Roman"/>
          <w:b/>
          <w:bCs/>
          <w:sz w:val="44"/>
          <w:szCs w:val="44"/>
        </w:rPr>
        <w:t>程序报告</w:t>
      </w:r>
    </w:p>
    <w:p>
      <w:pPr>
        <w:jc w:val="center"/>
        <w:rPr>
          <w:rFonts w:hint="eastAsia" w:ascii="Times New Roman" w:hAnsi="Times New Roman" w:eastAsia="宋体" w:cs="Times New Roman"/>
        </w:rPr>
      </w:pPr>
    </w:p>
    <w:p>
      <w:pPr>
        <w:jc w:val="center"/>
        <w:rPr>
          <w:rFonts w:ascii="Times New Roman" w:hAnsi="Times New Roman" w:eastAsia="宋体" w:cs="Times New Roman"/>
        </w:rPr>
      </w:pPr>
      <w:r>
        <w:rPr>
          <w:rFonts w:hint="eastAsia" w:ascii="Times New Roman" w:hAnsi="Times New Roman" w:eastAsia="宋体" w:cs="Times New Roman"/>
        </w:rPr>
        <w:t>学号：</w:t>
      </w:r>
      <w:r>
        <w:rPr>
          <w:rFonts w:hint="eastAsia" w:ascii="Times New Roman" w:hAnsi="Times New Roman" w:eastAsia="宋体" w:cs="Times New Roman"/>
          <w:lang w:val="en-US" w:eastAsia="zh-CN"/>
        </w:rPr>
        <w:t>2212452</w:t>
      </w:r>
      <w:r>
        <w:rPr>
          <w:rFonts w:ascii="Times New Roman" w:hAnsi="Times New Roman" w:eastAsia="宋体" w:cs="Times New Roman"/>
        </w:rPr>
        <w:t xml:space="preserve">                                </w:t>
      </w:r>
      <w:r>
        <w:rPr>
          <w:rFonts w:hint="eastAsia" w:ascii="Times New Roman" w:hAnsi="Times New Roman" w:eastAsia="宋体" w:cs="Times New Roman"/>
        </w:rPr>
        <w:t>姓名：</w:t>
      </w:r>
      <w:r>
        <w:rPr>
          <w:rFonts w:hint="eastAsia" w:ascii="Times New Roman" w:hAnsi="Times New Roman" w:eastAsia="宋体" w:cs="Times New Roman"/>
          <w:lang w:val="en-US" w:eastAsia="zh-CN"/>
        </w:rPr>
        <w:t>孟启轩</w:t>
      </w:r>
    </w:p>
    <w:p>
      <w:pPr>
        <w:jc w:val="center"/>
        <w:rPr>
          <w:rFonts w:hint="eastAsia" w:ascii="Times New Roman" w:hAnsi="Times New Roman" w:eastAsia="宋体" w:cs="Times New Roman"/>
        </w:rPr>
      </w:pPr>
    </w:p>
    <w:p>
      <w:pPr>
        <w:pStyle w:val="5"/>
        <w:numPr>
          <w:ilvl w:val="0"/>
          <w:numId w:val="1"/>
        </w:numPr>
        <w:ind w:firstLineChars="0"/>
        <w:rPr>
          <w:rFonts w:ascii="Times New Roman" w:hAnsi="Times New Roman" w:eastAsia="宋体" w:cs="Times New Roman"/>
          <w:b/>
          <w:bCs/>
        </w:rPr>
      </w:pPr>
      <w:r>
        <w:rPr>
          <w:rFonts w:hint="eastAsia" w:ascii="Times New Roman" w:hAnsi="Times New Roman" w:eastAsia="宋体" w:cs="Times New Roman"/>
          <w:b/>
          <w:bCs/>
        </w:rPr>
        <w:t>问题重述</w:t>
      </w:r>
    </w:p>
    <w:p>
      <w:pPr>
        <w:pBdr>
          <w:top w:val="single" w:color="auto" w:sz="4" w:space="1"/>
          <w:left w:val="single" w:color="auto" w:sz="4" w:space="4"/>
          <w:bottom w:val="single" w:color="auto" w:sz="4" w:space="1"/>
          <w:right w:val="single" w:color="auto" w:sz="4" w:space="4"/>
        </w:pBdr>
        <w:rPr>
          <w:rFonts w:hint="eastAsia" w:ascii="宋体" w:hAnsi="宋体" w:eastAsia="宋体" w:cs="宋体"/>
          <w:i w:val="0"/>
          <w:iCs w:val="0"/>
          <w:caps w:val="0"/>
          <w:spacing w:val="0"/>
          <w:sz w:val="21"/>
          <w:szCs w:val="21"/>
          <w:shd w:val="clear" w:fill="FFFFFF"/>
          <w:lang w:val="en-US" w:eastAsia="zh-CN"/>
        </w:rPr>
      </w:pPr>
      <w:r>
        <w:rPr>
          <w:rFonts w:hint="eastAsia" w:ascii="宋体" w:hAnsi="宋体" w:eastAsia="宋体" w:cs="宋体"/>
          <w:i w:val="0"/>
          <w:iCs w:val="0"/>
          <w:caps w:val="0"/>
          <w:spacing w:val="0"/>
          <w:sz w:val="21"/>
          <w:szCs w:val="21"/>
          <w:shd w:val="clear" w:fill="FFFFFF"/>
        </w:rPr>
        <w:t>使用基于 Python 的 Pandas、Numpy、Sklearn 等库进行相关特征处理，使用 Sklearn 框架训练分类器，也可编写深度学习模型</w:t>
      </w:r>
      <w:r>
        <w:rPr>
          <w:rFonts w:hint="eastAsia" w:ascii="宋体" w:hAnsi="宋体" w:eastAsia="宋体" w:cs="宋体"/>
          <w:i w:val="0"/>
          <w:iCs w:val="0"/>
          <w:caps w:val="0"/>
          <w:spacing w:val="0"/>
          <w:sz w:val="21"/>
          <w:szCs w:val="21"/>
          <w:shd w:val="clear" w:fill="FFFFFF"/>
          <w:lang w:eastAsia="zh-CN"/>
        </w:rPr>
        <w:t>，</w:t>
      </w:r>
      <w:r>
        <w:rPr>
          <w:rFonts w:hint="eastAsia" w:ascii="宋体" w:hAnsi="宋体" w:eastAsia="宋体" w:cs="宋体"/>
          <w:i w:val="0"/>
          <w:iCs w:val="0"/>
          <w:caps w:val="0"/>
          <w:spacing w:val="0"/>
          <w:sz w:val="21"/>
          <w:szCs w:val="21"/>
          <w:shd w:val="clear" w:fill="FFFFFF"/>
          <w:lang w:val="en-US" w:eastAsia="zh-CN"/>
        </w:rPr>
        <w:t>实现垃圾短信的识别。</w:t>
      </w:r>
    </w:p>
    <w:p>
      <w:pPr>
        <w:pBdr>
          <w:top w:val="single" w:color="auto" w:sz="4" w:space="1"/>
          <w:left w:val="single" w:color="auto" w:sz="4" w:space="4"/>
          <w:bottom w:val="single" w:color="auto" w:sz="4" w:space="1"/>
          <w:right w:val="single" w:color="auto" w:sz="4" w:space="4"/>
        </w:pBdr>
        <w:rPr>
          <w:rFonts w:hint="eastAsia" w:ascii="宋体" w:hAnsi="宋体" w:eastAsia="宋体" w:cs="宋体"/>
          <w:i w:val="0"/>
          <w:iCs w:val="0"/>
          <w:caps w:val="0"/>
          <w:spacing w:val="0"/>
          <w:sz w:val="21"/>
          <w:szCs w:val="21"/>
          <w:shd w:val="clear" w:fill="FFFFFF"/>
        </w:rPr>
      </w:pPr>
    </w:p>
    <w:p>
      <w:pPr>
        <w:pBdr>
          <w:top w:val="single" w:color="auto" w:sz="4" w:space="1"/>
          <w:left w:val="single" w:color="auto" w:sz="4" w:space="4"/>
          <w:bottom w:val="single" w:color="auto" w:sz="4" w:space="1"/>
          <w:right w:val="single" w:color="auto" w:sz="4" w:space="4"/>
        </w:pBdr>
        <w:rPr>
          <w:rFonts w:hint="eastAsia" w:ascii="宋体" w:hAnsi="宋体" w:eastAsia="宋体" w:cs="宋体"/>
          <w:i w:val="0"/>
          <w:iCs w:val="0"/>
          <w:caps w:val="0"/>
          <w:spacing w:val="0"/>
          <w:sz w:val="21"/>
          <w:szCs w:val="21"/>
          <w:shd w:val="clear" w:fill="FFFFFF"/>
          <w:lang w:val="en-US" w:eastAsia="zh-CN"/>
        </w:rPr>
      </w:pPr>
      <w:r>
        <w:rPr>
          <w:rFonts w:hint="eastAsia" w:ascii="宋体" w:hAnsi="宋体" w:eastAsia="宋体" w:cs="宋体"/>
          <w:i w:val="0"/>
          <w:iCs w:val="0"/>
          <w:caps w:val="0"/>
          <w:spacing w:val="0"/>
          <w:sz w:val="21"/>
          <w:szCs w:val="21"/>
          <w:shd w:val="clear" w:fill="FFFFFF"/>
        </w:rPr>
        <w:t>根据一段中文文本（ 200 个中文字符以内），预测这段文本是否为垃圾短信</w:t>
      </w:r>
      <w:r>
        <w:rPr>
          <w:rFonts w:hint="eastAsia" w:ascii="宋体" w:hAnsi="宋体" w:eastAsia="宋体" w:cs="宋体"/>
          <w:i w:val="0"/>
          <w:iCs w:val="0"/>
          <w:caps w:val="0"/>
          <w:spacing w:val="0"/>
          <w:sz w:val="21"/>
          <w:szCs w:val="21"/>
          <w:shd w:val="clear" w:fill="FFFFFF"/>
          <w:lang w:eastAsia="zh-CN"/>
        </w:rPr>
        <w:t>。</w:t>
      </w:r>
      <w:r>
        <w:rPr>
          <w:rFonts w:hint="eastAsia" w:ascii="宋体" w:hAnsi="宋体" w:eastAsia="宋体" w:cs="宋体"/>
          <w:i w:val="0"/>
          <w:iCs w:val="0"/>
          <w:caps w:val="0"/>
          <w:spacing w:val="0"/>
          <w:sz w:val="21"/>
          <w:szCs w:val="21"/>
          <w:shd w:val="clear" w:fill="FFFFFF"/>
          <w:lang w:val="en-US" w:eastAsia="zh-CN"/>
        </w:rPr>
        <w:t>要求：</w:t>
      </w:r>
    </w:p>
    <w:p>
      <w:pPr>
        <w:pBdr>
          <w:top w:val="single" w:color="auto" w:sz="4" w:space="1"/>
          <w:left w:val="single" w:color="auto" w:sz="4" w:space="4"/>
          <w:bottom w:val="single" w:color="auto" w:sz="4" w:space="1"/>
          <w:right w:val="single" w:color="auto" w:sz="4" w:space="4"/>
        </w:pBdr>
        <w:rPr>
          <w:rFonts w:hint="eastAsia" w:ascii="宋体" w:hAnsi="宋体" w:eastAsia="宋体" w:cs="宋体"/>
          <w:i w:val="0"/>
          <w:iCs w:val="0"/>
          <w:caps w:val="0"/>
          <w:spacing w:val="0"/>
          <w:sz w:val="21"/>
          <w:szCs w:val="21"/>
          <w:shd w:val="clear" w:fill="FFFFFF"/>
          <w:lang w:val="en-US" w:eastAsia="zh-CN"/>
        </w:rPr>
      </w:pPr>
      <w:r>
        <w:rPr>
          <w:rFonts w:hint="eastAsia" w:ascii="宋体" w:hAnsi="宋体" w:eastAsia="宋体" w:cs="宋体"/>
          <w:i w:val="0"/>
          <w:iCs w:val="0"/>
          <w:caps w:val="0"/>
          <w:spacing w:val="0"/>
          <w:sz w:val="21"/>
          <w:szCs w:val="21"/>
          <w:shd w:val="clear" w:fill="FFFFFF"/>
          <w:lang w:val="en-US" w:eastAsia="zh-CN"/>
        </w:rPr>
        <w:t>1) 任务提供包括数据读取、基础模型、模型训练等基本代码</w:t>
      </w:r>
    </w:p>
    <w:p>
      <w:pPr>
        <w:pBdr>
          <w:top w:val="single" w:color="auto" w:sz="4" w:space="1"/>
          <w:left w:val="single" w:color="auto" w:sz="4" w:space="4"/>
          <w:bottom w:val="single" w:color="auto" w:sz="4" w:space="1"/>
          <w:right w:val="single" w:color="auto" w:sz="4" w:space="4"/>
        </w:pBdr>
        <w:rPr>
          <w:rFonts w:hint="eastAsia" w:ascii="宋体" w:hAnsi="宋体" w:eastAsia="宋体" w:cs="宋体"/>
          <w:i w:val="0"/>
          <w:iCs w:val="0"/>
          <w:caps w:val="0"/>
          <w:spacing w:val="0"/>
          <w:sz w:val="21"/>
          <w:szCs w:val="21"/>
          <w:shd w:val="clear" w:fill="FFFFFF"/>
          <w:lang w:val="en-US" w:eastAsia="zh-CN"/>
        </w:rPr>
      </w:pPr>
      <w:r>
        <w:rPr>
          <w:rFonts w:hint="eastAsia" w:ascii="宋体" w:hAnsi="宋体" w:eastAsia="宋体" w:cs="宋体"/>
          <w:i w:val="0"/>
          <w:iCs w:val="0"/>
          <w:caps w:val="0"/>
          <w:spacing w:val="0"/>
          <w:sz w:val="21"/>
          <w:szCs w:val="21"/>
          <w:shd w:val="clear" w:fill="FFFFFF"/>
          <w:lang w:val="en-US" w:eastAsia="zh-CN"/>
        </w:rPr>
        <w:t>2) 参赛选手需完成核心模型构建代码，并尽可能将模型调到最佳状态</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b/>
          <w:bCs/>
        </w:rPr>
      </w:pPr>
      <w:r>
        <w:rPr>
          <w:rFonts w:hint="eastAsia" w:ascii="宋体" w:hAnsi="宋体" w:eastAsia="宋体" w:cs="宋体"/>
          <w:i w:val="0"/>
          <w:iCs w:val="0"/>
          <w:caps w:val="0"/>
          <w:spacing w:val="0"/>
          <w:sz w:val="21"/>
          <w:szCs w:val="21"/>
          <w:shd w:val="clear" w:fill="FFFFFF"/>
          <w:lang w:val="en-US" w:eastAsia="zh-CN"/>
        </w:rPr>
        <w:t>3) 模型单次推理时间不超过 10 秒</w:t>
      </w:r>
    </w:p>
    <w:p>
      <w:pPr>
        <w:pStyle w:val="5"/>
        <w:numPr>
          <w:ilvl w:val="0"/>
          <w:numId w:val="1"/>
        </w:numPr>
        <w:ind w:firstLineChars="0"/>
        <w:rPr>
          <w:rFonts w:ascii="Times New Roman" w:hAnsi="Times New Roman" w:eastAsia="宋体" w:cs="Times New Roman"/>
          <w:b/>
          <w:bCs/>
        </w:rPr>
      </w:pPr>
      <w:r>
        <w:rPr>
          <w:rFonts w:hint="eastAsia" w:ascii="Times New Roman" w:hAnsi="Times New Roman" w:eastAsia="宋体" w:cs="Times New Roman"/>
          <w:b/>
          <w:bCs/>
        </w:rPr>
        <w:t>设计思想</w:t>
      </w:r>
    </w:p>
    <w:p>
      <w:pPr>
        <w:pBdr>
          <w:top w:val="single" w:color="auto" w:sz="4" w:space="1"/>
          <w:left w:val="single" w:color="auto" w:sz="4" w:space="4"/>
          <w:bottom w:val="single" w:color="auto" w:sz="4" w:space="1"/>
          <w:right w:val="single" w:color="auto" w:sz="4" w:space="4"/>
        </w:pBdr>
        <w:rPr>
          <w:rFonts w:hint="eastAsia" w:ascii="宋体" w:hAnsi="宋体" w:eastAsia="宋体" w:cs="宋体"/>
          <w:b w:val="0"/>
          <w:bCs w:val="0"/>
          <w:color w:val="auto"/>
          <w:kern w:val="0"/>
          <w:sz w:val="21"/>
          <w:szCs w:val="21"/>
          <w:lang w:val="en-US" w:eastAsia="zh-CN" w:bidi="ar"/>
        </w:rPr>
      </w:pPr>
      <w:r>
        <w:rPr>
          <w:rFonts w:hint="eastAsia" w:ascii="宋体" w:hAnsi="宋体" w:eastAsia="宋体" w:cs="宋体"/>
          <w:b w:val="0"/>
          <w:bCs w:val="0"/>
          <w:color w:val="auto"/>
          <w:kern w:val="0"/>
          <w:sz w:val="21"/>
          <w:szCs w:val="21"/>
          <w:lang w:val="en-US" w:eastAsia="zh-CN" w:bidi="ar"/>
        </w:rPr>
        <w:t>在读取数据部分中，读取了全部label值为1的数据并随机排序，读取label值为0的数据并随机排序，并只选取与label值为1的数据同样多的数据，将二者合并为一份新的数据集。主要原因是当label值为0的数据过多时，容易造成训练过拟合的情况，导致训练模型分类能力变差。</w:t>
      </w:r>
    </w:p>
    <w:p>
      <w:pPr>
        <w:pBdr>
          <w:top w:val="single" w:color="auto" w:sz="4" w:space="1"/>
          <w:left w:val="single" w:color="auto" w:sz="4" w:space="4"/>
          <w:bottom w:val="single" w:color="auto" w:sz="4" w:space="1"/>
          <w:right w:val="single" w:color="auto" w:sz="4" w:space="4"/>
        </w:pBdr>
        <w:rPr>
          <w:rFonts w:hint="eastAsia" w:ascii="宋体" w:hAnsi="宋体" w:eastAsia="宋体" w:cs="宋体"/>
          <w:b w:val="0"/>
          <w:bCs w:val="0"/>
          <w:color w:val="auto"/>
          <w:kern w:val="0"/>
          <w:sz w:val="21"/>
          <w:szCs w:val="21"/>
          <w:lang w:val="en-US" w:eastAsia="zh-CN" w:bidi="ar"/>
        </w:rPr>
      </w:pPr>
      <w:r>
        <w:rPr>
          <w:rFonts w:hint="eastAsia" w:ascii="宋体" w:hAnsi="宋体" w:eastAsia="宋体" w:cs="宋体"/>
          <w:b w:val="0"/>
          <w:bCs w:val="0"/>
          <w:color w:val="auto"/>
          <w:kern w:val="0"/>
          <w:sz w:val="21"/>
          <w:szCs w:val="21"/>
          <w:lang w:val="en-US" w:eastAsia="zh-CN" w:bidi="ar"/>
        </w:rPr>
        <w:t>其次读取停用词库，并将其进行按行分割。构建训练集（msg_new）和测试集（label）。构建pipeline，将文本向量化方法 TfidfVectorizer，常用于文本分类的朴素贝叶斯方法 MultinomialNB 传入其中，进行训练和预测。</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b/>
          <w:bCs/>
        </w:rPr>
      </w:pPr>
      <w:r>
        <w:rPr>
          <w:rFonts w:hint="eastAsia" w:ascii="宋体" w:hAnsi="宋体" w:eastAsia="宋体" w:cs="宋体"/>
          <w:b w:val="0"/>
          <w:bCs w:val="0"/>
          <w:color w:val="auto"/>
          <w:kern w:val="0"/>
          <w:sz w:val="21"/>
          <w:szCs w:val="21"/>
          <w:lang w:val="en-US" w:eastAsia="zh-CN" w:bidi="ar"/>
        </w:rPr>
        <w:t>在构建pipeline时，选用了</w:t>
      </w:r>
      <w:r>
        <w:rPr>
          <w:rStyle w:val="4"/>
          <w:rFonts w:hint="eastAsia" w:ascii="宋体" w:hAnsi="宋体" w:eastAsia="宋体" w:cs="宋体"/>
          <w:b w:val="0"/>
          <w:bCs w:val="0"/>
          <w:i w:val="0"/>
          <w:iCs w:val="0"/>
          <w:caps w:val="0"/>
          <w:color w:val="auto"/>
          <w:spacing w:val="0"/>
          <w:sz w:val="21"/>
          <w:szCs w:val="21"/>
          <w:shd w:val="clear" w:fill="FFFFFF"/>
        </w:rPr>
        <w:t>TF-IDF</w:t>
      </w:r>
      <w:r>
        <w:rPr>
          <w:rStyle w:val="4"/>
          <w:rFonts w:hint="eastAsia" w:ascii="宋体" w:hAnsi="宋体" w:eastAsia="宋体" w:cs="宋体"/>
          <w:b w:val="0"/>
          <w:bCs w:val="0"/>
          <w:i w:val="0"/>
          <w:iCs w:val="0"/>
          <w:caps w:val="0"/>
          <w:color w:val="auto"/>
          <w:spacing w:val="0"/>
          <w:sz w:val="21"/>
          <w:szCs w:val="21"/>
          <w:shd w:val="clear" w:fill="FFFFFF"/>
          <w:lang w:val="en-US" w:eastAsia="zh-CN"/>
        </w:rPr>
        <w:t>算法（</w:t>
      </w:r>
      <w:r>
        <w:rPr>
          <w:rStyle w:val="4"/>
          <w:rFonts w:hint="eastAsia" w:ascii="宋体" w:hAnsi="宋体" w:eastAsia="宋体" w:cs="宋体"/>
          <w:b w:val="0"/>
          <w:bCs w:val="0"/>
          <w:i w:val="0"/>
          <w:iCs w:val="0"/>
          <w:caps w:val="0"/>
          <w:color w:val="auto"/>
          <w:spacing w:val="0"/>
          <w:sz w:val="21"/>
          <w:szCs w:val="21"/>
          <w:shd w:val="clear" w:fill="FFFFFF"/>
        </w:rPr>
        <w:t>词频-逆向文件频率</w:t>
      </w:r>
      <w:r>
        <w:rPr>
          <w:rStyle w:val="4"/>
          <w:rFonts w:hint="eastAsia" w:ascii="宋体" w:hAnsi="宋体" w:eastAsia="宋体" w:cs="宋体"/>
          <w:b w:val="0"/>
          <w:bCs w:val="0"/>
          <w:i w:val="0"/>
          <w:iCs w:val="0"/>
          <w:caps w:val="0"/>
          <w:color w:val="auto"/>
          <w:spacing w:val="0"/>
          <w:sz w:val="21"/>
          <w:szCs w:val="21"/>
          <w:shd w:val="clear" w:fill="FFFFFF"/>
          <w:lang w:eastAsia="zh-CN"/>
        </w:rPr>
        <w:t>，</w:t>
      </w:r>
      <w:r>
        <w:rPr>
          <w:rFonts w:hint="eastAsia" w:ascii="宋体" w:hAnsi="宋体" w:eastAsia="宋体" w:cs="宋体"/>
          <w:b w:val="0"/>
          <w:bCs w:val="0"/>
          <w:i w:val="0"/>
          <w:iCs w:val="0"/>
          <w:caps w:val="0"/>
          <w:color w:val="auto"/>
          <w:spacing w:val="0"/>
          <w:sz w:val="21"/>
          <w:szCs w:val="21"/>
          <w:shd w:val="clear" w:fill="FFFFFF"/>
        </w:rPr>
        <w:t>一种用于信息检索与文本挖掘的常用</w:t>
      </w:r>
      <w:r>
        <w:rPr>
          <w:rStyle w:val="4"/>
          <w:rFonts w:hint="eastAsia" w:ascii="宋体" w:hAnsi="宋体" w:eastAsia="宋体" w:cs="宋体"/>
          <w:b w:val="0"/>
          <w:bCs w:val="0"/>
          <w:i w:val="0"/>
          <w:iCs w:val="0"/>
          <w:caps w:val="0"/>
          <w:color w:val="auto"/>
          <w:spacing w:val="0"/>
          <w:sz w:val="21"/>
          <w:szCs w:val="21"/>
          <w:shd w:val="clear" w:fill="FFFFFF"/>
        </w:rPr>
        <w:t>加权技术</w:t>
      </w:r>
      <w:r>
        <w:rPr>
          <w:rStyle w:val="4"/>
          <w:rFonts w:hint="eastAsia" w:ascii="宋体" w:hAnsi="宋体" w:eastAsia="宋体" w:cs="宋体"/>
          <w:b w:val="0"/>
          <w:bCs w:val="0"/>
          <w:i w:val="0"/>
          <w:iCs w:val="0"/>
          <w:caps w:val="0"/>
          <w:color w:val="auto"/>
          <w:spacing w:val="0"/>
          <w:sz w:val="21"/>
          <w:szCs w:val="21"/>
          <w:shd w:val="clear" w:fill="FFFFFF"/>
          <w:lang w:val="en-US" w:eastAsia="zh-CN"/>
        </w:rPr>
        <w:t>），其是一种统计方法，</w:t>
      </w:r>
      <w:r>
        <w:rPr>
          <w:rFonts w:hint="eastAsia" w:ascii="宋体" w:hAnsi="宋体" w:eastAsia="宋体" w:cs="宋体"/>
          <w:b w:val="0"/>
          <w:bCs w:val="0"/>
          <w:i w:val="0"/>
          <w:iCs w:val="0"/>
          <w:caps w:val="0"/>
          <w:color w:val="auto"/>
          <w:spacing w:val="0"/>
          <w:sz w:val="21"/>
          <w:szCs w:val="21"/>
          <w:shd w:val="clear" w:fill="FFFFFF"/>
        </w:rPr>
        <w:t>用以评估一字词对于一个文件集或一个语料库中的其中一份文件的重要程度。</w:t>
      </w:r>
      <w:r>
        <w:rPr>
          <w:rStyle w:val="4"/>
          <w:rFonts w:hint="eastAsia" w:ascii="宋体" w:hAnsi="宋体" w:eastAsia="宋体" w:cs="宋体"/>
          <w:b w:val="0"/>
          <w:bCs w:val="0"/>
          <w:i w:val="0"/>
          <w:iCs w:val="0"/>
          <w:caps w:val="0"/>
          <w:color w:val="auto"/>
          <w:spacing w:val="0"/>
          <w:sz w:val="21"/>
          <w:szCs w:val="21"/>
          <w:shd w:val="clear" w:fill="FFFFFF"/>
        </w:rPr>
        <w:t>字词的重要性随着它在文件中出现的次数成正比增加，但同时会随着它在语料库中出现的频率成反比下降。</w:t>
      </w:r>
      <w:r>
        <w:rPr>
          <w:rFonts w:hint="eastAsia" w:ascii="宋体" w:hAnsi="宋体" w:eastAsia="宋体" w:cs="宋体"/>
          <w:b w:val="0"/>
          <w:bCs w:val="0"/>
          <w:i w:val="0"/>
          <w:iCs w:val="0"/>
          <w:caps w:val="0"/>
          <w:color w:val="auto"/>
          <w:spacing w:val="0"/>
          <w:sz w:val="21"/>
          <w:szCs w:val="21"/>
          <w:shd w:val="clear" w:fill="FFFFFF"/>
        </w:rPr>
        <w:t>如果某个单词在一篇文章中出现的频率TF高，并且在其他文章中很少出现，则认为此词或者短语具有很好的类别区分能力，适合用来分类。</w:t>
      </w:r>
    </w:p>
    <w:p>
      <w:pPr>
        <w:pStyle w:val="5"/>
        <w:numPr>
          <w:ilvl w:val="0"/>
          <w:numId w:val="1"/>
        </w:numPr>
        <w:ind w:firstLineChars="0"/>
        <w:rPr>
          <w:rFonts w:ascii="Times New Roman" w:hAnsi="Times New Roman" w:eastAsia="宋体" w:cs="Times New Roman"/>
          <w:b/>
          <w:bCs/>
        </w:rPr>
      </w:pPr>
      <w:bookmarkStart w:id="0" w:name="_GoBack"/>
      <w:bookmarkEnd w:id="0"/>
      <w:r>
        <w:rPr>
          <w:rFonts w:ascii="Times New Roman" w:hAnsi="Times New Roman" w:eastAsia="宋体" w:cs="Times New Roman"/>
          <w:b/>
          <w:bCs/>
        </w:rPr>
        <w:t>代码内容</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导入相关的包</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import warnings</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import joblib</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warnings.filterwarnings('ignore')</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import pandas as pd</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import numpy as np</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from sklearn.pipeline import Pipeline</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from sklearn.feature_extraction.text import TfidfVectorizer</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from sklearn.naive_bayes import MultinomialNB</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from sklearn.model_selection import train_test_split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from sklearn import metrics</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#from sklearn.externals import joblib</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数据集的路径</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data_path = "./datasets/5f9ae242cae5285cd734b91e-momodel/sms_pub.csv"</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读取数据</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sms = pd.read_csv(data_path, encoding='utf-8')</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sms_pos = sms[(sms['label'] == 1)]</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sms_neg = sms[(sms['label'] == 0)].sample(frac=1.0)[: len(sms_pos)]</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sms = pd.concat([sms_pos, sms_neg], axis=0).sample(frac=1.0)</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def read_stopwords(stopwords_path):</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读取停用词库</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:param stopwords_path: 停用词库的路径</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:return: 停用词列表</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with open(stopwords_path, 'r', encoding='utf-8') as f:</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stopwords = f.read()</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stopwords = stopwords.splitlines()</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return stopwords</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停用词库路径</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stopwords_path = r'scu_stopwords.txt'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读取停用词</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stopwords = read_stopwords(stopwords_path)</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构建训练集和测试集</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X = np.array(sms.msg_new)</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y = np.array(sms.label)</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pipeline = Pipeline([</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('tfidf', TfidfVectorizer(token_pattern=r"(?u)\b\w+\b", stop_words=stopwords)),</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('clf', MultinomialNB())</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X_train, X_test, y_train, y_test = train_test_split(X, y, random_state=42, test_size=0.1)</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pipeline.fit(X_train, y_train)</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joblib.dump(pipeline, 'results/pipeline.model')</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pipeline_path = 'results/pipeline.model'</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pipeline = joblib.load(pipeline_path)</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def predict(message):</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预测短信短信的类别和每个类别的概率</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param: message: 经过jieba分词的短信，如"医生 拿 着 我 的 报告单 说 ： 幸亏 你 来 的 早 啊"</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return: label: 整数类型，短信的类别，0 代表正常，1 代表恶意</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proba: 列表类型，短信属于每个类别的概率，如[0.3, 0.7]，认为短信属于 0 的概率为 0.3，属于 1 的概率为 0.7</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label = pipeline.predict([message])[0]</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proba = list(pipeline.predict_proba([message])[0])</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return label, proba</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y_pred = pipeline.predict(X_test)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print("在测试集上的 f1-score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print(metrics.f1_score(y_test, y_pred))</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print('在测试集上的准确率：')</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print(metrics.accuracy_score(y_test, y_pred))</w:t>
      </w:r>
    </w:p>
    <w:p>
      <w:pPr>
        <w:pStyle w:val="5"/>
        <w:numPr>
          <w:numId w:val="0"/>
        </w:numPr>
        <w:ind w:leftChars="0"/>
        <w:rPr>
          <w:rFonts w:ascii="Times New Roman" w:hAnsi="Times New Roman" w:eastAsia="宋体" w:cs="Times New Roman"/>
          <w:b/>
          <w:bCs/>
        </w:rPr>
      </w:pPr>
    </w:p>
    <w:p>
      <w:pPr>
        <w:pStyle w:val="5"/>
        <w:numPr>
          <w:ilvl w:val="0"/>
          <w:numId w:val="1"/>
        </w:numPr>
        <w:ind w:firstLineChars="0"/>
        <w:rPr>
          <w:rFonts w:ascii="Times New Roman" w:hAnsi="Times New Roman" w:eastAsia="宋体" w:cs="Times New Roman"/>
          <w:b/>
          <w:bCs/>
        </w:rPr>
      </w:pPr>
      <w:r>
        <w:rPr>
          <w:rFonts w:hint="eastAsia" w:ascii="Times New Roman" w:hAnsi="Times New Roman" w:eastAsia="宋体" w:cs="Times New Roman"/>
          <w:b/>
          <w:bCs/>
        </w:rPr>
        <w:t>实验结果</w:t>
      </w:r>
    </w:p>
    <w:p>
      <w:pPr>
        <w:pBdr>
          <w:top w:val="single" w:color="auto" w:sz="4" w:space="1"/>
          <w:left w:val="single" w:color="auto" w:sz="4" w:space="4"/>
          <w:bottom w:val="single" w:color="auto" w:sz="4" w:space="1"/>
          <w:right w:val="single" w:color="auto" w:sz="4" w:space="4"/>
        </w:pBdr>
        <w:rPr>
          <w:rFonts w:hint="default" w:eastAsiaTheme="minorEastAsia"/>
          <w:lang w:val="en-US" w:eastAsia="zh-CN"/>
        </w:rPr>
      </w:pPr>
      <w:r>
        <w:rPr>
          <w:rFonts w:hint="eastAsia"/>
          <w:lang w:val="en-US" w:eastAsia="zh-CN"/>
        </w:rPr>
        <w:t>通过训练和测试，实现了对垃圾短信的识别，有较高的识别成功率。</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eastAsia="zh-CN"/>
        </w:rPr>
      </w:pPr>
      <w:r>
        <w:rPr>
          <w:rFonts w:hint="eastAsia" w:ascii="Times New Roman" w:hAnsi="Times New Roman" w:eastAsia="宋体" w:cs="Times New Roman"/>
          <w:lang w:eastAsia="zh-CN"/>
        </w:rPr>
        <w:drawing>
          <wp:inline distT="0" distB="0" distL="114300" distR="114300">
            <wp:extent cx="5175250" cy="4248785"/>
            <wp:effectExtent l="0" t="0" r="6350" b="5715"/>
            <wp:docPr id="3" name="图片 3" descr="Snipaste_2024-04-16_19-3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nipaste_2024-04-16_19-31-30"/>
                    <pic:cNvPicPr>
                      <a:picLocks noChangeAspect="1"/>
                    </pic:cNvPicPr>
                  </pic:nvPicPr>
                  <pic:blipFill>
                    <a:blip r:embed="rId4"/>
                    <a:srcRect l="2674" t="2867" r="2120" b="10627"/>
                    <a:stretch>
                      <a:fillRect/>
                    </a:stretch>
                  </pic:blipFill>
                  <pic:spPr>
                    <a:xfrm>
                      <a:off x="0" y="0"/>
                      <a:ext cx="5175250" cy="4248785"/>
                    </a:xfrm>
                    <a:prstGeom prst="rect">
                      <a:avLst/>
                    </a:prstGeom>
                  </pic:spPr>
                </pic:pic>
              </a:graphicData>
            </a:graphic>
          </wp:inline>
        </w:drawing>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NoteBook控制台结果</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eastAsia="zh-CN"/>
        </w:rPr>
      </w:pPr>
      <w:r>
        <w:rPr>
          <w:rFonts w:hint="eastAsia" w:ascii="Times New Roman" w:hAnsi="Times New Roman" w:eastAsia="宋体" w:cs="Times New Roman"/>
          <w:lang w:eastAsia="zh-CN"/>
        </w:rPr>
        <w:drawing>
          <wp:inline distT="0" distB="0" distL="114300" distR="114300">
            <wp:extent cx="4902200" cy="2508885"/>
            <wp:effectExtent l="0" t="0" r="0" b="0"/>
            <wp:docPr id="2" name="图片 2" descr="Snipaste_2024-04-16_19-3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nipaste_2024-04-16_19-37-58"/>
                    <pic:cNvPicPr>
                      <a:picLocks noChangeAspect="1"/>
                    </pic:cNvPicPr>
                  </pic:nvPicPr>
                  <pic:blipFill>
                    <a:blip r:embed="rId5"/>
                    <a:srcRect t="3634"/>
                    <a:stretch>
                      <a:fillRect/>
                    </a:stretch>
                  </pic:blipFill>
                  <pic:spPr>
                    <a:xfrm>
                      <a:off x="0" y="0"/>
                      <a:ext cx="4902200" cy="2508885"/>
                    </a:xfrm>
                    <a:prstGeom prst="rect">
                      <a:avLst/>
                    </a:prstGeom>
                  </pic:spPr>
                </pic:pic>
              </a:graphicData>
            </a:graphic>
          </wp:inline>
        </w:drawing>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官方GPU机器</w:t>
      </w:r>
    </w:p>
    <w:p>
      <w:pPr>
        <w:pBdr>
          <w:top w:val="single" w:color="auto" w:sz="4" w:space="1"/>
          <w:left w:val="single" w:color="auto" w:sz="4" w:space="4"/>
          <w:bottom w:val="single" w:color="auto" w:sz="4" w:space="1"/>
          <w:right w:val="single" w:color="auto" w:sz="4" w:space="4"/>
        </w:pBdr>
        <w:rPr>
          <w:rFonts w:ascii="Times New Roman" w:hAnsi="Times New Roman" w:eastAsia="宋体" w:cs="Times New Roman"/>
        </w:rPr>
      </w:pPr>
      <w:r>
        <w:drawing>
          <wp:inline distT="0" distB="0" distL="114300" distR="114300">
            <wp:extent cx="5273675" cy="1960880"/>
            <wp:effectExtent l="0" t="0" r="9525" b="762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5273675" cy="1960880"/>
                    </a:xfrm>
                    <a:prstGeom prst="rect">
                      <a:avLst/>
                    </a:prstGeom>
                    <a:noFill/>
                    <a:ln>
                      <a:noFill/>
                    </a:ln>
                  </pic:spPr>
                </pic:pic>
              </a:graphicData>
            </a:graphic>
          </wp:inline>
        </w:drawing>
      </w:r>
    </w:p>
    <w:p>
      <w:pPr>
        <w:pStyle w:val="5"/>
        <w:numPr>
          <w:numId w:val="0"/>
        </w:numPr>
        <w:ind w:leftChars="0"/>
        <w:rPr>
          <w:rFonts w:ascii="Times New Roman" w:hAnsi="Times New Roman" w:eastAsia="宋体" w:cs="Times New Roman"/>
          <w:b/>
          <w:bCs/>
        </w:rPr>
      </w:pPr>
    </w:p>
    <w:p>
      <w:pPr>
        <w:pStyle w:val="5"/>
        <w:numPr>
          <w:ilvl w:val="0"/>
          <w:numId w:val="1"/>
        </w:numPr>
        <w:ind w:firstLineChars="0"/>
        <w:rPr>
          <w:rFonts w:ascii="Times New Roman" w:hAnsi="Times New Roman" w:eastAsia="宋体" w:cs="Times New Roman"/>
          <w:b/>
          <w:bCs/>
        </w:rPr>
      </w:pPr>
      <w:r>
        <w:rPr>
          <w:rFonts w:hint="eastAsia" w:ascii="Times New Roman" w:hAnsi="Times New Roman" w:eastAsia="宋体" w:cs="Times New Roman"/>
          <w:b/>
          <w:bCs/>
        </w:rPr>
        <w:t>总结</w:t>
      </w:r>
    </w:p>
    <w:p>
      <w:pPr>
        <w:pBdr>
          <w:top w:val="single" w:color="auto" w:sz="4" w:space="1"/>
          <w:left w:val="single" w:color="auto" w:sz="4" w:space="4"/>
          <w:bottom w:val="single" w:color="auto" w:sz="4" w:space="1"/>
          <w:right w:val="single" w:color="auto" w:sz="4" w:space="4"/>
        </w:pBdr>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本次实验完成了利用 </w:t>
      </w:r>
      <w:r>
        <w:rPr>
          <w:rFonts w:hint="default" w:ascii="Times New Roman" w:hAnsi="Times New Roman" w:eastAsia="宋体" w:cs="Times New Roman"/>
          <w:color w:val="000000"/>
          <w:kern w:val="0"/>
          <w:sz w:val="21"/>
          <w:szCs w:val="21"/>
          <w:lang w:val="en-US" w:eastAsia="zh-CN" w:bidi="ar"/>
        </w:rPr>
        <w:t xml:space="preserve">Sklearn </w:t>
      </w:r>
      <w:r>
        <w:rPr>
          <w:rFonts w:hint="eastAsia" w:ascii="宋体" w:hAnsi="宋体" w:eastAsia="宋体" w:cs="宋体"/>
          <w:color w:val="000000"/>
          <w:kern w:val="0"/>
          <w:sz w:val="21"/>
          <w:szCs w:val="21"/>
          <w:lang w:val="en-US" w:eastAsia="zh-CN" w:bidi="ar"/>
        </w:rPr>
        <w:t>框架训练分类器，实现了垃圾短信的识别。在后续实验中可以适当调节文本向量化中的各种参数设定，选用更好的停用词库，调节分类器的参数，选用更好的统计分类算法来进行优化。</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TfidfVectorizer相当于先后调用CountVectorizer和TfidTransformer两种方法。CountVectorizer用于将文本从标量转换为向量，TfidfTransformer将向量文本转换为tf-idf矩阵，从而让我们的预测更加准确。</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rPr>
      </w:pPr>
    </w:p>
    <w:p>
      <w:pPr>
        <w:rPr>
          <w:rFonts w:hint="eastAsia" w:ascii="Times New Roman" w:hAnsi="Times New Roman" w:eastAsia="宋体"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553F88"/>
    <w:multiLevelType w:val="multilevel"/>
    <w:tmpl w:val="2D553F88"/>
    <w:lvl w:ilvl="0" w:tentative="0">
      <w:start w:val="1"/>
      <w:numFmt w:val="japaneseCounting"/>
      <w:lvlText w:val="%1、"/>
      <w:lvlJc w:val="left"/>
      <w:pPr>
        <w:ind w:left="435" w:hanging="43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QxOTdlOTdlYzI3YmZmMDZjZTY1ODA1MDliNDQ0YzgifQ=="/>
  </w:docVars>
  <w:rsids>
    <w:rsidRoot w:val="00695AD4"/>
    <w:rsid w:val="00494D2E"/>
    <w:rsid w:val="00695AD4"/>
    <w:rsid w:val="006E5B1D"/>
    <w:rsid w:val="00787688"/>
    <w:rsid w:val="00875632"/>
    <w:rsid w:val="00970FC8"/>
    <w:rsid w:val="00A20BAD"/>
    <w:rsid w:val="00BC08D8"/>
    <w:rsid w:val="00C47DE9"/>
    <w:rsid w:val="00F33D5D"/>
    <w:rsid w:val="0A7C7EC1"/>
    <w:rsid w:val="0FDD0730"/>
    <w:rsid w:val="14CF3C5D"/>
    <w:rsid w:val="169F319B"/>
    <w:rsid w:val="24F815FD"/>
    <w:rsid w:val="2E694E51"/>
    <w:rsid w:val="36283891"/>
    <w:rsid w:val="39BF784D"/>
    <w:rsid w:val="4A0D04C7"/>
    <w:rsid w:val="4B033EDE"/>
    <w:rsid w:val="50B415EA"/>
    <w:rsid w:val="54532EC8"/>
    <w:rsid w:val="5B3E71E8"/>
    <w:rsid w:val="5B5063B8"/>
    <w:rsid w:val="5BA8378D"/>
    <w:rsid w:val="643F390D"/>
    <w:rsid w:val="6DB3635A"/>
    <w:rsid w:val="74061DA4"/>
    <w:rsid w:val="74CB0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character" w:styleId="4">
    <w:name w:val="Strong"/>
    <w:basedOn w:val="3"/>
    <w:qFormat/>
    <w:uiPriority w:val="22"/>
    <w:rPr>
      <w:b/>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576</Words>
  <Characters>2447</Characters>
  <Lines>4</Lines>
  <Paragraphs>1</Paragraphs>
  <TotalTime>0</TotalTime>
  <ScaleCrop>false</ScaleCrop>
  <LinksUpToDate>false</LinksUpToDate>
  <CharactersWithSpaces>2708</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2020-09-24T12:55:00Z</dcterms:created>
  <dc:creator> </dc:creator>
  <cp:lastModifiedBy>事在人为.</cp:lastModifiedBy>
  <dcterms:modified xsi:type="dcterms:W3CDTF">2024-04-16T11:51:39Z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mondata">
    <vt:lpwstr>eyJoZGlkIjoiZTk2MGIyODI2NzRjNDU0MTA3ODA0OTlhOTIxNmFjMWIifQ==</vt:lpwstr>
  </property>
  <property fmtid="{D5CDD505-2E9C-101B-9397-08002B2CF9AE}" pid="3" name="KSOProductBuildVer">
    <vt:lpwstr>2052-12.1.0.16729</vt:lpwstr>
  </property>
  <property fmtid="{D5CDD505-2E9C-101B-9397-08002B2CF9AE}" pid="4" name="ICV">
    <vt:lpwstr>BD9F85AF0E644187ADBABA1B6798DFC8_13</vt:lpwstr>
  </property>
</Properties>
</file>