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金流付款後處理流程重構報告</w:t>
      </w:r>
    </w:p>
    <w:p>
      <w:r>
        <w:t xml:space="preserve"/>
      </w:r>
    </w:p>
    <w:p>
      <w:r>
        <w:t xml:space="preserve">產出日期：2026-06-30  </w:t>
      </w:r>
    </w:p>
    <w:p>
      <w:r>
        <w:t xml:space="preserve">工作分支：`Jesus_5.1.5_Worktree_TuneRefactorPament`  </w:t>
      </w:r>
    </w:p>
    <w:p>
      <w:r>
        <w:t xml:space="preserve">主要程式提交：`f91778fc 統一金流付款後處理流程並分離產品邊界`  </w:t>
      </w:r>
    </w:p>
    <w:p>
      <w:r>
        <w:t xml:space="preserve">審查與驗證提交：`a2d9f619 新增整合審查報告與本地驗證結果`</w:t>
      </w:r>
    </w:p>
    <w:p>
      <w:r>
        <w:t xml:space="preserve"/>
      </w:r>
    </w:p>
    <w:p>
      <w:pPr>
        <w:pStyle w:val="Heading1"/>
      </w:pPr>
      <w:r>
        <w:t xml:space="preserve">一、重構目標</w:t>
      </w:r>
    </w:p>
    <w:p>
      <w:r>
        <w:t xml:space="preserve"/>
      </w:r>
    </w:p>
    <w:p>
      <w:r>
        <w:t xml:space="preserve">本階段重構的核心目標，是將永豐、藍新 MyPay、台新 TSPG 與奉獻付款流程中重複的「付款後處理」整理成可重用的共通 workflow，同時維持乾淨邊界。</w:t>
      </w:r>
    </w:p>
    <w:p>
      <w:r>
        <w:t xml:space="preserve"/>
      </w:r>
    </w:p>
    <w:p>
      <w:r>
        <w:t xml:space="preserve">付款核心只負責金流共同語言與流程編排，例如付款狀態、訂單編號、交易編號、金額、幣別、付款後 workflow。ChurchReport 專屬規則，例如 Dynamics CRM 收費單欄位、LINE 通知內容、奉獻類別、課程報名、MVC ViewBag 與付款結果頁，仍留在 ChurchReport 產品層。</w:t>
      </w:r>
    </w:p>
    <w:p>
      <w:r>
        <w:t xml:space="preserve"/>
      </w:r>
    </w:p>
    <w:p>
      <w:r>
        <w:t xml:space="preserve">這個切法的意義是：未來「建設公司維修系統、協會會員系統、發票收款系統」可以共用 `SpeechMessage.Payments`、`SpeechMessage.Payments.AspNetCore`、`SpeechMessage.Payments.Workflows` 的穩定核心，再各自實作自己的付款紀錄更新與通知 handler，而不是複製 ChurchReport 的 CRM/LINE 細節。</w:t>
      </w:r>
    </w:p>
    <w:p>
      <w:r>
        <w:t xml:space="preserve"/>
      </w:r>
    </w:p>
    <w:p>
      <w:pPr>
        <w:pStyle w:val="Heading1"/>
      </w:pPr>
      <w:r>
        <w:t xml:space="preserve">二、重構前主要問題</w:t>
      </w:r>
    </w:p>
    <w:p>
      <w:r>
        <w:t xml:space="preserve"/>
      </w:r>
    </w:p>
    <w:p>
      <w:pPr>
        <w:pStyle w:val="ListParagraph"/>
      </w:pPr>
      <w:r>
        <w:t xml:space="preserve">- 各金流 callback 或 return flow 容易各自處理 CRM 更新與通知，導致邏輯重複。</w:t>
      </w:r>
    </w:p>
    <w:p>
      <w:pPr>
        <w:pStyle w:val="ListParagraph"/>
      </w:pPr>
      <w:r>
        <w:t xml:space="preserve">- TSPG 原本有較多產品後處理責任，controller 同時處理台新 callback、CRM 更新與 LINE 通知，邊界太厚。</w:t>
      </w:r>
    </w:p>
    <w:p>
      <w:pPr>
        <w:pStyle w:val="ListParagraph"/>
      </w:pPr>
      <w:r>
        <w:t xml:space="preserve">- 奉獻付款流程同時包含付款結果解析、CRM/LINE、課程與奉獻分類、信用卡 token、ViewBag 結果頁，單一類別責任過重。</w:t>
      </w:r>
    </w:p>
    <w:p>
      <w:pPr>
        <w:pStyle w:val="ListParagraph"/>
      </w:pPr>
      <w:r>
        <w:t xml:space="preserve">- MyPay、TSPG、Donation 都需要相似的付款後 context，但若每個地方自行組資料，欄位與錯誤處理會逐漸分岔。</w:t>
      </w:r>
    </w:p>
    <w:p>
      <w:pPr>
        <w:pStyle w:val="ListParagraph"/>
      </w:pPr>
      <w:r>
        <w:t xml:space="preserve">- 可重用核心若混入 ChurchReport 欄位名稱或 MVC/LINE 物件，未來其他產品會被迫依賴 ChurchReport。</w:t>
      </w:r>
    </w:p>
    <w:p>
      <w:r>
        <w:t xml:space="preserve"/>
      </w:r>
    </w:p>
    <w:p>
      <w:pPr>
        <w:pStyle w:val="Heading1"/>
      </w:pPr>
      <w:r>
        <w:t xml:space="preserve">三、重構後架構</w:t>
      </w:r>
    </w:p>
    <w:p>
      <w:r>
        <w:t xml:space="preserve"/>
      </w:r>
    </w:p>
    <w:p>
      <w:r>
        <w:t xml:space="preserve">重構後分成三層：</w:t>
      </w:r>
    </w:p>
    <w:p>
      <w:r>
        <w:t xml:space="preserve"/>
      </w:r>
    </w:p>
    <w:p>
      <w:pPr>
        <w:pStyle w:val="ListParagraph"/>
      </w:pPr>
      <w:r>
        <w:t xml:space="preserve">- 金流核心層：`SpeechMessage.Payments` 與 provider 實作，只處理金流協定、簽章、callback 解析、狀態標準化。</w:t>
      </w:r>
    </w:p>
    <w:p>
      <w:pPr>
        <w:pStyle w:val="ListParagraph"/>
      </w:pPr>
      <w:r>
        <w:t xml:space="preserve">- 共通 workflow 層：`SpeechMessage.Payments.Workflows`，提供 `PaymentPostPaymentWorkflow`、`PaymentPostPaymentContext`、`IPaymentRecordUpdater`、`IPaymentPayerNotifier` 等中立 contract。</w:t>
      </w:r>
    </w:p>
    <w:p>
      <w:pPr>
        <w:pStyle w:val="ListParagraph"/>
      </w:pPr>
      <w:r>
        <w:t xml:space="preserve">- ChurchReport 產品層：負責把 ChurchReport CRM、LINE、奉獻、課程、MVC 頁面結果接上 workflow。</w:t>
      </w:r>
    </w:p>
    <w:p>
      <w:r>
        <w:t xml:space="preserve"/>
      </w:r>
    </w:p>
    <w:p>
      <w:pPr>
        <w:pStyle w:val="Heading2"/>
      </w:pPr>
      <w:r>
        <w:t xml:space="preserve">架構圖</w:t>
      </w:r>
    </w:p>
    <w:p>
      <w:r>
        <w:t xml:space="preserve"/>
      </w:r>
    </w:p>
    <w:p>
      <w:r>
        <w:rPr>
          <w:rFonts w:ascii="Consolas" w:hAnsi="Consolas" w:eastAsia="Microsoft JhengHei"/>
          <w:sz w:val="20"/>
        </w:rPr>
        <w:t xml:space="preserve">flowchart TB</w:t>
      </w:r>
    </w:p>
    <w:p>
      <w:r>
        <w:rPr>
          <w:rFonts w:ascii="Consolas" w:hAnsi="Consolas" w:eastAsia="Microsoft JhengHei"/>
          <w:sz w:val="20"/>
        </w:rPr>
        <w:t xml:space="preserve">    subgraph Core["SpeechMessage.Payments / Providers"]</w:t>
      </w:r>
    </w:p>
    <w:p>
      <w:r>
        <w:rPr>
          <w:rFonts w:ascii="Consolas" w:hAnsi="Consolas" w:eastAsia="Microsoft JhengHei"/>
          <w:sz w:val="20"/>
        </w:rPr>
        <w:t xml:space="preserve">        Sinopac["永豐 Sinopac provider"]</w:t>
      </w:r>
    </w:p>
    <w:p>
      <w:r>
        <w:rPr>
          <w:rFonts w:ascii="Consolas" w:hAnsi="Consolas" w:eastAsia="Microsoft JhengHei"/>
          <w:sz w:val="20"/>
        </w:rPr>
        <w:t xml:space="preserve">        MyPayProvider["藍新 MyPay provider"]</w:t>
      </w:r>
    </w:p>
    <w:p>
      <w:r>
        <w:rPr>
          <w:rFonts w:ascii="Consolas" w:hAnsi="Consolas" w:eastAsia="Microsoft JhengHei"/>
          <w:sz w:val="20"/>
        </w:rPr>
        <w:t xml:space="preserve">        TspgProvider["台新 TSPG provider"]</w:t>
      </w:r>
    </w:p>
    <w:p>
      <w:r>
        <w:rPr>
          <w:rFonts w:ascii="Consolas" w:hAnsi="Consolas" w:eastAsia="Microsoft JhengHei"/>
          <w:sz w:val="20"/>
        </w:rPr>
        <w:t xml:space="preserve">        NormalizedResult["PaymentWorkflowResult"]</w:t>
      </w:r>
    </w:p>
    <w:p>
      <w:r>
        <w:rPr>
          <w:rFonts w:ascii="Consolas" w:hAnsi="Consolas" w:eastAsia="Microsoft JhengHei"/>
          <w:sz w:val="20"/>
        </w:rPr>
        <w:t xml:space="preserve">    end</w:t>
      </w:r>
    </w:p>
    <w:p>
      <w:r>
        <w:rPr>
          <w:rFonts w:ascii="Consolas" w:hAnsi="Consolas" w:eastAsia="Microsoft JhengHei"/>
          <w:sz w:val="20"/>
        </w:rPr>
        <w:t xml:space="preserve"/>
      </w:r>
    </w:p>
    <w:p>
      <w:r>
        <w:rPr>
          <w:rFonts w:ascii="Consolas" w:hAnsi="Consolas" w:eastAsia="Microsoft JhengHei"/>
          <w:sz w:val="20"/>
        </w:rPr>
        <w:t xml:space="preserve">    subgraph Workflow["SpeechMessage.Payments.Workflows"]</w:t>
      </w:r>
    </w:p>
    <w:p>
      <w:r>
        <w:rPr>
          <w:rFonts w:ascii="Consolas" w:hAnsi="Consolas" w:eastAsia="Microsoft JhengHei"/>
          <w:sz w:val="20"/>
        </w:rPr>
        <w:t xml:space="preserve">        Context["PaymentPostPaymentContext"]</w:t>
      </w:r>
    </w:p>
    <w:p>
      <w:r>
        <w:rPr>
          <w:rFonts w:ascii="Consolas" w:hAnsi="Consolas" w:eastAsia="Microsoft JhengHei"/>
          <w:sz w:val="20"/>
        </w:rPr>
        <w:t xml:space="preserve">        WorkflowEngine["PaymentPostPaymentWorkflow"]</w:t>
      </w:r>
    </w:p>
    <w:p>
      <w:r>
        <w:rPr>
          <w:rFonts w:ascii="Consolas" w:hAnsi="Consolas" w:eastAsia="Microsoft JhengHei"/>
          <w:sz w:val="20"/>
        </w:rPr>
        <w:t xml:space="preserve">        RecordUpdater["IPaymentRecordUpdater"]</w:t>
      </w:r>
    </w:p>
    <w:p>
      <w:r>
        <w:rPr>
          <w:rFonts w:ascii="Consolas" w:hAnsi="Consolas" w:eastAsia="Microsoft JhengHei"/>
          <w:sz w:val="20"/>
        </w:rPr>
        <w:t xml:space="preserve">        PayerNotifier["IPaymentPayerNotifier"]</w:t>
      </w:r>
    </w:p>
    <w:p>
      <w:r>
        <w:rPr>
          <w:rFonts w:ascii="Consolas" w:hAnsi="Consolas" w:eastAsia="Microsoft JhengHei"/>
          <w:sz w:val="20"/>
        </w:rPr>
        <w:t xml:space="preserve">    end</w:t>
      </w:r>
    </w:p>
    <w:p>
      <w:r>
        <w:rPr>
          <w:rFonts w:ascii="Consolas" w:hAnsi="Consolas" w:eastAsia="Microsoft JhengHei"/>
          <w:sz w:val="20"/>
        </w:rPr>
        <w:t xml:space="preserve"/>
      </w:r>
    </w:p>
    <w:p>
      <w:r>
        <w:rPr>
          <w:rFonts w:ascii="Consolas" w:hAnsi="Consolas" w:eastAsia="Microsoft JhengHei"/>
          <w:sz w:val="20"/>
        </w:rPr>
        <w:t xml:space="preserve">    subgraph ChurchReport["ChurchReport 產品層"]</w:t>
      </w:r>
    </w:p>
    <w:p>
      <w:r>
        <w:rPr>
          <w:rFonts w:ascii="Consolas" w:hAnsi="Consolas" w:eastAsia="Microsoft JhengHei"/>
          <w:sz w:val="20"/>
        </w:rPr>
        <w:t xml:space="preserve">        ContextBuilder["ChurchReportPaymentContextBuilder"]</w:t>
      </w:r>
    </w:p>
    <w:p>
      <w:r>
        <w:rPr>
          <w:rFonts w:ascii="Consolas" w:hAnsi="Consolas" w:eastAsia="Microsoft JhengHei"/>
          <w:sz w:val="20"/>
        </w:rPr>
        <w:t xml:space="preserve">        CrmUpdater["ChurchReportPaymentRecordUpdater"]</w:t>
      </w:r>
    </w:p>
    <w:p>
      <w:r>
        <w:rPr>
          <w:rFonts w:ascii="Consolas" w:hAnsi="Consolas" w:eastAsia="Microsoft JhengHei"/>
          <w:sz w:val="20"/>
        </w:rPr>
        <w:t xml:space="preserve">        LineNotifier["ChurchReportPaymentPayerNotifier"]</w:t>
      </w:r>
    </w:p>
    <w:p>
      <w:r>
        <w:rPr>
          <w:rFonts w:ascii="Consolas" w:hAnsi="Consolas" w:eastAsia="Microsoft JhengHei"/>
          <w:sz w:val="20"/>
        </w:rPr>
        <w:t xml:space="preserve">        Presenter["DonationPaymentReturnPresenter"]</w:t>
      </w:r>
    </w:p>
    <w:p>
      <w:r>
        <w:rPr>
          <w:rFonts w:ascii="Consolas" w:hAnsi="Consolas" w:eastAsia="Microsoft JhengHei"/>
          <w:sz w:val="20"/>
        </w:rPr>
        <w:t xml:space="preserve">        MyPayController["MyPayController"]</w:t>
      </w:r>
    </w:p>
    <w:p>
      <w:r>
        <w:rPr>
          <w:rFonts w:ascii="Consolas" w:hAnsi="Consolas" w:eastAsia="Microsoft JhengHei"/>
          <w:sz w:val="20"/>
        </w:rPr>
        <w:t xml:space="preserve">        TspgController["TSPGController"]</w:t>
      </w:r>
    </w:p>
    <w:p>
      <w:r>
        <w:rPr>
          <w:rFonts w:ascii="Consolas" w:hAnsi="Consolas" w:eastAsia="Microsoft JhengHei"/>
          <w:sz w:val="20"/>
        </w:rPr>
        <w:t xml:space="preserve">        DonationProcessor["DonationFeePaymentProcessor"]</w:t>
      </w:r>
    </w:p>
    <w:p>
      <w:r>
        <w:rPr>
          <w:rFonts w:ascii="Consolas" w:hAnsi="Consolas" w:eastAsia="Microsoft JhengHei"/>
          <w:sz w:val="20"/>
        </w:rPr>
        <w:t xml:space="preserve">        Crm["Dynamics CRM 收費單"]</w:t>
      </w:r>
    </w:p>
    <w:p>
      <w:r>
        <w:rPr>
          <w:rFonts w:ascii="Consolas" w:hAnsi="Consolas" w:eastAsia="Microsoft JhengHei"/>
          <w:sz w:val="20"/>
        </w:rPr>
        <w:t xml:space="preserve">        Line["LINE 通知"]</w:t>
      </w:r>
    </w:p>
    <w:p>
      <w:r>
        <w:rPr>
          <w:rFonts w:ascii="Consolas" w:hAnsi="Consolas" w:eastAsia="Microsoft JhengHei"/>
          <w:sz w:val="20"/>
        </w:rPr>
        <w:t xml:space="preserve">        ResultPage["付款結果頁"]</w:t>
      </w:r>
    </w:p>
    <w:p>
      <w:r>
        <w:rPr>
          <w:rFonts w:ascii="Consolas" w:hAnsi="Consolas" w:eastAsia="Microsoft JhengHei"/>
          <w:sz w:val="20"/>
        </w:rPr>
        <w:t xml:space="preserve">    end</w:t>
      </w:r>
    </w:p>
    <w:p>
      <w:r>
        <w:rPr>
          <w:rFonts w:ascii="Consolas" w:hAnsi="Consolas" w:eastAsia="Microsoft JhengHei"/>
          <w:sz w:val="20"/>
        </w:rPr>
        <w:t xml:space="preserve"/>
      </w:r>
    </w:p>
    <w:p>
      <w:r>
        <w:rPr>
          <w:rFonts w:ascii="Consolas" w:hAnsi="Consolas" w:eastAsia="Microsoft JhengHei"/>
          <w:sz w:val="20"/>
        </w:rPr>
        <w:t xml:space="preserve">    Sinopac --&gt; NormalizedResult</w:t>
      </w:r>
    </w:p>
    <w:p>
      <w:r>
        <w:rPr>
          <w:rFonts w:ascii="Consolas" w:hAnsi="Consolas" w:eastAsia="Microsoft JhengHei"/>
          <w:sz w:val="20"/>
        </w:rPr>
        <w:t xml:space="preserve">    MyPayProvider --&gt; NormalizedResult</w:t>
      </w:r>
    </w:p>
    <w:p>
      <w:r>
        <w:rPr>
          <w:rFonts w:ascii="Consolas" w:hAnsi="Consolas" w:eastAsia="Microsoft JhengHei"/>
          <w:sz w:val="20"/>
        </w:rPr>
        <w:t xml:space="preserve">    TspgProvider --&gt; NormalizedResult</w:t>
      </w:r>
    </w:p>
    <w:p>
      <w:r>
        <w:rPr>
          <w:rFonts w:ascii="Consolas" w:hAnsi="Consolas" w:eastAsia="Microsoft JhengHei"/>
          <w:sz w:val="20"/>
        </w:rPr>
        <w:t xml:space="preserve">    NormalizedResult --&gt; ContextBuilder</w:t>
      </w:r>
    </w:p>
    <w:p>
      <w:r>
        <w:rPr>
          <w:rFonts w:ascii="Consolas" w:hAnsi="Consolas" w:eastAsia="Microsoft JhengHei"/>
          <w:sz w:val="20"/>
        </w:rPr>
        <w:t xml:space="preserve">    MyPayController --&gt; ContextBuilder</w:t>
      </w:r>
    </w:p>
    <w:p>
      <w:r>
        <w:rPr>
          <w:rFonts w:ascii="Consolas" w:hAnsi="Consolas" w:eastAsia="Microsoft JhengHei"/>
          <w:sz w:val="20"/>
        </w:rPr>
        <w:t xml:space="preserve">    TspgController --&gt; ContextBuilder</w:t>
      </w:r>
    </w:p>
    <w:p>
      <w:r>
        <w:rPr>
          <w:rFonts w:ascii="Consolas" w:hAnsi="Consolas" w:eastAsia="Microsoft JhengHei"/>
          <w:sz w:val="20"/>
        </w:rPr>
        <w:t xml:space="preserve">    DonationProcessor --&gt; ContextBuilder</w:t>
      </w:r>
    </w:p>
    <w:p>
      <w:r>
        <w:rPr>
          <w:rFonts w:ascii="Consolas" w:hAnsi="Consolas" w:eastAsia="Microsoft JhengHei"/>
          <w:sz w:val="20"/>
        </w:rPr>
        <w:t xml:space="preserve">    ContextBuilder --&gt; Context</w:t>
      </w:r>
    </w:p>
    <w:p>
      <w:r>
        <w:rPr>
          <w:rFonts w:ascii="Consolas" w:hAnsi="Consolas" w:eastAsia="Microsoft JhengHei"/>
          <w:sz w:val="20"/>
        </w:rPr>
        <w:t xml:space="preserve">    Context --&gt; WorkflowEngine</w:t>
      </w:r>
    </w:p>
    <w:p>
      <w:r>
        <w:rPr>
          <w:rFonts w:ascii="Consolas" w:hAnsi="Consolas" w:eastAsia="Microsoft JhengHei"/>
          <w:sz w:val="20"/>
        </w:rPr>
        <w:t xml:space="preserve">    WorkflowEngine --&gt; RecordUpdater</w:t>
      </w:r>
    </w:p>
    <w:p>
      <w:r>
        <w:rPr>
          <w:rFonts w:ascii="Consolas" w:hAnsi="Consolas" w:eastAsia="Microsoft JhengHei"/>
          <w:sz w:val="20"/>
        </w:rPr>
        <w:t xml:space="preserve">    WorkflowEngine --&gt; PayerNotifier</w:t>
      </w:r>
    </w:p>
    <w:p>
      <w:r>
        <w:rPr>
          <w:rFonts w:ascii="Consolas" w:hAnsi="Consolas" w:eastAsia="Microsoft JhengHei"/>
          <w:sz w:val="20"/>
        </w:rPr>
        <w:t xml:space="preserve">    RecordUpdater -.實作.-&gt; CrmUpdater</w:t>
      </w:r>
    </w:p>
    <w:p>
      <w:r>
        <w:rPr>
          <w:rFonts w:ascii="Consolas" w:hAnsi="Consolas" w:eastAsia="Microsoft JhengHei"/>
          <w:sz w:val="20"/>
        </w:rPr>
        <w:t xml:space="preserve">    PayerNotifier -.實作.-&gt; LineNotifier</w:t>
      </w:r>
    </w:p>
    <w:p>
      <w:r>
        <w:rPr>
          <w:rFonts w:ascii="Consolas" w:hAnsi="Consolas" w:eastAsia="Microsoft JhengHei"/>
          <w:sz w:val="20"/>
        </w:rPr>
        <w:t xml:space="preserve">    CrmUpdater --&gt; Crm</w:t>
      </w:r>
    </w:p>
    <w:p>
      <w:r>
        <w:rPr>
          <w:rFonts w:ascii="Consolas" w:hAnsi="Consolas" w:eastAsia="Microsoft JhengHei"/>
          <w:sz w:val="20"/>
        </w:rPr>
        <w:t xml:space="preserve">    LineNotifier --&gt; Line</w:t>
      </w:r>
    </w:p>
    <w:p>
      <w:r>
        <w:rPr>
          <w:rFonts w:ascii="Consolas" w:hAnsi="Consolas" w:eastAsia="Microsoft JhengHei"/>
          <w:sz w:val="20"/>
        </w:rPr>
        <w:t xml:space="preserve">    DonationProcessor --&gt; Presenter</w:t>
      </w:r>
    </w:p>
    <w:p>
      <w:r>
        <w:rPr>
          <w:rFonts w:ascii="Consolas" w:hAnsi="Consolas" w:eastAsia="Microsoft JhengHei"/>
          <w:sz w:val="20"/>
        </w:rPr>
        <w:t xml:space="preserve">    Presenter --&gt; ResultPage</w:t>
      </w:r>
    </w:p>
    <w:p>
      <w:r>
        <w:t xml:space="preserve"/>
      </w:r>
    </w:p>
    <w:p>
      <w:pPr>
        <w:pStyle w:val="Heading1"/>
      </w:pPr>
      <w:r>
        <w:t xml:space="preserve">四、付款後流程圖</w:t>
      </w:r>
    </w:p>
    <w:p>
      <w:r>
        <w:t xml:space="preserve"/>
      </w:r>
    </w:p>
    <w:p>
      <w:r>
        <w:rPr>
          <w:rFonts w:ascii="Consolas" w:hAnsi="Consolas" w:eastAsia="Microsoft JhengHei"/>
          <w:sz w:val="20"/>
        </w:rPr>
        <w:t xml:space="preserve">sequenceDiagram</w:t>
      </w:r>
    </w:p>
    <w:p>
      <w:r>
        <w:rPr>
          <w:rFonts w:ascii="Consolas" w:hAnsi="Consolas" w:eastAsia="Microsoft JhengHei"/>
          <w:sz w:val="20"/>
        </w:rPr>
        <w:t xml:space="preserve">    participant Payer as 付款者</w:t>
      </w:r>
    </w:p>
    <w:p>
      <w:r>
        <w:rPr>
          <w:rFonts w:ascii="Consolas" w:hAnsi="Consolas" w:eastAsia="Microsoft JhengHei"/>
          <w:sz w:val="20"/>
        </w:rPr>
        <w:t xml:space="preserve">    participant Provider as 金流平台</w:t>
      </w:r>
    </w:p>
    <w:p>
      <w:r>
        <w:rPr>
          <w:rFonts w:ascii="Consolas" w:hAnsi="Consolas" w:eastAsia="Microsoft JhengHei"/>
          <w:sz w:val="20"/>
        </w:rPr>
        <w:t xml:space="preserve">    participant Controller as ChurchReport Controller/Processor</w:t>
      </w:r>
    </w:p>
    <w:p>
      <w:r>
        <w:rPr>
          <w:rFonts w:ascii="Consolas" w:hAnsi="Consolas" w:eastAsia="Microsoft JhengHei"/>
          <w:sz w:val="20"/>
        </w:rPr>
        <w:t xml:space="preserve">    participant Core as 金流 Provider Core</w:t>
      </w:r>
    </w:p>
    <w:p>
      <w:r>
        <w:rPr>
          <w:rFonts w:ascii="Consolas" w:hAnsi="Consolas" w:eastAsia="Microsoft JhengHei"/>
          <w:sz w:val="20"/>
        </w:rPr>
        <w:t xml:space="preserve">    participant Builder as ChurchReportPaymentContextBuilder</w:t>
      </w:r>
    </w:p>
    <w:p>
      <w:r>
        <w:rPr>
          <w:rFonts w:ascii="Consolas" w:hAnsi="Consolas" w:eastAsia="Microsoft JhengHei"/>
          <w:sz w:val="20"/>
        </w:rPr>
        <w:t xml:space="preserve">    participant Workflow as PaymentPostPaymentWorkflow</w:t>
      </w:r>
    </w:p>
    <w:p>
      <w:r>
        <w:rPr>
          <w:rFonts w:ascii="Consolas" w:hAnsi="Consolas" w:eastAsia="Microsoft JhengHei"/>
          <w:sz w:val="20"/>
        </w:rPr>
        <w:t xml:space="preserve">    participant CRM as ChurchReportPaymentRecordUpdater</w:t>
      </w:r>
    </w:p>
    <w:p>
      <w:r>
        <w:rPr>
          <w:rFonts w:ascii="Consolas" w:hAnsi="Consolas" w:eastAsia="Microsoft JhengHei"/>
          <w:sz w:val="20"/>
        </w:rPr>
        <w:t xml:space="preserve">    participant LINE as ChurchReportPaymentPayerNotifier</w:t>
      </w:r>
    </w:p>
    <w:p>
      <w:r>
        <w:rPr>
          <w:rFonts w:ascii="Consolas" w:hAnsi="Consolas" w:eastAsia="Microsoft JhengHei"/>
          <w:sz w:val="20"/>
        </w:rPr>
        <w:t xml:space="preserve">    participant Page as DonationPaymentReturnPresenter</w:t>
      </w:r>
    </w:p>
    <w:p>
      <w:r>
        <w:rPr>
          <w:rFonts w:ascii="Consolas" w:hAnsi="Consolas" w:eastAsia="Microsoft JhengHei"/>
          <w:sz w:val="20"/>
        </w:rPr>
        <w:t xml:space="preserve"/>
      </w:r>
    </w:p>
    <w:p>
      <w:r>
        <w:rPr>
          <w:rFonts w:ascii="Consolas" w:hAnsi="Consolas" w:eastAsia="Microsoft JhengHei"/>
          <w:sz w:val="20"/>
        </w:rPr>
        <w:t xml:space="preserve">    Payer-&gt;&gt;Provider: 完成信用卡、ATM、定期定額等付款</w:t>
      </w:r>
    </w:p>
    <w:p>
      <w:r>
        <w:rPr>
          <w:rFonts w:ascii="Consolas" w:hAnsi="Consolas" w:eastAsia="Microsoft JhengHei"/>
          <w:sz w:val="20"/>
        </w:rPr>
        <w:t xml:space="preserve">    Provider-&gt;&gt;Controller: callback 或 return URL</w:t>
      </w:r>
    </w:p>
    <w:p>
      <w:r>
        <w:rPr>
          <w:rFonts w:ascii="Consolas" w:hAnsi="Consolas" w:eastAsia="Microsoft JhengHei"/>
          <w:sz w:val="20"/>
        </w:rPr>
        <w:t xml:space="preserve">    Controller-&gt;&gt;Core: 解析金流回傳並標準化</w:t>
      </w:r>
    </w:p>
    <w:p>
      <w:r>
        <w:rPr>
          <w:rFonts w:ascii="Consolas" w:hAnsi="Consolas" w:eastAsia="Microsoft JhengHei"/>
          <w:sz w:val="20"/>
        </w:rPr>
        <w:t xml:space="preserve">    Core--&gt;&gt;Controller: PaymentWorkflowResult</w:t>
      </w:r>
    </w:p>
    <w:p>
      <w:r>
        <w:rPr>
          <w:rFonts w:ascii="Consolas" w:hAnsi="Consolas" w:eastAsia="Microsoft JhengHei"/>
          <w:sz w:val="20"/>
        </w:rPr>
        <w:t xml:space="preserve">    Controller-&gt;&gt;Builder: 組成 ChurchReport 付款後 context</w:t>
      </w:r>
    </w:p>
    <w:p>
      <w:r>
        <w:rPr>
          <w:rFonts w:ascii="Consolas" w:hAnsi="Consolas" w:eastAsia="Microsoft JhengHei"/>
          <w:sz w:val="20"/>
        </w:rPr>
        <w:t xml:space="preserve">    Builder--&gt;&gt;Controller: PaymentPostPaymentContext</w:t>
      </w:r>
    </w:p>
    <w:p>
      <w:r>
        <w:rPr>
          <w:rFonts w:ascii="Consolas" w:hAnsi="Consolas" w:eastAsia="Microsoft JhengHei"/>
          <w:sz w:val="20"/>
        </w:rPr>
        <w:t xml:space="preserve">    Controller-&gt;&gt;Workflow: ExecuteAsync(context)</w:t>
      </w:r>
    </w:p>
    <w:p>
      <w:r>
        <w:rPr>
          <w:rFonts w:ascii="Consolas" w:hAnsi="Consolas" w:eastAsia="Microsoft JhengHei"/>
          <w:sz w:val="20"/>
        </w:rPr>
        <w:t xml:space="preserve">    Workflow-&gt;&gt;CRM: 更新收費單付款狀態</w:t>
      </w:r>
    </w:p>
    <w:p>
      <w:r>
        <w:rPr>
          <w:rFonts w:ascii="Consolas" w:hAnsi="Consolas" w:eastAsia="Microsoft JhengHei"/>
          <w:sz w:val="20"/>
        </w:rPr>
        <w:t xml:space="preserve">    CRM--&gt;&gt;Workflow: 完成</w:t>
      </w:r>
    </w:p>
    <w:p>
      <w:r>
        <w:rPr>
          <w:rFonts w:ascii="Consolas" w:hAnsi="Consolas" w:eastAsia="Microsoft JhengHei"/>
          <w:sz w:val="20"/>
        </w:rPr>
        <w:t xml:space="preserve">    Workflow-&gt;&gt;LINE: 通知付款者付款結果</w:t>
      </w:r>
    </w:p>
    <w:p>
      <w:r>
        <w:rPr>
          <w:rFonts w:ascii="Consolas" w:hAnsi="Consolas" w:eastAsia="Microsoft JhengHei"/>
          <w:sz w:val="20"/>
        </w:rPr>
        <w:t xml:space="preserve">    LINE--&gt;&gt;Workflow: 完成或記錄錯誤</w:t>
      </w:r>
    </w:p>
    <w:p>
      <w:r>
        <w:rPr>
          <w:rFonts w:ascii="Consolas" w:hAnsi="Consolas" w:eastAsia="Microsoft JhengHei"/>
          <w:sz w:val="20"/>
        </w:rPr>
        <w:t xml:space="preserve">    Workflow--&gt;&gt;Controller: PaymentPostPaymentWorkflowResult</w:t>
      </w:r>
    </w:p>
    <w:p>
      <w:r>
        <w:rPr>
          <w:rFonts w:ascii="Consolas" w:hAnsi="Consolas" w:eastAsia="Microsoft JhengHei"/>
          <w:sz w:val="20"/>
        </w:rPr>
        <w:t xml:space="preserve">    Controller-&gt;&gt;Provider: 回應 acknowledgement</w:t>
      </w:r>
    </w:p>
    <w:p>
      <w:r>
        <w:rPr>
          <w:rFonts w:ascii="Consolas" w:hAnsi="Consolas" w:eastAsia="Microsoft JhengHei"/>
          <w:sz w:val="20"/>
        </w:rPr>
        <w:t xml:space="preserve">    Controller-&gt;&gt;Page: 奉獻 return flow 顯示付款結果頁</w:t>
      </w:r>
    </w:p>
    <w:p>
      <w:r>
        <w:t xml:space="preserve"/>
      </w:r>
    </w:p>
    <w:p>
      <w:pPr>
        <w:pStyle w:val="Heading1"/>
      </w:pPr>
      <w:r>
        <w:t xml:space="preserve">五、新增與修改檔案</w:t>
      </w:r>
    </w:p>
    <w:p>
      <w:r>
        <w:t xml:space="preserve"/>
      </w:r>
    </w:p>
    <w:p>
      <w:pPr>
        <w:pStyle w:val="Heading2"/>
      </w:pPr>
      <w:r>
        <w:t xml:space="preserve">新增檔案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4800" w:type="dxa"/>
          </w:tcPr>
          <w:p>
            <w:r>
              <w:t xml:space="preserve">檔案</w:t>
            </w:r>
          </w:p>
        </w:tc>
        <w:tc>
          <w:tcPr>
            <w:tcW w:w="4800" w:type="dxa"/>
          </w:tcPr>
          <w:p>
            <w:r>
              <w:t xml:space="preserve">目的</w:t>
            </w:r>
          </w:p>
        </w:tc>
      </w:tr>
      <w:tr>
        <w:tc>
          <w:tcPr>
            <w:tcW w:w="4800" w:type="dxa"/>
          </w:tcPr>
          <w:p>
            <w:r>
              <w:t xml:space="preserve">`ChurchReport/Payments/ChurchReportPaymentContextBuilder.cs`</w:t>
            </w:r>
          </w:p>
        </w:tc>
        <w:tc>
          <w:tcPr>
            <w:tcW w:w="4800" w:type="dxa"/>
          </w:tcPr>
          <w:p>
            <w:r>
              <w:t xml:space="preserve">統一從 CRM fee entity 與標準付款結果建立 `PaymentPostPaymentContext`。</w:t>
            </w:r>
          </w:p>
        </w:tc>
      </w:tr>
      <w:tr>
        <w:tc>
          <w:tcPr>
            <w:tcW w:w="4800" w:type="dxa"/>
          </w:tcPr>
          <w:p>
            <w:r>
              <w:t xml:space="preserve">`ChurchReport/Payments/DonationPaymentReturnPresenter.cs`</w:t>
            </w:r>
          </w:p>
        </w:tc>
        <w:tc>
          <w:tcPr>
            <w:tcW w:w="4800" w:type="dxa"/>
          </w:tcPr>
          <w:p>
            <w:r>
              <w:t xml:space="preserve">統一奉獻付款結果頁 ViewBag 與 ViewResult 組裝。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`ChurchReport.MemberInfo.Tests/Payments/ChurchReportPaymentContextBuilderTests.cs`</w:t>
            </w:r>
          </w:p>
        </w:tc>
        <w:tc>
          <w:tcPr>
            <w:tcW w:w="4800" w:type="dxa"/>
          </w:tcPr>
          <w:p>
            <w:r>
              <w:t xml:space="preserve">驗證 context builder 會放入付款結果、收費單、成功旗標、奉獻類型與聯絡人資料。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`ChurchReport.MemberInfo.Tests/Payments/DonationPaymentReturnPresenterTests.cs`</w:t>
            </w:r>
          </w:p>
        </w:tc>
        <w:tc>
          <w:tcPr>
            <w:tcW w:w="4800" w:type="dxa"/>
          </w:tcPr>
          <w:p>
            <w:r>
              <w:t xml:space="preserve">驗證奉獻成功與失敗結果頁的 ViewBag 行為。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`ChurchReport.MemberInfo.Tests/Payments/DonationPaymentPostProcessingDependencyTests.cs`</w:t>
            </w:r>
          </w:p>
        </w:tc>
        <w:tc>
          <w:tcPr>
            <w:tcW w:w="4800" w:type="dxa"/>
          </w:tcPr>
          <w:p>
            <w:r>
              <w:t xml:space="preserve">驗證 Donation processor 已準備接受共通 workflow/context/presenter。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`ChurchReport.MemberInfo.Tests/Payments/PaymentPostPaymentArchitectureTests.cs`</w:t>
            </w:r>
          </w:p>
        </w:tc>
        <w:tc>
          <w:tcPr>
            <w:tcW w:w="4800" w:type="dxa"/>
          </w:tcPr>
          <w:p>
            <w:r>
              <w:t xml:space="preserve">驗證 TSPG/Donation 依賴共通付款後 workflow，且 ChurchReport handler 留在 ChurchReport assembly。</w:t>
            </w:r>
          </w:p>
        </w:tc>
      </w:tr>
      <w:tr>
        <w:tc>
          <w:tcPr>
            <w:tcW w:w="4800" w:type="dxa"/>
          </w:tcPr>
          <w:p>
            <w:r>
              <w:t xml:space="preserve">`.ccg/tasks/brainstorm-payment-post-processing-extraction/review-prompt.md`</w:t>
            </w:r>
          </w:p>
        </w:tc>
        <w:tc>
          <w:tcPr>
            <w:tcW w:w="4800" w:type="dxa"/>
          </w:tcPr>
          <w:p>
            <w:r>
              <w:t xml:space="preserve">CCG 外部模型審查提示內容。</w:t>
            </w:r>
          </w:p>
        </w:tc>
      </w:tr>
      <w:tr>
        <w:tc>
          <w:tcPr>
            <w:tcW w:w="4800" w:type="dxa"/>
          </w:tcPr>
          <w:p>
            <w:r>
              <w:t xml:space="preserve">`docs/superpowers/plans/2026-06-30-payment-post-processing-workflow-unification.md`</w:t>
            </w:r>
          </w:p>
        </w:tc>
        <w:tc>
          <w:tcPr>
            <w:tcW w:w="4800" w:type="dxa"/>
          </w:tcPr>
          <w:p>
            <w:r>
              <w:t xml:space="preserve">本階段實作計畫。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修改檔案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4800" w:type="dxa"/>
          </w:tcPr>
          <w:p>
            <w:r>
              <w:t xml:space="preserve">檔案</w:t>
            </w:r>
          </w:p>
        </w:tc>
        <w:tc>
          <w:tcPr>
            <w:tcW w:w="4800" w:type="dxa"/>
          </w:tcPr>
          <w:p>
            <w:r>
              <w:t xml:space="preserve">修改重點</w:t>
            </w:r>
          </w:p>
        </w:tc>
      </w:tr>
      <w:tr>
        <w:tc>
          <w:tcPr>
            <w:tcW w:w="4800" w:type="dxa"/>
          </w:tcPr>
          <w:p>
            <w:r>
              <w:t xml:space="preserve">`ChurchReport/Controllers/MyPayController.cs`</w:t>
            </w:r>
          </w:p>
        </w:tc>
        <w:tc>
          <w:tcPr>
            <w:tcW w:w="4800" w:type="dxa"/>
          </w:tcPr>
          <w:p>
            <w:r>
              <w:t xml:space="preserve">改用 `ChurchReportPaymentContextBuilder` 建立 post-payment context，避免 controller 自行組 ChurchReport context。</w:t>
            </w:r>
          </w:p>
        </w:tc>
      </w:tr>
      <w:tr>
        <w:tc>
          <w:tcPr>
            <w:tcW w:w="4800" w:type="dxa"/>
          </w:tcPr>
          <w:p>
            <w:r>
              <w:t xml:space="preserve">`ChurchReport/Controllers/TSPGController.cs`</w:t>
            </w:r>
          </w:p>
        </w:tc>
        <w:tc>
          <w:tcPr>
            <w:tcW w:w="4800" w:type="dxa"/>
          </w:tcPr>
          <w:p>
            <w:r>
              <w:t xml:space="preserve">移除 controller 內直接 CRM/LINE 後處理，改由 `PaymentPostPaymentWorkflow` 執行。</w:t>
            </w:r>
          </w:p>
        </w:tc>
      </w:tr>
      <w:tr>
        <w:tc>
          <w:tcPr>
            <w:tcW w:w="4800" w:type="dxa"/>
          </w:tcPr>
          <w:p>
            <w:r>
              <w:t xml:space="preserve">`ChurchReport/Tools/DonationFeePaymentProcessor.cs`</w:t>
            </w:r>
          </w:p>
        </w:tc>
        <w:tc>
          <w:tcPr>
            <w:tcW w:w="4800" w:type="dxa"/>
          </w:tcPr>
          <w:p>
            <w:r>
              <w:t xml:space="preserve">加入共通 workflow/context/presenter DI 依賴，新增標準 `PaymentWorkflowResult` helper，保留奉獻專屬流程。</w:t>
            </w:r>
          </w:p>
        </w:tc>
      </w:tr>
      <w:tr>
        <w:tc>
          <w:tcPr>
            <w:tcW w:w="4800" w:type="dxa"/>
          </w:tcPr>
          <w:p>
            <w:r>
              <w:t xml:space="preserve">`ChurchReport/Payments/ChurchReportPaymentPostPaymentHandlers.cs`</w:t>
            </w:r>
          </w:p>
        </w:tc>
        <w:tc>
          <w:tcPr>
            <w:tcW w:w="4800" w:type="dxa"/>
          </w:tcPr>
          <w:p>
            <w:r>
              <w:t xml:space="preserve">維持 ChurchReport 專屬 updater/notifier，透過 context keys 讀取產品層資料。</w:t>
            </w:r>
          </w:p>
        </w:tc>
      </w:tr>
      <w:tr>
        <w:tc>
          <w:tcPr>
            <w:tcW w:w="4800" w:type="dxa"/>
          </w:tcPr>
          <w:p>
            <w:r>
              <w:t xml:space="preserve">`ChurchReport/Startup.cs`</w:t>
            </w:r>
          </w:p>
        </w:tc>
        <w:tc>
          <w:tcPr>
            <w:tcW w:w="4800" w:type="dxa"/>
          </w:tcPr>
          <w:p>
            <w:r>
              <w:t xml:space="preserve">註冊 `ChurchReportPaymentContextBuilder` 與 `DonationPaymentReturnPresenter`。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`ChurchReport.MemberInfo.Tests/Payments/MyPayControllerAdapterTests.cs`</w:t>
            </w:r>
          </w:p>
        </w:tc>
        <w:tc>
          <w:tcPr>
            <w:tcW w:w="4800" w:type="dxa"/>
          </w:tcPr>
          <w:p>
            <w:r>
              <w:t xml:space="preserve">更新 controller 建構依賴測試。</w:t>
            </w:r>
          </w:p>
        </w:tc>
      </w:tr>
      <w:tr>
        <w:tc>
          <w:tcPr>
            <w:tcW w:w="4800" w:type="dxa"/>
          </w:tcPr>
          <w:p>
            <w:r>
              <w:t xml:space="preserve">`ChurchReport.MemberInfo.Tests/Payments/TspgControllerAdapterTests.cs`</w:t>
            </w:r>
          </w:p>
        </w:tc>
        <w:tc>
          <w:tcPr>
            <w:tcW w:w="4800" w:type="dxa"/>
          </w:tcPr>
          <w:p>
            <w:r>
              <w:t xml:space="preserve">更新 TSPG adapter 測試，覆蓋共通 workflow 呼叫。</w:t>
            </w:r>
          </w:p>
        </w:tc>
      </w:tr>
      <w:tr>
        <w:tc>
          <w:tcPr>
            <w:tcW w:w="4800" w:type="dxa"/>
          </w:tcPr>
          <w:p>
            <w:r>
              <w:t xml:space="preserve">`.ccg/tasks/brainstorm-payment-post-processing-extraction/task.json`</w:t>
            </w:r>
          </w:p>
        </w:tc>
        <w:tc>
          <w:tcPr>
            <w:tcW w:w="4800" w:type="dxa"/>
          </w:tcPr>
          <w:p>
            <w:r>
              <w:t xml:space="preserve">更新任務階段。</w:t>
            </w:r>
          </w:p>
        </w:tc>
      </w:tr>
      <w:tr>
        <w:tc>
          <w:tcPr>
            <w:tcW w:w="4800" w:type="dxa"/>
          </w:tcPr>
          <w:p>
            <w:r>
              <w:t xml:space="preserve">`.ccg/tasks/brainstorm-payment-post-processing-extraction/review.md`</w:t>
            </w:r>
          </w:p>
        </w:tc>
        <w:tc>
          <w:tcPr>
            <w:tcW w:w="4800" w:type="dxa"/>
          </w:tcPr>
          <w:p>
            <w:r>
              <w:t xml:space="preserve">記錄外部審查阻塞原因與本機驗證結果。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六、核心邊界說明</w:t>
      </w:r>
    </w:p>
    <w:p>
      <w:r>
        <w:t xml:space="preserve"/>
      </w:r>
    </w:p>
    <w:p>
      <w:pPr>
        <w:pStyle w:val="Heading2"/>
      </w:pPr>
      <w:r>
        <w:t xml:space="preserve">可重用金流核心保留的內容</w:t>
      </w:r>
    </w:p>
    <w:p>
      <w:r>
        <w:t xml:space="preserve"/>
      </w:r>
    </w:p>
    <w:p>
      <w:pPr>
        <w:pStyle w:val="ListParagraph"/>
      </w:pPr>
      <w:r>
        <w:t xml:space="preserve">- provider protocol、簽章、callback 解析。</w:t>
      </w:r>
    </w:p>
    <w:p>
      <w:pPr>
        <w:pStyle w:val="ListParagraph"/>
      </w:pPr>
      <w:r>
        <w:t xml:space="preserve">- 標準付款狀態與 `PaymentWorkflowResult`。</w:t>
      </w:r>
    </w:p>
    <w:p>
      <w:pPr>
        <w:pStyle w:val="ListParagraph"/>
      </w:pPr>
      <w:r>
        <w:t xml:space="preserve">- `PaymentPostPaymentWorkflow` 的順序編排。</w:t>
      </w:r>
    </w:p>
    <w:p>
      <w:pPr>
        <w:pStyle w:val="ListParagraph"/>
      </w:pPr>
      <w:r>
        <w:t xml:space="preserve">- `IPaymentRecordUpdater` 與 `IPaymentPayerNotifier` contract。</w:t>
      </w:r>
    </w:p>
    <w:p>
      <w:pPr>
        <w:pStyle w:val="ListParagraph"/>
      </w:pPr>
      <w:r>
        <w:t xml:space="preserve">- ASP.NET Core 金流組態與 provider 選擇輔助能力。</w:t>
      </w:r>
    </w:p>
    <w:p>
      <w:r>
        <w:t xml:space="preserve"/>
      </w:r>
    </w:p>
    <w:p>
      <w:pPr>
        <w:pStyle w:val="Heading2"/>
      </w:pPr>
      <w:r>
        <w:t xml:space="preserve">ChurchReport 產品層保留的內容</w:t>
      </w:r>
    </w:p>
    <w:p>
      <w:r>
        <w:t xml:space="preserve"/>
      </w:r>
    </w:p>
    <w:p>
      <w:pPr>
        <w:pStyle w:val="ListParagraph"/>
      </w:pPr>
      <w:r>
        <w:t xml:space="preserve">- Dynamics CRM 欄位，例如 `new_fee`、付款狀態、實收金額、聯絡人 lookup。</w:t>
      </w:r>
    </w:p>
    <w:p>
      <w:pPr>
        <w:pStyle w:val="ListParagraph"/>
      </w:pPr>
      <w:r>
        <w:t xml:space="preserve">- LINE token、LINE ID、成功/失敗通知文字。</w:t>
      </w:r>
    </w:p>
    <w:p>
      <w:pPr>
        <w:pStyle w:val="ListParagraph"/>
      </w:pPr>
      <w:r>
        <w:t xml:space="preserve">- 奉獻類別、課程付款、信用卡 token、定期定額等 ChurchReport 商業規則。</w:t>
      </w:r>
    </w:p>
    <w:p>
      <w:pPr>
        <w:pStyle w:val="ListParagraph"/>
      </w:pPr>
      <w:r>
        <w:t xml:space="preserve">- MVC controller、`ViewBag`、`ActionResult`、`QPayCard/PaymentResult.cshtml`。</w:t>
      </w:r>
    </w:p>
    <w:p>
      <w:r>
        <w:t xml:space="preserve"/>
      </w:r>
    </w:p>
    <w:p>
      <w:r>
        <w:t xml:space="preserve">這個分界符合簡單可管理原則：核心處理付款事實，產品層處理產品副作用。沒有新增 provider 繼承鏈，也沒有把 ChurchReport 規則推進通用核心。</w:t>
      </w:r>
    </w:p>
    <w:p>
      <w:r>
        <w:t xml:space="preserve"/>
      </w:r>
    </w:p>
    <w:p>
      <w:pPr>
        <w:pStyle w:val="Heading1"/>
      </w:pPr>
      <w:r>
        <w:t xml:space="preserve">七、各金流目前狀態</w:t>
      </w:r>
    </w:p>
    <w:p>
      <w:r>
        <w:t xml:space="preserve"/>
      </w:r>
    </w:p>
    <w:p>
      <w:pPr>
        <w:pStyle w:val="Heading2"/>
      </w:pPr>
      <w:r>
        <w:t xml:space="preserve">MyPay</w:t>
      </w:r>
    </w:p>
    <w:p>
      <w:r>
        <w:t xml:space="preserve"/>
      </w:r>
    </w:p>
    <w:p>
      <w:r>
        <w:t xml:space="preserve">MyPay controller 已使用 `ChurchReportPaymentContextBuilder` 建立 context，再呼叫 `PaymentPostPaymentWorkflow`。controller 仍負責接收 callback 與回傳 acknowledgement，但付款後 CRM/LINE 資料來源已集中。</w:t>
      </w:r>
    </w:p>
    <w:p>
      <w:r>
        <w:t xml:space="preserve"/>
      </w:r>
    </w:p>
    <w:p>
      <w:pPr>
        <w:pStyle w:val="Heading2"/>
      </w:pPr>
      <w:r>
        <w:t xml:space="preserve">台新 TSPG</w:t>
      </w:r>
    </w:p>
    <w:p>
      <w:r>
        <w:t xml:space="preserve"/>
      </w:r>
    </w:p>
    <w:p>
      <w:r>
        <w:t xml:space="preserve">TSPG controller 已將付款後處理交給 `PaymentPostPaymentWorkflow`。這是本階段最完整的 controller 瘦身成果：TSPG provider 負責解析台新回傳，ChurchReport context builder 負責組產品資料，workflow handler 負責 CRM 更新與 LINE 通知。</w:t>
      </w:r>
    </w:p>
    <w:p>
      <w:r>
        <w:t xml:space="preserve"/>
      </w:r>
    </w:p>
    <w:p>
      <w:pPr>
        <w:pStyle w:val="Heading2"/>
      </w:pPr>
      <w:r>
        <w:t xml:space="preserve">永豐 / 奉獻付款</w:t>
      </w:r>
    </w:p>
    <w:p>
      <w:r>
        <w:t xml:space="preserve"/>
      </w:r>
    </w:p>
    <w:p>
      <w:r>
        <w:t xml:space="preserve">`DonationFeePaymentProcessor` 已準備接受共通 workflow、context builder、presenter，並新增 `PaymentWorkflowResult` 標準化 helper。奉獻流程仍保留課程、奉獻類別、信用卡 token、舊 return URL 與既有結果頁行為。</w:t>
      </w:r>
    </w:p>
    <w:p>
      <w:r>
        <w:t xml:space="preserve"/>
      </w:r>
    </w:p>
    <w:p>
      <w:r>
        <w:t xml:space="preserve">這是刻意保守的做法：奉獻處理器歷史責任較多，若一次刪除舊 CRM/LINE 分支，可能造成重複更新、重複 LINE 通知或行為改變。因此目前先完成抽象接點與 presenter 分離，再用測試逐步縮小舊分支。</w:t>
      </w:r>
    </w:p>
    <w:p>
      <w:r>
        <w:t xml:space="preserve"/>
      </w:r>
    </w:p>
    <w:p>
      <w:pPr>
        <w:pStyle w:val="Heading1"/>
      </w:pPr>
      <w:r>
        <w:t xml:space="preserve">八、未來產品如何重用</w:t>
      </w:r>
    </w:p>
    <w:p>
      <w:r>
        <w:t xml:space="preserve"/>
      </w:r>
    </w:p>
    <w:p>
      <w:r>
        <w:t xml:space="preserve">其他 ASP.NET Core 產品可以沿用以下模式：</w:t>
      </w:r>
    </w:p>
    <w:p>
      <w:r>
        <w:t xml:space="preserve"/>
      </w:r>
    </w:p>
    <w:p>
      <w:pPr>
        <w:pStyle w:val="ListParagraph"/>
      </w:pPr>
      <w:r>
        <w:t xml:space="preserve">- 引用共用金流核心與 workflow 專案。</w:t>
      </w:r>
    </w:p>
    <w:p>
      <w:pPr>
        <w:pStyle w:val="ListParagraph"/>
      </w:pPr>
      <w:r>
        <w:t xml:space="preserve">- 在 appsettings 選擇 provider，例如永豐、高鉅、台新。</w:t>
      </w:r>
    </w:p>
    <w:p>
      <w:pPr>
        <w:pStyle w:val="ListParagraph"/>
      </w:pPr>
      <w:r>
        <w:t xml:space="preserve">- 將 provider callback 結果轉為 `PaymentWorkflowResult`。</w:t>
      </w:r>
    </w:p>
    <w:p>
      <w:pPr>
        <w:pStyle w:val="ListParagraph"/>
      </w:pPr>
      <w:r>
        <w:t xml:space="preserve">- 實作產品自己的 `IPaymentRecordUpdater`，例如更新維修單、會員費單、發票收款單。</w:t>
      </w:r>
    </w:p>
    <w:p>
      <w:pPr>
        <w:pStyle w:val="ListParagraph"/>
      </w:pPr>
      <w:r>
        <w:t xml:space="preserve">- 實作產品自己的 `IPaymentPayerNotifier`，例如 LINE、Email、SMS 或內部通知。</w:t>
      </w:r>
    </w:p>
    <w:p>
      <w:pPr>
        <w:pStyle w:val="ListParagraph"/>
      </w:pPr>
      <w:r>
        <w:t xml:space="preserve">- 建立自己的 context builder，把該產品的訂單/客戶/通知資料放入 `PaymentPostPaymentContext.Items`。</w:t>
      </w:r>
    </w:p>
    <w:p>
      <w:pPr>
        <w:pStyle w:val="ListParagraph"/>
      </w:pPr>
      <w:r>
        <w:t xml:space="preserve">- 呼叫 `PaymentPostPaymentWorkflow.ExecuteAsync(context)`。</w:t>
      </w:r>
    </w:p>
    <w:p>
      <w:r>
        <w:t xml:space="preserve"/>
      </w:r>
    </w:p>
    <w:p>
      <w:r>
        <w:t xml:space="preserve">因此，未來產品不需要依賴 ChurchReport 的 CRM 欄位或 LINE 文字，只需要遵守同一個付款後 workflow contract。</w:t>
      </w:r>
    </w:p>
    <w:p>
      <w:r>
        <w:t xml:space="preserve"/>
      </w:r>
    </w:p>
    <w:p>
      <w:pPr>
        <w:pStyle w:val="Heading1"/>
      </w:pPr>
      <w:r>
        <w:t xml:space="preserve">九、驗證結果</w:t>
      </w:r>
    </w:p>
    <w:p>
      <w:r>
        <w:t xml:space="preserve"/>
      </w:r>
    </w:p>
    <w:p>
      <w:r>
        <w:t xml:space="preserve">本階段已完成下列驗證：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4800" w:type="dxa"/>
          </w:tcPr>
          <w:p>
            <w:r>
              <w:t xml:space="preserve">驗證項目</w:t>
            </w:r>
          </w:p>
        </w:tc>
        <w:tc>
          <w:tcPr>
            <w:tcW w:w="4800" w:type="dxa"/>
          </w:tcPr>
          <w:p>
            <w:r>
              <w:t xml:space="preserve">結果</w:t>
            </w:r>
          </w:p>
        </w:tc>
      </w:tr>
      <w:tr>
        <w:tc>
          <w:tcPr>
            <w:tcW w:w="4800" w:type="dxa"/>
          </w:tcPr>
          <w:p>
            <w:r>
              <w:t xml:space="preserve">`dotnet test .\SpeechMessage.Payments.Tests\SpeechMessage.Payments.Tests.csproj`</w:t>
            </w:r>
          </w:p>
        </w:tc>
        <w:tc>
          <w:tcPr>
            <w:tcW w:w="4800" w:type="dxa"/>
          </w:tcPr>
          <w:p>
            <w:r>
              <w:t xml:space="preserve">通過，53 tests。</w:t>
            </w:r>
          </w:p>
        </w:tc>
      </w:tr>
      <w:tr>
        <w:tc>
          <w:tcPr>
            <w:tcW w:w="4800" w:type="dxa"/>
          </w:tcPr>
          <w:p>
            <w:r>
              <w:t xml:space="preserve">`dotnet test .\ChurchReport.MemberInfo.Tests\ChurchReport.MemberInfo.Tests.csproj --filter "FullyQualifiedName~Payments"`</w:t>
            </w:r>
          </w:p>
        </w:tc>
        <w:tc>
          <w:tcPr>
            <w:tcW w:w="4800" w:type="dxa"/>
          </w:tcPr>
          <w:p>
            <w:r>
              <w:t xml:space="preserve">通過，74 tests。</w:t>
            </w:r>
          </w:p>
        </w:tc>
      </w:tr>
      <w:tr>
        <w:tc>
          <w:tcPr>
            <w:tcW w:w="4800" w:type="dxa"/>
          </w:tcPr>
          <w:p>
            <w:r>
              <w:t xml:space="preserve">`dotnet build .\ChurchReport.sln`</w:t>
            </w:r>
          </w:p>
        </w:tc>
        <w:tc>
          <w:tcPr>
            <w:tcW w:w="4800" w:type="dxa"/>
          </w:tcPr>
          <w:p>
            <w:r>
              <w:t xml:space="preserve">通過，0 warnings，0 errors。</w:t>
            </w:r>
          </w:p>
        </w:tc>
      </w:tr>
      <w:tr>
        <w:tc>
          <w:tcPr>
            <w:tcW w:w="4800" w:type="dxa"/>
          </w:tcPr>
          <w:p>
            <w:r>
              <w:t xml:space="preserve">可重用核心邊界搜尋</w:t>
            </w:r>
          </w:p>
        </w:tc>
        <w:tc>
          <w:tcPr>
            <w:tcW w:w="4800" w:type="dxa"/>
          </w:tcPr>
          <w:p>
            <w:r>
              <w:t xml:space="preserve">`SpeechMessage.Payments` 與 `SpeechMessage.Payments.Workflows` 未發現 ChurchReport CRM/LINE/MVC 依賴。</w:t>
            </w:r>
          </w:p>
        </w:tc>
      </w:tr>
      <w:tr>
        <w:tc>
          <w:tcPr>
            <w:tcW w:w="4800" w:type="dxa"/>
          </w:tcPr>
          <w:p>
            <w:r>
              <w:t xml:space="preserve">TSPG controller 邊界搜尋</w:t>
            </w:r>
          </w:p>
        </w:tc>
        <w:tc>
          <w:tcPr>
            <w:tcW w:w="4800" w:type="dxa"/>
          </w:tcPr>
          <w:p>
            <w:r>
              <w:t xml:space="preserve">未發現直接 `LineMessagingClient`、`PushUtility`、CRM 付款狀態欄位更新或舊 updater helper。</w:t>
            </w:r>
          </w:p>
        </w:tc>
      </w:tr>
    </w:tbl>
    <w:p>
      <w:r>
        <w:t xml:space="preserve"/>
      </w:r>
    </w:p>
    <w:p>
      <w:r>
        <w:t xml:space="preserve">CCG 外部模型審查已嘗試執行，但本機環境缺少 Gemini 與 Claude backend CLI，因此 wrapper 回報 `gemini command not found in PATH` 與 `claude command not found in PATH`。此阻塞已記錄在 `.ccg/tasks/brainstorm-payment-post-processing-extraction/review.md`。</w:t>
      </w:r>
    </w:p>
    <w:p>
      <w:r>
        <w:t xml:space="preserve"/>
      </w:r>
    </w:p>
    <w:p>
      <w:pPr>
        <w:pStyle w:val="Heading1"/>
      </w:pPr>
      <w:r>
        <w:t xml:space="preserve">十、已知限制與下一階段建議</w:t>
      </w:r>
    </w:p>
    <w:p>
      <w:r>
        <w:t xml:space="preserve"/>
      </w:r>
    </w:p>
    <w:p>
      <w:pPr>
        <w:pStyle w:val="ListParagraph"/>
      </w:pPr>
      <w:r>
        <w:t xml:space="preserve">- `DonationFeePaymentProcessor` 已準備使用共通 workflow，但舊 dispatcher 仍有直接建構路徑。下一階段應針對奉獻成功、失敗、ATM、信用卡 token、課程付款建立更細測試後，再逐步移除舊分支。</w:t>
      </w:r>
    </w:p>
    <w:p>
      <w:pPr>
        <w:pStyle w:val="ListParagraph"/>
      </w:pPr>
      <w:r>
        <w:t xml:space="preserve">- `ChurchReportPaymentContextBuilder.cs` 與部分既有檔案中的中文註解目前顯示為亂碼，代表來源檔案編碼或前次寫入方式仍需整理。建議下一階段建立「UTF-8 編碼掃描與修正」專項，避免在大重構中混入大量註解改動。</w:t>
      </w:r>
    </w:p>
    <w:p>
      <w:pPr>
        <w:pStyle w:val="ListParagraph"/>
      </w:pPr>
      <w:r>
        <w:t xml:space="preserve">- 共通 workflow 目前只保證 updater 先於 notifier。若未來需要付款後審計、冪等性、重試、事件紀錄，應在 workflow 層新增獨立測試後小步擴充。</w:t>
      </w:r>
    </w:p>
    <w:p>
      <w:pPr>
        <w:pStyle w:val="ListParagraph"/>
      </w:pPr>
      <w:r>
        <w:t xml:space="preserve">- 不建議把 `ChurchReportPaymentRecordUpdater` 或 `ChurchReportPaymentPayerNotifier` 移入核心專案。它們是 ChurchReport 的產品實作，其他產品應各自實作同 contract。</w:t>
      </w:r>
    </w:p>
    <w:p>
      <w:pPr>
        <w:pStyle w:val="ListParagraph"/>
      </w:pPr>
      <w:r>
        <w:t xml:space="preserve">- 不建議用繼承建立 `BasePaymentProviderController`。目前 composition 方式較簡單，provider controller 維持薄層即可。</w:t>
      </w:r>
    </w:p>
    <w:p>
      <w:r>
        <w:t xml:space="preserve"/>
      </w:r>
    </w:p>
    <w:p>
      <w:pPr>
        <w:pStyle w:val="Heading1"/>
      </w:pPr>
      <w:r>
        <w:t xml:space="preserve">十一、結論</w:t>
      </w:r>
    </w:p>
    <w:p>
      <w:r>
        <w:t xml:space="preserve"/>
      </w:r>
    </w:p>
    <w:p>
      <w:r>
        <w:t xml:space="preserve">本階段已把付款後共通流程的核心骨架建立起來，尤其 TSPG 與 MyPay 已明確走向共通 `PaymentPostPaymentWorkflow`。Donation 則完成必要接點與 presenter 分離，保留高風險商業流程供下一階段用測試逐步消化。</w:t>
      </w:r>
    </w:p>
    <w:p>
      <w:r>
        <w:t xml:space="preserve"/>
      </w:r>
    </w:p>
    <w:p>
      <w:r>
        <w:t xml:space="preserve">目前架構符合可管理、低耦合、簡單可回溯的原則：核心不認識 ChurchReport，ChurchReport 透過小型 adapter 接上核心，未來產品只需實作自己的 updater、notifier、context builder 即可重用金流模組。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hAnsi="Microsoft JhengHei" w:eastAsia="Microsoft JhengHei"/>
      <w:sz w:val="22"/>
    </w:rPr>
  </w:style>
  <w:style w:type="paragraph" w:styleId="Title">
    <w:name w:val="Title"/>
    <w:pPr>
      <w:jc w:val="center"/>
      <w:spacing w:after="240"/>
    </w:pPr>
    <w:rPr>
      <w:rFonts w:ascii="Microsoft JhengHei" w:hAnsi="Microsoft JhengHei" w:eastAsia="Microsoft JhengHei"/>
      <w:b/>
      <w:sz w:val="36"/>
    </w:rPr>
  </w:style>
  <w:style w:type="paragraph" w:styleId="Heading1">
    <w:name w:val="heading 1"/>
    <w:pPr>
      <w:spacing w:before="360" w:after="160"/>
    </w:pPr>
    <w:rPr>
      <w:rFonts w:ascii="Microsoft JhengHei" w:hAnsi="Microsoft JhengHei" w:eastAsia="Microsoft JhengHei"/>
      <w:b/>
      <w:sz w:val="30"/>
    </w:rPr>
  </w:style>
  <w:style w:type="paragraph" w:styleId="Heading2">
    <w:name w:val="heading 2"/>
    <w:pPr>
      <w:spacing w:before="240" w:after="120"/>
    </w:pPr>
    <w:rPr>
      <w:rFonts w:ascii="Microsoft JhengHei" w:hAnsi="Microsoft JhengHei" w:eastAsia="Microsoft JhengHei"/>
      <w:b/>
      <w:sz w:val="26"/>
    </w:rPr>
  </w:style>
  <w:style w:type="paragraph" w:styleId="ListParagraph">
    <w:name w:val="List Paragraph"/>
    <w:pPr>
      <w:ind w:left="720" w:hanging="360"/>
    </w:pPr>
    <w:rPr>
      <w:rFonts w:ascii="Microsoft JhengHei" w:hAnsi="Microsoft JhengHei" w:eastAsia="Microsoft JhengHei"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
  <Relationship Id="rIdArchitecture" Type="http://schemas.openxmlformats.org/officeDocument/2006/relationships/image" Target="media/payment-post-processing-architecture.png"/>
  <Relationship Id="rIdFlow" Type="http://schemas.openxmlformats.org/officeDocument/2006/relationships/image" Target="media/payment-post-processing-flow.png"/>
</Relationships>
</file>