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JhengHei" w:hAnsi="Microsoft JhengHei" w:eastAsia="Microsoft JhengHei"/>
          <w:b/>
          <w:color w:val="1F4D78"/>
          <w:sz w:val="44"/>
        </w:rPr>
        <w:t>Codex 寫程式時如何使用 Trellis、CCG 與 superpowers</w:t>
      </w:r>
    </w:p>
    <w:p>
      <w:pPr>
        <w:spacing w:after="280"/>
      </w:pPr>
      <w:r>
        <w:rPr>
          <w:rFonts w:ascii="Microsoft JhengHei" w:hAnsi="Microsoft JhengHei" w:eastAsia="Microsoft JhengHei"/>
          <w:color w:val="5F6B7A"/>
          <w:sz w:val="24"/>
        </w:rPr>
        <w:t>ChurchReport 專案工具架構教學手冊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7EF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0"/>
              </w:rPr>
              <w:t>一頁結論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9"/>
              </w:rPr>
              <w:t>會參考，但方式不同。Trellis 是工作流與專案記憶；CCG 是風險分級、任務持久化與多模型審查規則；superpowers 在此專案主要是 plans/specs 文件與可被引用的執行計畫。這些工具通常不是彼此直接呼叫，而是透過 AGENTS.md、hook、skill、task 檔案、git diff 與外部模型 wrapper 形成協作鏈。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  <w:jc w:val="left"/>
      </w:pPr>
      <w:r>
        <w:rPr>
          <w:rFonts w:ascii="Microsoft JhengHei" w:hAnsi="Microsoft JhengHei" w:eastAsia="Microsoft JhengHei"/>
          <w:b/>
          <w:color w:val="2E74B5"/>
          <w:sz w:val="32"/>
        </w:rPr>
        <w:t>1. 這份手冊回答什麼</w:t>
      </w:r>
    </w:p>
    <w:p>
      <w:pPr>
        <w:pStyle w:val="Body"/>
      </w:pPr>
      <w:r>
        <w:rPr>
          <w:rFonts w:ascii="Microsoft JhengHei" w:hAnsi="Microsoft JhengHei" w:eastAsia="Microsoft JhengHei"/>
          <w:color w:val="1F2937"/>
          <w:sz w:val="21"/>
        </w:rPr>
        <w:t>你問的核心其實有三件事：Codex 寫程式時會不會參考這些工具；沒有這些工具架構是好還是不好；Trellis、CCG、superpowers 會不會彼此互相呼叫。</w:t>
      </w:r>
    </w:p>
    <w:p>
      <w:pPr>
        <w:pStyle w:val="Body"/>
      </w:pPr>
      <w:r>
        <w:rPr>
          <w:rFonts w:ascii="Microsoft JhengHei" w:hAnsi="Microsoft JhengHei" w:eastAsia="Microsoft JhengHei"/>
          <w:color w:val="1F2937"/>
          <w:sz w:val="21"/>
        </w:rPr>
        <w:t>本手冊以目前 ChurchReport 工作區實際存在的檔案為準，包含 `.trellis/`、`.ccg/`、`.agents/skills/`、`.codex/`、`.claude/` 與 `docs/superpowers/`。</w:t>
      </w:r>
    </w:p>
    <w:p>
      <w:pPr>
        <w:pStyle w:val="Heading1"/>
        <w:spacing w:before="320" w:after="160"/>
        <w:jc w:val="left"/>
      </w:pPr>
      <w:r>
        <w:rPr>
          <w:rFonts w:ascii="Microsoft JhengHei" w:hAnsi="Microsoft JhengHei" w:eastAsia="Microsoft JhengHei"/>
          <w:b/>
          <w:color w:val="2E74B5"/>
          <w:sz w:val="32"/>
        </w:rPr>
        <w:t>2. Codex 會不會參考這些工具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工具</w:t>
            </w:r>
          </w:p>
        </w:tc>
        <w:tc>
          <w:tcPr>
            <w:tcW w:type="dxa" w:w="37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Codex 會不會參考</w:t>
            </w:r>
          </w:p>
        </w:tc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主要角色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實務提醒</w:t>
            </w:r>
          </w:p>
        </w:tc>
      </w:tr>
      <w:tr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Trellis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會。當我開始寫程式或做品質檢查時，會先讀 `.trellis/workflow.md`、目前任務的 PRD/design/implement，以及 `.trellis/spec/` 的相關規範。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流程、任務狀態、規格、驗證、session 記錄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先由任務範圍決定要讀哪些資料；不是所有檔案都一次讀完。</w:t>
            </w:r>
          </w:p>
        </w:tc>
      </w:tr>
      <w:tr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CCG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會。因為 `AGENTS.md` 明確要求使用 CCG 的複雜度/風險分級、任務紀錄、雙模型分析與審查規則。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多模型審查、風險閘門、任務歸檔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M 級以上或高風險變更，依規則要雙模型分析/審查。</w:t>
            </w:r>
          </w:p>
        </w:tc>
      </w:tr>
      <w:tr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superpowers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看情況。此專案裡主要落在 `docs/superpowers/` 的 plan/spec 文件；如果任務或計畫引用，我會讀它們。它不是每次都自動執行的核心流程。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過往計畫、設計稿、可執行清單與補充知識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更像計畫與知識庫；是否使用取決於任務脈絡。</w:t>
            </w:r>
          </w:p>
        </w:tc>
      </w:tr>
      <w:tr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Codex 專案技能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會。`.agents/skills/` 與 `.codex/` 提供 Trellis skills、hook 與平台設定；被觸發時我會照 skill 的 SKILL.md 做。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工具入口、hook、平台協作規則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skills 是可執行流程；文件計畫則是被讀取的上下文。</w:t>
            </w:r>
          </w:p>
        </w:tc>
      </w:tr>
    </w:tbl>
    <w:p>
      <w:pPr>
        <w:pStyle w:val="Heading1"/>
        <w:spacing w:before="320" w:after="160"/>
        <w:jc w:val="left"/>
      </w:pPr>
      <w:r>
        <w:rPr>
          <w:rFonts w:ascii="Microsoft JhengHei" w:hAnsi="Microsoft JhengHei" w:eastAsia="Microsoft JhengHei"/>
          <w:b/>
          <w:color w:val="2E74B5"/>
          <w:sz w:val="32"/>
        </w:rPr>
        <w:t>3. 各工具的定位</w:t>
      </w:r>
    </w:p>
    <w:p>
      <w:pPr>
        <w:pStyle w:val="Heading2"/>
        <w:spacing w:before="240" w:after="120"/>
        <w:jc w:val="left"/>
      </w:pPr>
      <w:r>
        <w:rPr>
          <w:rFonts w:ascii="Microsoft JhengHei" w:hAnsi="Microsoft JhengHei" w:eastAsia="Microsoft JhengHei"/>
          <w:b/>
          <w:color w:val="2E74B5"/>
          <w:sz w:val="26"/>
        </w:rPr>
        <w:t>3.1 Trellis：專案工作流與長期記憶</w:t>
      </w:r>
    </w:p>
    <w:p>
      <w:pPr>
        <w:pStyle w:val="Body"/>
      </w:pPr>
      <w:r>
        <w:rPr>
          <w:rFonts w:ascii="Microsoft JhengHei" w:hAnsi="Microsoft JhengHei" w:eastAsia="Microsoft JhengHei"/>
          <w:color w:val="1F2937"/>
          <w:sz w:val="21"/>
        </w:rPr>
        <w:t>Trellis 管理的是「一件工作如何從需求、設計、實作、檢查到收尾」。在這個專案中，Trellis 的核心資料位於 `.trellis/`。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`.trellis/workflow.md`：定義階段、任務建立、實作前讀規範、完成前檢查與收尾規則。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`.trellis/tasks/`：保存 PRD、design、implement、research 與 archived task。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`.trellis/spec/`：保存 backend/frontend/guides 的專案規格，寫程式前要讀。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`.agents/skills/trellis-*`：提供 Codex 可執行的 Trellis 技能，例如 before-dev、check、update-spec、finish-work。</w:t>
      </w:r>
    </w:p>
    <w:p>
      <w:pPr>
        <w:pStyle w:val="Heading2"/>
        <w:spacing w:before="240" w:after="120"/>
        <w:jc w:val="left"/>
      </w:pPr>
      <w:r>
        <w:rPr>
          <w:rFonts w:ascii="Microsoft JhengHei" w:hAnsi="Microsoft JhengHei" w:eastAsia="Microsoft JhengHei"/>
          <w:b/>
          <w:color w:val="2E74B5"/>
          <w:sz w:val="26"/>
        </w:rPr>
        <w:t>3.2 CCG：多模型治理與風險閘門</w:t>
      </w:r>
    </w:p>
    <w:p>
      <w:pPr>
        <w:pStyle w:val="Body"/>
      </w:pPr>
      <w:r>
        <w:rPr>
          <w:rFonts w:ascii="Microsoft JhengHei" w:hAnsi="Microsoft JhengHei" w:eastAsia="Microsoft JhengHei"/>
          <w:color w:val="1F2937"/>
          <w:sz w:val="21"/>
        </w:rPr>
        <w:t>CCG 的重點是把任務依複雜度與風險分級，決定是否需要雙模型分析、雙模型審查、任務紀錄與歸檔。你提供的 AGENTS 指令要求所有任務都建立 `.ccg/tasks/&lt;task&gt;/task.json`，M 級以上或高風險工作要 Gemini + Claude 並行分析/審查。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S + 低風險：Codex 可直接做，但仍建立 CCG task。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M 以上：先雙模型分析，再實作，完成後雙模型審查。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L+ 或高風險：要更嚴格的 plan、review、驗證與歸檔。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CCG 不是替 Codex 寫程式的唯一引擎，而是規定 Codex 何時該請外部模型交叉驗證。</w:t>
      </w:r>
    </w:p>
    <w:p>
      <w:pPr>
        <w:pStyle w:val="Heading2"/>
        <w:spacing w:before="240" w:after="120"/>
        <w:jc w:val="left"/>
      </w:pPr>
      <w:r>
        <w:rPr>
          <w:rFonts w:ascii="Microsoft JhengHei" w:hAnsi="Microsoft JhengHei" w:eastAsia="Microsoft JhengHei"/>
          <w:b/>
          <w:color w:val="2E74B5"/>
          <w:sz w:val="26"/>
        </w:rPr>
        <w:t>3.3 superpowers：計畫與補充執行知識</w:t>
      </w:r>
    </w:p>
    <w:p>
      <w:pPr>
        <w:pStyle w:val="Body"/>
      </w:pPr>
      <w:r>
        <w:rPr>
          <w:rFonts w:ascii="Microsoft JhengHei" w:hAnsi="Microsoft JhengHei" w:eastAsia="Microsoft JhengHei"/>
          <w:color w:val="1F2937"/>
          <w:sz w:val="21"/>
        </w:rPr>
        <w:t>目前這個工作區裡，superpowers 主要出現在 `docs/superpowers/plans` 與 `docs/superpowers/specs`。它保存過往設計與計畫，例如 payment-module-extraction 的設計稿與逐步實作清單。</w:t>
      </w:r>
    </w:p>
    <w:p>
      <w:pPr>
        <w:pStyle w:val="Body"/>
      </w:pPr>
      <w:r>
        <w:rPr>
          <w:rFonts w:ascii="Microsoft JhengHei" w:hAnsi="Microsoft JhengHei" w:eastAsia="Microsoft JhengHei"/>
          <w:color w:val="1F2937"/>
          <w:sz w:val="21"/>
        </w:rPr>
        <w:t>也就是說，superpowers 在此專案比較像「可被任務引用的知識與計畫庫」。如果某份 Trellis/CCG 任務、使用者需求或計畫明確指向它，Codex 會讀；但它不像 Trellis skill 那樣每次開工都自動觸發。</w:t>
      </w:r>
    </w:p>
    <w:p>
      <w:pPr>
        <w:pStyle w:val="Heading2"/>
        <w:spacing w:before="240" w:after="120"/>
        <w:jc w:val="left"/>
      </w:pPr>
      <w:r>
        <w:rPr>
          <w:rFonts w:ascii="Microsoft JhengHei" w:hAnsi="Microsoft JhengHei" w:eastAsia="Microsoft JhengHei"/>
          <w:b/>
          <w:color w:val="2E74B5"/>
          <w:sz w:val="26"/>
        </w:rPr>
        <w:t>3.4 Codex 專案技能與 hooks</w:t>
      </w:r>
    </w:p>
    <w:p>
      <w:pPr>
        <w:pStyle w:val="Body"/>
      </w:pPr>
      <w:r>
        <w:rPr>
          <w:rFonts w:ascii="Microsoft JhengHei" w:hAnsi="Microsoft JhengHei" w:eastAsia="Microsoft JhengHei"/>
          <w:color w:val="1F2937"/>
          <w:sz w:val="21"/>
        </w:rPr>
        <w:t>`.agents/skills/`、`.codex/`、`.claude/` 是讓不同 AI 工具理解專案流程的橋接層。Codex 看到可用 skill 時，會先讀對應的 `SKILL.md`，再照裡面的步驟做。hook 則能在 session 開始、使用工具前或送出提示時注入工作流狀態。</w:t>
      </w:r>
    </w:p>
    <w:p>
      <w:pPr>
        <w:pStyle w:val="Heading1"/>
        <w:spacing w:before="320" w:after="160"/>
        <w:jc w:val="left"/>
      </w:pPr>
      <w:r>
        <w:rPr>
          <w:rFonts w:ascii="Microsoft JhengHei" w:hAnsi="Microsoft JhengHei" w:eastAsia="Microsoft JhengHei"/>
          <w:b/>
          <w:color w:val="2E74B5"/>
          <w:sz w:val="32"/>
        </w:rPr>
        <w:t>4. 沒有這些工具架構，好還是不好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情境</w:t>
            </w:r>
          </w:p>
        </w:tc>
        <w:tc>
          <w:tcPr>
            <w:tcW w:type="dxa" w:w="367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有工具架構</w:t>
            </w:r>
          </w:p>
        </w:tc>
        <w:tc>
          <w:tcPr>
            <w:tcW w:type="dxa" w:w="37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沒有工具架構</w:t>
            </w:r>
          </w:p>
        </w:tc>
      </w:tr>
      <w:tr>
        <w:tc>
          <w:tcPr>
            <w:tcW w:type="dxa" w:w="19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小改動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可能多一些任務/規格流程，速度略慢。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最快，直接讀檔、改檔、測試。</w:t>
            </w:r>
          </w:p>
        </w:tc>
      </w:tr>
      <w:tr>
        <w:tc>
          <w:tcPr>
            <w:tcW w:type="dxa" w:w="19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跨模組重構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明顯較好：有 PRD、設計、驗收、審查與回溯紀錄。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容易靠記憶推進，後面追蹤成本高。</w:t>
            </w:r>
          </w:p>
        </w:tc>
      </w:tr>
      <w:tr>
        <w:tc>
          <w:tcPr>
            <w:tcW w:type="dxa" w:w="19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高風險區域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較好：CCG 風險分級與雙模型審查能增加防呆。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快但風險集中在單一模型判斷。</w:t>
            </w:r>
          </w:p>
        </w:tc>
      </w:tr>
      <w:tr>
        <w:tc>
          <w:tcPr>
            <w:tcW w:type="dxa" w:w="19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長期維護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較好：Trellis spec 和 task archive 留下制度化記憶。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短期乾淨，長期容易失去決策脈絡。</w:t>
            </w:r>
          </w:p>
        </w:tc>
      </w:tr>
      <w:tr>
        <w:tc>
          <w:tcPr>
            <w:tcW w:type="dxa" w:w="19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工具衝突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需要明確優先順序與範圍控制。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衝突少，但也少了護欄。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D6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0"/>
              </w:rPr>
              <w:t>判斷原則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9"/>
              </w:rPr>
              <w:t>不是「有工具一定好」或「沒有工具一定好」。小任務最怕流程過重；大型重構和付款、資料庫、認證這類高風險任務最怕沒有流程。工具架構的價值，在於讓複雜工作可追蹤、可審查、可回復。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  <w:jc w:val="left"/>
      </w:pPr>
      <w:r>
        <w:rPr>
          <w:rFonts w:ascii="Microsoft JhengHei" w:hAnsi="Microsoft JhengHei" w:eastAsia="Microsoft JhengHei"/>
          <w:b/>
          <w:color w:val="2E74B5"/>
          <w:sz w:val="32"/>
        </w:rPr>
        <w:t>5. 這些工具會彼此互相呼叫嗎</w:t>
      </w:r>
    </w:p>
    <w:p>
      <w:pPr>
        <w:pStyle w:val="Body"/>
      </w:pPr>
      <w:r>
        <w:rPr>
          <w:rFonts w:ascii="Microsoft JhengHei" w:hAnsi="Microsoft JhengHei" w:eastAsia="Microsoft JhengHei"/>
          <w:color w:val="1F2937"/>
          <w:sz w:val="21"/>
        </w:rPr>
        <w:t>大多數時候，不是像程式函式那樣 A 直接呼叫 B。更準確地說，它們透過「檔案、指令、hook、skill、外部模型 wrapper」互相銜接。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階段</w:t>
            </w:r>
          </w:p>
        </w:tc>
        <w:tc>
          <w:tcPr>
            <w:tcW w:type="dxa" w:w="2951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Codex 會做什麼</w:t>
            </w:r>
          </w:p>
        </w:tc>
        <w:tc>
          <w:tcPr>
            <w:tcW w:type="dxa" w:w="273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會讀/寫哪裡</w:t>
            </w:r>
          </w:p>
        </w:tc>
        <w:tc>
          <w:tcPr>
            <w:tcW w:type="dxa" w:w="24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可能調用誰</w:t>
            </w:r>
          </w:p>
        </w:tc>
      </w:tr>
      <w:tr>
        <w:tc>
          <w:tcPr>
            <w:tcW w:type="dxa" w:w="12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開始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讀 AGENTS、Trellis 狀態、目前任務、git 狀態。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AGENTS.md、.trellis/tasks、.ccg/tasks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通常不需外部模型</w:t>
            </w:r>
          </w:p>
        </w:tc>
      </w:tr>
      <w:tr>
        <w:tc>
          <w:tcPr>
            <w:tcW w:type="dxa" w:w="12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規劃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判斷複雜度與風險；必要時補 PRD/design/implement。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.trellis/tasks、docs/superpowers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M+ 時 CCG 可要求 Gemini + Claude 分析</w:t>
            </w:r>
          </w:p>
        </w:tc>
      </w:tr>
      <w:tr>
        <w:tc>
          <w:tcPr>
            <w:tcW w:type="dxa" w:w="12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實作前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用 trellis-before-dev 讀相關 spec。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.trellis/spec、.agents/skills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inline 模式下由主 Codex 自己做</w:t>
            </w:r>
          </w:p>
        </w:tc>
      </w:tr>
      <w:tr>
        <w:tc>
          <w:tcPr>
            <w:tcW w:type="dxa" w:w="12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實作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按任務範圍改檔，避免擴大範圍。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程式碼、測試、文件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L+ 才可能需要子代理；本專案目前 Codex inline</w:t>
            </w:r>
          </w:p>
        </w:tc>
      </w:tr>
      <w:tr>
        <w:tc>
          <w:tcPr>
            <w:tcW w:type="dxa" w:w="12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檢查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跑測試、讀 diff、用 trellis-check 檢查。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git diff、測試輸出、spec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CCG 可要求雙模型審查</w:t>
            </w:r>
          </w:p>
        </w:tc>
      </w:tr>
      <w:tr>
        <w:tc>
          <w:tcPr>
            <w:tcW w:type="dxa" w:w="12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收尾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更新 spec、歸檔任務、提交或提醒提交。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.trellis/spec、.trellis/tasks/archive、.ccg/tasks/archive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通常不需外部模型</w:t>
            </w:r>
          </w:p>
        </w:tc>
      </w:tr>
    </w:tbl>
    <w:p>
      <w:pPr>
        <w:pStyle w:val="Heading1"/>
        <w:spacing w:before="320" w:after="160"/>
        <w:jc w:val="left"/>
      </w:pPr>
      <w:r>
        <w:rPr>
          <w:rFonts w:ascii="Microsoft JhengHei" w:hAnsi="Microsoft JhengHei" w:eastAsia="Microsoft JhengHei"/>
          <w:b/>
          <w:color w:val="2E74B5"/>
          <w:sz w:val="32"/>
        </w:rPr>
        <w:t>6. 實際工作時的建議流程</w:t>
      </w:r>
    </w:p>
    <w:p>
      <w:pPr>
        <w:pStyle w:val="ListNumber"/>
        <w:spacing w:after="80"/>
        <w:ind w:left="504" w:hanging="245"/>
      </w:pPr>
      <w:r>
        <w:rPr>
          <w:rFonts w:ascii="Microsoft JhengHei" w:hAnsi="Microsoft JhengHei" w:eastAsia="Microsoft JhengHei"/>
          <w:color w:val="1F2937"/>
          <w:sz w:val="20"/>
        </w:rPr>
        <w:t>先判斷任務大小與風險：單檔低風險可直接改；跨模組、高風險、支付/資料/認證相關要升級流程。</w:t>
      </w:r>
    </w:p>
    <w:p>
      <w:pPr>
        <w:pStyle w:val="ListNumber"/>
        <w:spacing w:after="80"/>
        <w:ind w:left="504" w:hanging="245"/>
      </w:pPr>
      <w:r>
        <w:rPr>
          <w:rFonts w:ascii="Microsoft JhengHei" w:hAnsi="Microsoft JhengHei" w:eastAsia="Microsoft JhengHei"/>
          <w:color w:val="1F2937"/>
          <w:sz w:val="20"/>
        </w:rPr>
        <w:t>讀 AGENTS.md 與目前工作流狀態：這是 Codex 的專案級指令入口。</w:t>
      </w:r>
    </w:p>
    <w:p>
      <w:pPr>
        <w:pStyle w:val="ListNumber"/>
        <w:spacing w:after="80"/>
        <w:ind w:left="504" w:hanging="245"/>
      </w:pPr>
      <w:r>
        <w:rPr>
          <w:rFonts w:ascii="Microsoft JhengHei" w:hAnsi="Microsoft JhengHei" w:eastAsia="Microsoft JhengHei"/>
          <w:color w:val="1F2937"/>
          <w:sz w:val="20"/>
        </w:rPr>
        <w:t>如果要寫程式，先用 Trellis before-dev：讀目前 task、PRD/design/implement，以及 `.trellis/spec/`。</w:t>
      </w:r>
    </w:p>
    <w:p>
      <w:pPr>
        <w:pStyle w:val="ListNumber"/>
        <w:spacing w:after="80"/>
        <w:ind w:left="504" w:hanging="245"/>
      </w:pPr>
      <w:r>
        <w:rPr>
          <w:rFonts w:ascii="Microsoft JhengHei" w:hAnsi="Microsoft JhengHei" w:eastAsia="Microsoft JhengHei"/>
          <w:color w:val="1F2937"/>
          <w:sz w:val="20"/>
        </w:rPr>
        <w:t>如果 CCG 判定 M+ 或高風險，先請 Gemini + Claude 做分析，再實作。</w:t>
      </w:r>
    </w:p>
    <w:p>
      <w:pPr>
        <w:pStyle w:val="ListNumber"/>
        <w:spacing w:after="80"/>
        <w:ind w:left="504" w:hanging="245"/>
      </w:pPr>
      <w:r>
        <w:rPr>
          <w:rFonts w:ascii="Microsoft JhengHei" w:hAnsi="Microsoft JhengHei" w:eastAsia="Microsoft JhengHei"/>
          <w:color w:val="1F2937"/>
          <w:sz w:val="20"/>
        </w:rPr>
        <w:t>實作時只改任務範圍內的檔案；遇到使用者或其他工作留下的變更，不任意回復。</w:t>
      </w:r>
    </w:p>
    <w:p>
      <w:pPr>
        <w:pStyle w:val="ListNumber"/>
        <w:spacing w:after="80"/>
        <w:ind w:left="504" w:hanging="245"/>
      </w:pPr>
      <w:r>
        <w:rPr>
          <w:rFonts w:ascii="Microsoft JhengHei" w:hAnsi="Microsoft JhengHei" w:eastAsia="Microsoft JhengHei"/>
          <w:color w:val="1F2937"/>
          <w:sz w:val="20"/>
        </w:rPr>
        <w:t>完成後跑測試、讀 git diff、做 Trellis check；超過門檻時做 CCG 雙模型 review。</w:t>
      </w:r>
    </w:p>
    <w:p>
      <w:pPr>
        <w:pStyle w:val="ListNumber"/>
        <w:spacing w:after="80"/>
        <w:ind w:left="504" w:hanging="245"/>
      </w:pPr>
      <w:r>
        <w:rPr>
          <w:rFonts w:ascii="Microsoft JhengHei" w:hAnsi="Microsoft JhengHei" w:eastAsia="Microsoft JhengHei"/>
          <w:color w:val="1F2937"/>
          <w:sz w:val="20"/>
        </w:rPr>
        <w:t>若學到可重用規則，更新 `.trellis/spec/`；最後歸檔 task，讓下一次 session 找得到脈絡。</w:t>
      </w:r>
    </w:p>
    <w:p>
      <w:pPr>
        <w:pStyle w:val="Heading1"/>
        <w:spacing w:before="320" w:after="160"/>
        <w:jc w:val="left"/>
      </w:pPr>
      <w:r>
        <w:rPr>
          <w:rFonts w:ascii="Microsoft JhengHei" w:hAnsi="Microsoft JhengHei" w:eastAsia="Microsoft JhengHei"/>
          <w:b/>
          <w:color w:val="2E74B5"/>
          <w:sz w:val="32"/>
        </w:rPr>
        <w:t>7. 何時應該刻意降低流程重量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只是回答問題、查一個檔案、跑一個簡單命令時，不必硬塞完整 PRD/design/implement。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單檔文件更新或小 typo 修正，可以保留 CCG task 紀錄，但不要擴張成大型規劃。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如果工具規則互相衝突，優先順序通常是：系統/開發者指令、AGENTS.md、當前使用者要求、任務檔與補充計畫。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如果目前是 Codex inline 模式，就由主 Codex 直接做，不要額外派 implement/check 子代理。</w:t>
      </w:r>
    </w:p>
    <w:p>
      <w:pPr>
        <w:pStyle w:val="Heading1"/>
        <w:spacing w:before="320" w:after="160"/>
        <w:jc w:val="left"/>
      </w:pPr>
      <w:r>
        <w:rPr>
          <w:rFonts w:ascii="Microsoft JhengHei" w:hAnsi="Microsoft JhengHei" w:eastAsia="Microsoft JhengHei"/>
          <w:b/>
          <w:color w:val="2E74B5"/>
          <w:sz w:val="32"/>
        </w:rPr>
        <w:t>8. 常見誤解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誤解</w:t>
            </w:r>
          </w:p>
        </w:tc>
        <w:tc>
          <w:tcPr>
            <w:tcW w:type="dxa" w:w="6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正確理解</w:t>
            </w:r>
          </w:p>
        </w:tc>
      </w:tr>
      <w:tr>
        <w:tc>
          <w:tcPr>
            <w:tcW w:type="dxa" w:w="32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有 Trellis 就會自動知道所有需求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不會。Codex 仍要讀目前 task 的 PRD/design/implement 和相關 spec。</w:t>
            </w:r>
          </w:p>
        </w:tc>
      </w:tr>
      <w:tr>
        <w:tc>
          <w:tcPr>
            <w:tcW w:type="dxa" w:w="32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有 CCG 就代表所有工作都要外部模型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不一定。S + 低風險可以直接做；M+ 或高風險才必須雙模型。</w:t>
            </w:r>
          </w:p>
        </w:tc>
      </w:tr>
      <w:tr>
        <w:tc>
          <w:tcPr>
            <w:tcW w:type="dxa" w:w="32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superpowers 會自動接管 Codex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不會。它多半是計畫/規格資料，除非被 skill、任務或使用者要求引用。</w:t>
            </w:r>
          </w:p>
        </w:tc>
      </w:tr>
      <w:tr>
        <w:tc>
          <w:tcPr>
            <w:tcW w:type="dxa" w:w="32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工具越多越安全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工具多可以補記憶與審查，但也會增加流程衝突與維護成本。</w:t>
            </w:r>
          </w:p>
        </w:tc>
      </w:tr>
      <w:tr>
        <w:tc>
          <w:tcPr>
            <w:tcW w:type="dxa" w:w="32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8"/>
              </w:rPr>
              <w:t>沒有工具就不好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8"/>
              </w:rPr>
              <w:t>小型、短期、低風險工作反而可能更快；問題出在大型工作缺少持久記憶與審查。</w:t>
            </w:r>
          </w:p>
        </w:tc>
      </w:tr>
    </w:tbl>
    <w:p>
      <w:pPr>
        <w:pStyle w:val="Heading1"/>
        <w:spacing w:before="320" w:after="160"/>
        <w:jc w:val="left"/>
      </w:pPr>
      <w:r>
        <w:rPr>
          <w:rFonts w:ascii="Microsoft JhengHei" w:hAnsi="Microsoft JhengHei" w:eastAsia="Microsoft JhengHei"/>
          <w:b/>
          <w:color w:val="2E74B5"/>
          <w:sz w:val="32"/>
        </w:rPr>
        <w:t>9. 這個專案的路徑速查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F4D78"/>
          <w:sz w:val="19"/>
        </w:rPr>
        <w:t>主要專案指令</w:t>
      </w:r>
      <w:r>
        <w:rPr>
          <w:rFonts w:ascii="Microsoft JhengHei" w:hAnsi="Microsoft JhengHei" w:eastAsia="Microsoft JhengHei"/>
          <w:color w:val="5F6B7A"/>
          <w:sz w:val="19"/>
        </w:rPr>
        <w:t xml:space="preserve">  AGENTS.md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F4D78"/>
          <w:sz w:val="19"/>
        </w:rPr>
        <w:t>Trellis 工作流</w:t>
      </w:r>
      <w:r>
        <w:rPr>
          <w:rFonts w:ascii="Microsoft JhengHei" w:hAnsi="Microsoft JhengHei" w:eastAsia="Microsoft JhengHei"/>
          <w:color w:val="5F6B7A"/>
          <w:sz w:val="19"/>
        </w:rPr>
        <w:t xml:space="preserve">  .trellis/workflow.md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F4D78"/>
          <w:sz w:val="19"/>
        </w:rPr>
        <w:t>Trellis 任務</w:t>
      </w:r>
      <w:r>
        <w:rPr>
          <w:rFonts w:ascii="Microsoft JhengHei" w:hAnsi="Microsoft JhengHei" w:eastAsia="Microsoft JhengHei"/>
          <w:color w:val="5F6B7A"/>
          <w:sz w:val="19"/>
        </w:rPr>
        <w:t xml:space="preserve">  .trellis/tasks/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F4D78"/>
          <w:sz w:val="19"/>
        </w:rPr>
        <w:t>Trellis 程式規格</w:t>
      </w:r>
      <w:r>
        <w:rPr>
          <w:rFonts w:ascii="Microsoft JhengHei" w:hAnsi="Microsoft JhengHei" w:eastAsia="Microsoft JhengHei"/>
          <w:color w:val="5F6B7A"/>
          <w:sz w:val="19"/>
        </w:rPr>
        <w:t xml:space="preserve">  .trellis/spec/backend、.trellis/spec/frontend、.trellis/spec/guides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F4D78"/>
          <w:sz w:val="19"/>
        </w:rPr>
        <w:t>Codex 可用 Trellis skills</w:t>
      </w:r>
      <w:r>
        <w:rPr>
          <w:rFonts w:ascii="Microsoft JhengHei" w:hAnsi="Microsoft JhengHei" w:eastAsia="Microsoft JhengHei"/>
          <w:color w:val="5F6B7A"/>
          <w:sz w:val="19"/>
        </w:rPr>
        <w:t xml:space="preserve">  .agents/skills/trellis-*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F4D78"/>
          <w:sz w:val="19"/>
        </w:rPr>
        <w:t>CCG 任務紀錄</w:t>
      </w:r>
      <w:r>
        <w:rPr>
          <w:rFonts w:ascii="Microsoft JhengHei" w:hAnsi="Microsoft JhengHei" w:eastAsia="Microsoft JhengHei"/>
          <w:color w:val="5F6B7A"/>
          <w:sz w:val="19"/>
        </w:rPr>
        <w:t xml:space="preserve">  .ccg/tasks/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F4D78"/>
          <w:sz w:val="19"/>
        </w:rPr>
        <w:t>superpowers 計畫與規格</w:t>
      </w:r>
      <w:r>
        <w:rPr>
          <w:rFonts w:ascii="Microsoft JhengHei" w:hAnsi="Microsoft JhengHei" w:eastAsia="Microsoft JhengHei"/>
          <w:color w:val="5F6B7A"/>
          <w:sz w:val="19"/>
        </w:rPr>
        <w:t xml:space="preserve">  docs/superpowers/plans、docs/superpowers/specs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F4D78"/>
          <w:sz w:val="19"/>
        </w:rPr>
        <w:t>Codex 專案設定</w:t>
      </w:r>
      <w:r>
        <w:rPr>
          <w:rFonts w:ascii="Microsoft JhengHei" w:hAnsi="Microsoft JhengHei" w:eastAsia="Microsoft JhengHei"/>
          <w:color w:val="5F6B7A"/>
          <w:sz w:val="19"/>
        </w:rPr>
        <w:t xml:space="preserve">  .codex/config.toml、.codex/hooks.json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1F4D78"/>
          <w:sz w:val="19"/>
        </w:rPr>
        <w:t>Claude 專案設定</w:t>
      </w:r>
      <w:r>
        <w:rPr>
          <w:rFonts w:ascii="Microsoft JhengHei" w:hAnsi="Microsoft JhengHei" w:eastAsia="Microsoft JhengHei"/>
          <w:color w:val="5F6B7A"/>
          <w:sz w:val="19"/>
        </w:rPr>
        <w:t xml:space="preserve">  .claude/settings.json、.claude/agents、.claude/commands</w:t>
      </w:r>
    </w:p>
    <w:p>
      <w:pPr>
        <w:pStyle w:val="Heading1"/>
        <w:spacing w:before="320" w:after="160"/>
        <w:jc w:val="left"/>
      </w:pPr>
      <w:r>
        <w:rPr>
          <w:rFonts w:ascii="Microsoft JhengHei" w:hAnsi="Microsoft JhengHei" w:eastAsia="Microsoft JhengHei"/>
          <w:b/>
          <w:color w:val="2E74B5"/>
          <w:sz w:val="32"/>
        </w:rPr>
        <w:t>10. 給你的實務建議</w:t>
      </w:r>
    </w:p>
    <w:p>
      <w:pPr>
        <w:pStyle w:val="Body"/>
      </w:pPr>
      <w:r>
        <w:rPr>
          <w:rFonts w:ascii="Microsoft JhengHei" w:hAnsi="Microsoft JhengHei" w:eastAsia="Microsoft JhengHei"/>
          <w:color w:val="1F2937"/>
          <w:sz w:val="21"/>
        </w:rPr>
        <w:t>以 ChurchReport 這種已有付款、CRM、LINE、ASP.NET、測試專案與多套 AI 工作流的 repo 來看，保留 Trellis + CCG + superpowers 是有價值的，尤其是付款模組抽離這種 L+、高風險、跨模組工作。</w:t>
      </w:r>
    </w:p>
    <w:p>
      <w:pPr>
        <w:pStyle w:val="Body"/>
      </w:pPr>
      <w:r>
        <w:rPr>
          <w:rFonts w:ascii="Microsoft JhengHei" w:hAnsi="Microsoft JhengHei" w:eastAsia="Microsoft JhengHei"/>
          <w:color w:val="1F2937"/>
          <w:sz w:val="21"/>
        </w:rPr>
        <w:t>但要避免三件事：第一，為小事開太重流程；第二，Trellis task、CCG task、superpowers plan 重複記錄卻沒有明確誰是主線；第三，讓外部模型審查只停留在聊天文字，而沒有寫回 review.md 或 spec。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7EF"/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color w:val="1F4D78"/>
                <w:sz w:val="20"/>
              </w:rPr>
              <w:t>推薦使用方式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1F2937"/>
                <w:sz w:val="19"/>
              </w:rPr>
              <w:t>把 Trellis 當主工作流，CCG 當風險與審查閘門，superpowers 當可引用的設計/計畫資料庫。Codex 寫程式時先讀 Trellis 的任務與 spec；任務達到 CCG 門檻時再啟動雙模型；superpowers 則在任務明確引用或需要查過往計畫時讀取。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  <w:jc w:val="left"/>
      </w:pPr>
      <w:r>
        <w:rPr>
          <w:rFonts w:ascii="Microsoft JhengHei" w:hAnsi="Microsoft JhengHei" w:eastAsia="Microsoft JhengHei"/>
          <w:b/>
          <w:color w:val="2E74B5"/>
          <w:sz w:val="32"/>
        </w:rPr>
        <w:t>11. 快速檢查表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我是不是正在寫程式？是的話先讀 Trellis 相關 task/spec。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這次變更是否 M+、超過 30 行、或碰 auth/資料庫/支付/API 合約？是的話啟動 CCG 審查。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superpowers 裡是否已有相關 plan/spec？有的話把它當上下文讀，不要重新發明。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目前是否 Codex inline 模式？是的話主 session 直接實作/檢查，不派 implement/check 子代理。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完成後是否有非顯而易見的規則要沉澱？有的話更新 `.trellis/spec/`。</w:t>
      </w:r>
    </w:p>
    <w:p>
      <w:pPr>
        <w:pStyle w:val="ListBullet"/>
        <w:spacing w:after="60"/>
        <w:ind w:left="403" w:hanging="202"/>
      </w:pPr>
      <w:r>
        <w:rPr>
          <w:rFonts w:ascii="Microsoft JhengHei" w:hAnsi="Microsoft JhengHei" w:eastAsia="Microsoft JhengHei"/>
          <w:color w:val="1F2937"/>
          <w:sz w:val="20"/>
        </w:rPr>
        <w:t>任務是否已歸檔？CCG/Trellis 的閉環靠歸檔維持跨 session 記憶。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F6B7A"/>
        <w:sz w:val="17"/>
      </w:rPr>
      <w:t>ChurchReport project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F6B7A"/>
        <w:sz w:val="17"/>
      </w:rPr>
      <w:t>Codex / Trellis / CCG / superpowers 工作手冊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20" w:line="300" w:lineRule="auto"/>
    </w:pPr>
    <w:rPr>
      <w:rFonts w:ascii="Microsoft JhengHei" w:hAnsi="Microsoft JhengHei" w:eastAsia="Microsoft Jheng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