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1"/>
        <w:tblW w:w="15565" w:type="dxa"/>
        <w:tblLayout w:type="fixed"/>
        <w:tblLook w:val="04A0" w:firstRow="1" w:lastRow="0" w:firstColumn="1" w:lastColumn="0" w:noHBand="0" w:noVBand="1"/>
      </w:tblPr>
      <w:tblGrid>
        <w:gridCol w:w="1287"/>
        <w:gridCol w:w="1860"/>
        <w:gridCol w:w="1982"/>
        <w:gridCol w:w="3596"/>
        <w:gridCol w:w="1350"/>
        <w:gridCol w:w="1350"/>
        <w:gridCol w:w="1350"/>
        <w:gridCol w:w="1440"/>
        <w:gridCol w:w="1350"/>
      </w:tblGrid>
      <w:tr w:rsidR="00C171AF" w:rsidRPr="00CD76B9" w14:paraId="049B55A8" w14:textId="77777777" w:rsidTr="0007378A">
        <w:trPr>
          <w:trHeight w:hRule="exact" w:val="577"/>
        </w:trPr>
        <w:tc>
          <w:tcPr>
            <w:tcW w:w="1287" w:type="dxa"/>
            <w:vAlign w:val="center"/>
          </w:tcPr>
          <w:p w14:paraId="049B559A" w14:textId="77777777" w:rsidR="00453521" w:rsidRPr="00410D99" w:rsidRDefault="00453521" w:rsidP="00453521">
            <w:pPr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49B559B" w14:textId="77777777" w:rsidR="00453521" w:rsidRPr="00F11D3D" w:rsidRDefault="00453521" w:rsidP="0045352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982" w:type="dxa"/>
            <w:vAlign w:val="center"/>
          </w:tcPr>
          <w:p w14:paraId="049B559C" w14:textId="77777777" w:rsidR="00453521" w:rsidRPr="00F11D3D" w:rsidRDefault="00453521" w:rsidP="0045352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596" w:type="dxa"/>
            <w:shd w:val="pct10" w:color="auto" w:fill="auto"/>
            <w:vAlign w:val="center"/>
          </w:tcPr>
          <w:p w14:paraId="049B559D" w14:textId="77777777" w:rsidR="00453521" w:rsidRPr="00F11D3D" w:rsidRDefault="00453521" w:rsidP="0045352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9B559E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A-range</w:t>
            </w:r>
          </w:p>
          <w:p w14:paraId="049B559F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25 - 20</w:t>
            </w:r>
          </w:p>
        </w:tc>
        <w:tc>
          <w:tcPr>
            <w:tcW w:w="1350" w:type="dxa"/>
            <w:vAlign w:val="center"/>
          </w:tcPr>
          <w:p w14:paraId="049B55A0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B-range</w:t>
            </w:r>
          </w:p>
          <w:p w14:paraId="049B55A1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19 - 17</w:t>
            </w:r>
          </w:p>
        </w:tc>
        <w:tc>
          <w:tcPr>
            <w:tcW w:w="1350" w:type="dxa"/>
            <w:vAlign w:val="center"/>
          </w:tcPr>
          <w:p w14:paraId="049B55A2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C-range</w:t>
            </w:r>
          </w:p>
          <w:p w14:paraId="049B55A3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16 - 14</w:t>
            </w:r>
          </w:p>
        </w:tc>
        <w:tc>
          <w:tcPr>
            <w:tcW w:w="1440" w:type="dxa"/>
            <w:vAlign w:val="center"/>
          </w:tcPr>
          <w:p w14:paraId="049B55A4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D-range</w:t>
            </w:r>
          </w:p>
          <w:p w14:paraId="049B55A5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 xml:space="preserve">13 </w:t>
            </w:r>
          </w:p>
        </w:tc>
        <w:tc>
          <w:tcPr>
            <w:tcW w:w="1350" w:type="dxa"/>
            <w:vAlign w:val="center"/>
          </w:tcPr>
          <w:p w14:paraId="049B55A6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F-range</w:t>
            </w:r>
          </w:p>
          <w:p w14:paraId="049B55A7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12 - 0</w:t>
            </w:r>
          </w:p>
        </w:tc>
      </w:tr>
      <w:tr w:rsidR="00C171AF" w:rsidRPr="00CD76B9" w14:paraId="049B55C2" w14:textId="77777777" w:rsidTr="0007378A">
        <w:trPr>
          <w:trHeight w:val="1656"/>
        </w:trPr>
        <w:tc>
          <w:tcPr>
            <w:tcW w:w="8725" w:type="dxa"/>
            <w:gridSpan w:val="4"/>
            <w:vAlign w:val="center"/>
          </w:tcPr>
          <w:p w14:paraId="049B55A9" w14:textId="77777777" w:rsidR="00062EDB" w:rsidRPr="0007378A" w:rsidRDefault="00001265" w:rsidP="0007378A">
            <w:pPr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INTELLECTUAL CONTENT / </w:t>
            </w:r>
            <w:r w:rsidR="00710740">
              <w:rPr>
                <w:b/>
                <w:color w:val="auto"/>
                <w:sz w:val="22"/>
                <w:szCs w:val="22"/>
              </w:rPr>
              <w:t>THINKING</w:t>
            </w:r>
          </w:p>
          <w:p w14:paraId="049B55AA" w14:textId="77777777" w:rsidR="00001265" w:rsidRDefault="00001265" w:rsidP="00062EDB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>Good / Average / Weak Thi</w:t>
            </w:r>
            <w:bookmarkStart w:id="0" w:name="_GoBack"/>
            <w:bookmarkEnd w:id="0"/>
            <w:r>
              <w:rPr>
                <w:rFonts w:eastAsia="Malgun Gothic Semilight"/>
                <w:color w:val="auto"/>
                <w:sz w:val="21"/>
                <w:szCs w:val="21"/>
              </w:rPr>
              <w:t>nking (choose one)</w:t>
            </w:r>
          </w:p>
          <w:p w14:paraId="049B55AB" w14:textId="77777777" w:rsidR="00001265" w:rsidRDefault="009C2B72" w:rsidP="00062EDB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>Understands</w:t>
            </w:r>
            <w:r w:rsidR="00001265">
              <w:rPr>
                <w:rFonts w:eastAsia="Malgun Gothic Semilight"/>
                <w:color w:val="auto"/>
                <w:sz w:val="21"/>
                <w:szCs w:val="21"/>
              </w:rPr>
              <w:t xml:space="preserve"> the material. Main points support the topic.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No m</w:t>
            </w:r>
            <w:r w:rsidR="00001265">
              <w:rPr>
                <w:rFonts w:eastAsia="Malgun Gothic Semilight"/>
                <w:color w:val="auto"/>
                <w:sz w:val="21"/>
                <w:szCs w:val="21"/>
              </w:rPr>
              <w:t xml:space="preserve">ain points missing. </w:t>
            </w:r>
            <w:r w:rsidR="007301F6">
              <w:rPr>
                <w:rFonts w:eastAsia="Malgun Gothic Semilight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No f</w:t>
            </w:r>
            <w:r w:rsidR="00001265">
              <w:rPr>
                <w:rFonts w:eastAsia="Malgun Gothic Semilight"/>
                <w:color w:val="auto"/>
                <w:sz w:val="21"/>
                <w:szCs w:val="21"/>
              </w:rPr>
              <w:t xml:space="preserve">actual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e</w:t>
            </w:r>
            <w:r w:rsidR="00001265">
              <w:rPr>
                <w:rFonts w:eastAsia="Malgun Gothic Semilight"/>
                <w:color w:val="auto"/>
                <w:sz w:val="21"/>
                <w:szCs w:val="21"/>
              </w:rPr>
              <w:t>rrors.</w:t>
            </w:r>
          </w:p>
          <w:p w14:paraId="049B55AC" w14:textId="77777777" w:rsidR="00062EDB" w:rsidRDefault="00062EDB" w:rsidP="00062EDB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Interesting, </w:t>
            </w:r>
            <w:r w:rsidRPr="00294905">
              <w:rPr>
                <w:rFonts w:eastAsia="Malgun Gothic Semilight"/>
                <w:color w:val="auto"/>
                <w:sz w:val="21"/>
                <w:szCs w:val="21"/>
              </w:rPr>
              <w:t>relevant theme.</w:t>
            </w:r>
            <w:r w:rsidRPr="00294905">
              <w:rPr>
                <w:rFonts w:eastAsia="Malgun Gothic Semilight" w:hint="cs"/>
                <w:color w:val="auto"/>
                <w:sz w:val="21"/>
                <w:szCs w:val="21"/>
              </w:rPr>
              <w:t xml:space="preserve"> </w:t>
            </w:r>
            <w:r w:rsidR="00710740">
              <w:rPr>
                <w:rFonts w:eastAsia="Malgun Gothic Semilight"/>
                <w:color w:val="auto"/>
                <w:sz w:val="21"/>
                <w:szCs w:val="21"/>
              </w:rPr>
              <w:t xml:space="preserve">  </w:t>
            </w:r>
            <w:r w:rsidRPr="00294905">
              <w:rPr>
                <w:rFonts w:eastAsia="Malgun Gothic Semilight"/>
                <w:color w:val="auto"/>
                <w:sz w:val="21"/>
                <w:szCs w:val="21"/>
              </w:rPr>
              <w:t>Keeps focus.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 w:rsidR="00710740">
              <w:rPr>
                <w:rFonts w:eastAsia="Malgun Gothic Semilight"/>
                <w:color w:val="auto"/>
                <w:sz w:val="21"/>
                <w:szCs w:val="21"/>
              </w:rPr>
              <w:t xml:space="preserve">  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Main points clear. </w:t>
            </w:r>
          </w:p>
          <w:p w14:paraId="049B55AD" w14:textId="77777777" w:rsidR="009C2B72" w:rsidRDefault="009C2B72" w:rsidP="00062EDB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The relationship between the details and the main idea are made clear.  </w:t>
            </w:r>
          </w:p>
          <w:p w14:paraId="049B55B0" w14:textId="554EDD51" w:rsidR="0007378A" w:rsidRPr="000B2F1D" w:rsidRDefault="00001265" w:rsidP="00710740">
            <w:pPr>
              <w:ind w:left="0" w:firstLine="0"/>
              <w:rPr>
                <w:rFonts w:eastAsia="Malgun Gothic Semilight"/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>Good</w:t>
            </w:r>
            <w:r w:rsidR="00062EDB">
              <w:rPr>
                <w:rFonts w:eastAsia="Malgun Gothic Semilight"/>
                <w:color w:val="auto"/>
                <w:sz w:val="21"/>
                <w:szCs w:val="21"/>
              </w:rPr>
              <w:t xml:space="preserve"> examples and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specific supporting</w:t>
            </w:r>
            <w:r w:rsidR="00062EDB">
              <w:rPr>
                <w:rFonts w:eastAsia="Malgun Gothic Semilight"/>
                <w:color w:val="auto"/>
                <w:sz w:val="21"/>
                <w:szCs w:val="21"/>
              </w:rPr>
              <w:t xml:space="preserve"> details.</w:t>
            </w:r>
            <w:r w:rsidR="00710740">
              <w:rPr>
                <w:rFonts w:eastAsia="Malgun Gothic Semilight"/>
                <w:color w:val="auto"/>
                <w:sz w:val="21"/>
                <w:szCs w:val="21"/>
              </w:rPr>
              <w:t xml:space="preserve"> Vivid description makes the experience real.</w:t>
            </w:r>
          </w:p>
        </w:tc>
        <w:tc>
          <w:tcPr>
            <w:tcW w:w="1350" w:type="dxa"/>
            <w:vAlign w:val="center"/>
          </w:tcPr>
          <w:p w14:paraId="049B55B1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  <w:r w:rsidRPr="0007378A">
              <w:rPr>
                <w:rFonts w:eastAsia="Malgun Gothic Semilight" w:hint="eastAsia"/>
                <w:color w:val="auto"/>
                <w:sz w:val="22"/>
                <w:szCs w:val="22"/>
              </w:rPr>
              <w:t>Exemplary</w:t>
            </w:r>
          </w:p>
          <w:p w14:paraId="049B55B2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</w:p>
          <w:p w14:paraId="049B55B3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B4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Convincing</w:t>
            </w:r>
          </w:p>
          <w:p w14:paraId="049B55B5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B6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B7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Acceptable</w:t>
            </w:r>
          </w:p>
          <w:p w14:paraId="049B55B8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B9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49B55BA" w14:textId="77777777" w:rsidR="0022425A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Needs</w:t>
            </w:r>
          </w:p>
          <w:p w14:paraId="049B55BB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improvement</w:t>
            </w:r>
          </w:p>
          <w:p w14:paraId="049B55BC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BD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BE" w14:textId="77777777" w:rsidR="0007378A" w:rsidRDefault="0007378A" w:rsidP="00453521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Not</w:t>
            </w:r>
          </w:p>
          <w:p w14:paraId="049B55BF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satisfactory</w:t>
            </w:r>
          </w:p>
          <w:p w14:paraId="049B55C0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C1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C171AF" w:rsidRPr="00CD76B9" w14:paraId="049B55DB" w14:textId="77777777" w:rsidTr="0007378A">
        <w:trPr>
          <w:trHeight w:val="1306"/>
        </w:trPr>
        <w:tc>
          <w:tcPr>
            <w:tcW w:w="8725" w:type="dxa"/>
            <w:gridSpan w:val="4"/>
            <w:tcBorders>
              <w:bottom w:val="single" w:sz="4" w:space="0" w:color="auto"/>
            </w:tcBorders>
          </w:tcPr>
          <w:p w14:paraId="049B55C3" w14:textId="77777777" w:rsidR="00B9329C" w:rsidRPr="00F23245" w:rsidRDefault="00B9329C" w:rsidP="00B9329C">
            <w:pPr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F23245">
              <w:rPr>
                <w:b/>
                <w:color w:val="auto"/>
                <w:sz w:val="22"/>
                <w:szCs w:val="22"/>
              </w:rPr>
              <w:t>ORGANIZATION</w:t>
            </w:r>
          </w:p>
          <w:p w14:paraId="049B55C4" w14:textId="77777777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 w:rsidRPr="00CE3C74">
              <w:rPr>
                <w:b/>
                <w:color w:val="auto"/>
                <w:sz w:val="21"/>
                <w:szCs w:val="21"/>
                <w:u w:val="single"/>
              </w:rPr>
              <w:t>Paper level</w:t>
            </w:r>
            <w:r>
              <w:rPr>
                <w:color w:val="auto"/>
                <w:sz w:val="21"/>
                <w:szCs w:val="21"/>
              </w:rPr>
              <w:t xml:space="preserve">:  Precise thesis. </w:t>
            </w:r>
            <w:r w:rsidR="004920FD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Strong introduction.  Strong </w:t>
            </w:r>
            <w:r w:rsidRPr="00BD6775">
              <w:rPr>
                <w:color w:val="auto"/>
                <w:sz w:val="21"/>
                <w:szCs w:val="21"/>
              </w:rPr>
              <w:t>conclusion.</w:t>
            </w:r>
          </w:p>
          <w:p w14:paraId="049B55C5" w14:textId="77777777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rFonts w:eastAsia="Malgun Gothic Semilight"/>
                <w:color w:val="auto"/>
                <w:sz w:val="21"/>
                <w:szCs w:val="21"/>
              </w:rPr>
              <w:t>Logical and</w:t>
            </w:r>
            <w:r w:rsidRPr="00FB10B1">
              <w:rPr>
                <w:rFonts w:eastAsia="Malgun Gothic Semilight" w:hint="cs"/>
                <w:color w:val="auto"/>
                <w:sz w:val="21"/>
                <w:szCs w:val="21"/>
              </w:rPr>
              <w:t xml:space="preserve"> 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>convincing</w:t>
            </w:r>
            <w:r w:rsidRPr="00FB10B1">
              <w:rPr>
                <w:rFonts w:eastAsia="Malgun Gothic Semilight" w:hint="cs"/>
                <w:color w:val="auto"/>
                <w:sz w:val="21"/>
                <w:szCs w:val="21"/>
              </w:rPr>
              <w:t xml:space="preserve"> progression of ideas.</w:t>
            </w:r>
            <w:r>
              <w:rPr>
                <w:rFonts w:eastAsia="Malgun Gothic Semilight"/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 xml:space="preserve"> </w:t>
            </w:r>
            <w:r w:rsidR="007301F6">
              <w:rPr>
                <w:rFonts w:hint="eastAsia"/>
                <w:color w:val="auto"/>
                <w:sz w:val="21"/>
                <w:szCs w:val="21"/>
              </w:rPr>
              <w:t xml:space="preserve">    </w:t>
            </w:r>
            <w:r>
              <w:rPr>
                <w:color w:val="auto"/>
                <w:sz w:val="21"/>
                <w:szCs w:val="21"/>
              </w:rPr>
              <w:t>Consistent and appropriate point-of-view.</w:t>
            </w:r>
          </w:p>
          <w:p w14:paraId="049B55C6" w14:textId="77777777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 w:rsidRPr="00CE3C74">
              <w:rPr>
                <w:b/>
                <w:color w:val="auto"/>
                <w:sz w:val="21"/>
                <w:szCs w:val="21"/>
                <w:u w:val="single"/>
              </w:rPr>
              <w:t>Paragraph level</w:t>
            </w:r>
            <w:r>
              <w:rPr>
                <w:color w:val="auto"/>
                <w:sz w:val="21"/>
                <w:szCs w:val="21"/>
              </w:rPr>
              <w:t xml:space="preserve">: </w:t>
            </w:r>
            <w:r w:rsidR="00155EDD">
              <w:rPr>
                <w:color w:val="auto"/>
                <w:sz w:val="21"/>
                <w:szCs w:val="21"/>
              </w:rPr>
              <w:t>Accurate</w:t>
            </w:r>
            <w:r>
              <w:rPr>
                <w:color w:val="auto"/>
                <w:sz w:val="21"/>
                <w:szCs w:val="21"/>
              </w:rPr>
              <w:t xml:space="preserve"> topic sentences. </w:t>
            </w:r>
            <w:r w:rsidR="007301F6">
              <w:rPr>
                <w:rFonts w:hint="eastAsia"/>
                <w:color w:val="auto"/>
                <w:sz w:val="21"/>
                <w:szCs w:val="21"/>
              </w:rPr>
              <w:t xml:space="preserve">       </w:t>
            </w:r>
            <w:r>
              <w:rPr>
                <w:color w:val="auto"/>
                <w:sz w:val="21"/>
                <w:szCs w:val="21"/>
              </w:rPr>
              <w:t>Effective t</w:t>
            </w:r>
            <w:r w:rsidRPr="002844BA">
              <w:rPr>
                <w:color w:val="auto"/>
                <w:sz w:val="21"/>
                <w:szCs w:val="21"/>
              </w:rPr>
              <w:t>ransitions</w:t>
            </w:r>
            <w:r>
              <w:rPr>
                <w:color w:val="auto"/>
                <w:sz w:val="21"/>
                <w:szCs w:val="21"/>
              </w:rPr>
              <w:t xml:space="preserve"> connect</w:t>
            </w:r>
            <w:r w:rsidRPr="002844BA">
              <w:rPr>
                <w:color w:val="auto"/>
                <w:sz w:val="21"/>
                <w:szCs w:val="21"/>
              </w:rPr>
              <w:t xml:space="preserve"> paragraph</w:t>
            </w:r>
            <w:r w:rsidRPr="007301F6">
              <w:rPr>
                <w:color w:val="auto"/>
                <w:sz w:val="21"/>
                <w:szCs w:val="21"/>
              </w:rPr>
              <w:t>s if needed.</w:t>
            </w:r>
          </w:p>
          <w:p w14:paraId="049B55C7" w14:textId="77777777" w:rsidR="00B9329C" w:rsidRDefault="00B9329C" w:rsidP="00B9329C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Paragraph boundaries recognized.  </w:t>
            </w:r>
            <w:r w:rsidR="007301F6">
              <w:rPr>
                <w:rFonts w:hint="eastAsia"/>
                <w:color w:val="auto"/>
                <w:sz w:val="21"/>
                <w:szCs w:val="21"/>
              </w:rPr>
              <w:t xml:space="preserve">                      </w:t>
            </w:r>
            <w:r>
              <w:rPr>
                <w:color w:val="auto"/>
                <w:sz w:val="21"/>
                <w:szCs w:val="21"/>
              </w:rPr>
              <w:t xml:space="preserve">Internal paragraph coherence maintained. </w:t>
            </w:r>
          </w:p>
          <w:p w14:paraId="049B55C9" w14:textId="77777777" w:rsidR="00062EDB" w:rsidRPr="00F479F6" w:rsidRDefault="00B9329C" w:rsidP="00062EDB">
            <w:pPr>
              <w:rPr>
                <w:color w:val="auto"/>
                <w:sz w:val="21"/>
                <w:szCs w:val="21"/>
              </w:rPr>
            </w:pPr>
            <w:r w:rsidRPr="00F05774">
              <w:rPr>
                <w:b/>
                <w:color w:val="auto"/>
                <w:sz w:val="21"/>
                <w:szCs w:val="21"/>
                <w:u w:val="single"/>
              </w:rPr>
              <w:t>Other</w:t>
            </w:r>
            <w:r>
              <w:rPr>
                <w:color w:val="auto"/>
                <w:sz w:val="21"/>
                <w:szCs w:val="21"/>
              </w:rPr>
              <w:t>: Format, indents, alignment, header information.</w:t>
            </w:r>
          </w:p>
        </w:tc>
        <w:tc>
          <w:tcPr>
            <w:tcW w:w="1350" w:type="dxa"/>
            <w:vAlign w:val="center"/>
          </w:tcPr>
          <w:p w14:paraId="049B55CA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  <w:r w:rsidRPr="0007378A">
              <w:rPr>
                <w:rFonts w:eastAsia="Malgun Gothic Semilight" w:hint="eastAsia"/>
                <w:color w:val="auto"/>
                <w:sz w:val="22"/>
                <w:szCs w:val="22"/>
              </w:rPr>
              <w:t>Exemplary</w:t>
            </w:r>
          </w:p>
          <w:p w14:paraId="049B55CB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</w:p>
          <w:p w14:paraId="049B55CC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CD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Convincing</w:t>
            </w:r>
          </w:p>
          <w:p w14:paraId="049B55CE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CF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D0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Acceptable</w:t>
            </w:r>
          </w:p>
          <w:p w14:paraId="049B55D1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D2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49B55D3" w14:textId="77777777" w:rsidR="0022425A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Needs</w:t>
            </w:r>
          </w:p>
          <w:p w14:paraId="049B55D4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improvement</w:t>
            </w:r>
          </w:p>
          <w:p w14:paraId="049B55D5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D6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D7" w14:textId="77777777" w:rsidR="0007378A" w:rsidRDefault="0007378A" w:rsidP="00453521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Not</w:t>
            </w:r>
          </w:p>
          <w:p w14:paraId="049B55D8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satisfactory</w:t>
            </w:r>
          </w:p>
          <w:p w14:paraId="049B55D9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DA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C171AF" w:rsidRPr="00CD76B9" w14:paraId="049B55E2" w14:textId="77777777" w:rsidTr="0007378A">
        <w:trPr>
          <w:trHeight w:val="476"/>
        </w:trPr>
        <w:tc>
          <w:tcPr>
            <w:tcW w:w="8725" w:type="dxa"/>
            <w:gridSpan w:val="4"/>
            <w:shd w:val="pct10" w:color="auto" w:fill="auto"/>
            <w:vAlign w:val="center"/>
          </w:tcPr>
          <w:p w14:paraId="049B55DC" w14:textId="77777777" w:rsidR="00453521" w:rsidRPr="0058191D" w:rsidRDefault="00453521" w:rsidP="00453521">
            <w:pPr>
              <w:ind w:left="0" w:firstLine="0"/>
              <w:rPr>
                <w:b/>
                <w:color w:val="auto"/>
              </w:rPr>
            </w:pPr>
          </w:p>
        </w:tc>
        <w:tc>
          <w:tcPr>
            <w:tcW w:w="1350" w:type="dxa"/>
            <w:vAlign w:val="center"/>
          </w:tcPr>
          <w:p w14:paraId="049B55DD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  <w:r w:rsidRPr="0007378A">
              <w:rPr>
                <w:rFonts w:eastAsia="Malgun Gothic Semilight"/>
                <w:color w:val="auto"/>
                <w:sz w:val="22"/>
                <w:szCs w:val="22"/>
              </w:rPr>
              <w:t>50 - 40</w:t>
            </w:r>
          </w:p>
        </w:tc>
        <w:tc>
          <w:tcPr>
            <w:tcW w:w="1350" w:type="dxa"/>
            <w:vAlign w:val="center"/>
          </w:tcPr>
          <w:p w14:paraId="049B55DE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39 - 34</w:t>
            </w:r>
          </w:p>
        </w:tc>
        <w:tc>
          <w:tcPr>
            <w:tcW w:w="1350" w:type="dxa"/>
            <w:vAlign w:val="center"/>
          </w:tcPr>
          <w:p w14:paraId="049B55DF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33 – 28</w:t>
            </w:r>
          </w:p>
        </w:tc>
        <w:tc>
          <w:tcPr>
            <w:tcW w:w="1440" w:type="dxa"/>
            <w:vAlign w:val="center"/>
          </w:tcPr>
          <w:p w14:paraId="049B55E0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27 - 25</w:t>
            </w:r>
          </w:p>
        </w:tc>
        <w:tc>
          <w:tcPr>
            <w:tcW w:w="1350" w:type="dxa"/>
            <w:vAlign w:val="center"/>
          </w:tcPr>
          <w:p w14:paraId="049B55E1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color w:val="auto"/>
                <w:sz w:val="22"/>
                <w:szCs w:val="22"/>
              </w:rPr>
              <w:t>24 - 0</w:t>
            </w:r>
          </w:p>
        </w:tc>
      </w:tr>
      <w:tr w:rsidR="00C171AF" w:rsidRPr="00CD76B9" w14:paraId="049B55FC" w14:textId="77777777" w:rsidTr="0007378A">
        <w:trPr>
          <w:trHeight w:val="1656"/>
        </w:trPr>
        <w:tc>
          <w:tcPr>
            <w:tcW w:w="8725" w:type="dxa"/>
            <w:gridSpan w:val="4"/>
            <w:vAlign w:val="center"/>
          </w:tcPr>
          <w:p w14:paraId="049B55E3" w14:textId="77777777" w:rsidR="00C962A0" w:rsidRPr="00F23245" w:rsidRDefault="00C962A0" w:rsidP="00C962A0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F23245">
              <w:rPr>
                <w:b/>
                <w:color w:val="auto"/>
                <w:sz w:val="22"/>
                <w:szCs w:val="22"/>
              </w:rPr>
              <w:t>LANGUAGE</w:t>
            </w:r>
            <w:r w:rsidR="009C2B72">
              <w:rPr>
                <w:b/>
                <w:color w:val="auto"/>
                <w:sz w:val="22"/>
                <w:szCs w:val="22"/>
              </w:rPr>
              <w:t xml:space="preserve"> USE</w:t>
            </w:r>
          </w:p>
          <w:p w14:paraId="049B55E4" w14:textId="77777777" w:rsidR="00C171AF" w:rsidRDefault="00C171AF" w:rsidP="00C171AF">
            <w:pPr>
              <w:ind w:left="0" w:firstLine="0"/>
              <w:rPr>
                <w:color w:val="auto"/>
                <w:sz w:val="21"/>
                <w:szCs w:val="21"/>
              </w:rPr>
            </w:pPr>
            <w:bookmarkStart w:id="1" w:name="_Hlk533238029"/>
            <w:r w:rsidRPr="006C720F">
              <w:rPr>
                <w:b/>
                <w:color w:val="auto"/>
                <w:sz w:val="21"/>
                <w:szCs w:val="21"/>
                <w:u w:val="single"/>
              </w:rPr>
              <w:t>Basic</w:t>
            </w:r>
            <w:r w:rsidRPr="006C720F">
              <w:rPr>
                <w:b/>
                <w:color w:val="auto"/>
                <w:sz w:val="21"/>
                <w:szCs w:val="21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 Fragment</w:t>
            </w:r>
            <w:r w:rsidRPr="00294905">
              <w:rPr>
                <w:color w:val="auto"/>
                <w:sz w:val="21"/>
                <w:szCs w:val="21"/>
              </w:rPr>
              <w:t>.</w:t>
            </w:r>
            <w:r>
              <w:rPr>
                <w:color w:val="auto"/>
                <w:sz w:val="21"/>
                <w:szCs w:val="21"/>
              </w:rPr>
              <w:t xml:space="preserve"> Run-on</w:t>
            </w:r>
            <w:r w:rsidRPr="00294905">
              <w:rPr>
                <w:color w:val="auto"/>
                <w:sz w:val="21"/>
                <w:szCs w:val="21"/>
              </w:rPr>
              <w:t xml:space="preserve">. </w:t>
            </w:r>
            <w:r>
              <w:rPr>
                <w:color w:val="auto"/>
                <w:sz w:val="21"/>
                <w:szCs w:val="21"/>
              </w:rPr>
              <w:t xml:space="preserve">Sentence length. </w:t>
            </w:r>
            <w:r w:rsidRPr="00294905">
              <w:rPr>
                <w:color w:val="auto"/>
                <w:sz w:val="21"/>
                <w:szCs w:val="21"/>
              </w:rPr>
              <w:t>S</w:t>
            </w:r>
            <w:r>
              <w:rPr>
                <w:color w:val="auto"/>
                <w:sz w:val="21"/>
                <w:szCs w:val="21"/>
              </w:rPr>
              <w:t xml:space="preserve">VO.  Word order/location.  Missing word.  Wordy. </w:t>
            </w:r>
          </w:p>
          <w:p w14:paraId="049B55E5" w14:textId="77777777" w:rsidR="00C171AF" w:rsidRDefault="00C171AF" w:rsidP="00C171AF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Verb</w:t>
            </w:r>
            <w:r w:rsidRPr="00294905">
              <w:rPr>
                <w:color w:val="auto"/>
                <w:sz w:val="21"/>
                <w:szCs w:val="21"/>
              </w:rPr>
              <w:t xml:space="preserve"> </w:t>
            </w:r>
            <w:r>
              <w:rPr>
                <w:color w:val="auto"/>
                <w:sz w:val="21"/>
                <w:szCs w:val="21"/>
              </w:rPr>
              <w:t>tense.   SV agreement.   Verb phrases.    Active verbs.    Sing</w:t>
            </w:r>
            <w:r w:rsidR="002B6997">
              <w:rPr>
                <w:color w:val="auto"/>
                <w:sz w:val="21"/>
                <w:szCs w:val="21"/>
              </w:rPr>
              <w:t>ular</w:t>
            </w:r>
            <w:r>
              <w:rPr>
                <w:color w:val="auto"/>
                <w:sz w:val="21"/>
                <w:szCs w:val="21"/>
              </w:rPr>
              <w:t>/P</w:t>
            </w:r>
            <w:r w:rsidRPr="00294905">
              <w:rPr>
                <w:color w:val="auto"/>
                <w:sz w:val="21"/>
                <w:szCs w:val="21"/>
              </w:rPr>
              <w:t>lural</w:t>
            </w:r>
            <w:r>
              <w:rPr>
                <w:color w:val="auto"/>
                <w:sz w:val="21"/>
                <w:szCs w:val="21"/>
              </w:rPr>
              <w:t xml:space="preserve">.   Spelling.  </w:t>
            </w:r>
          </w:p>
          <w:p w14:paraId="049B55E6" w14:textId="77777777" w:rsidR="00C171AF" w:rsidRDefault="00C171AF" w:rsidP="00C171AF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Articles.   Prepositions.   P</w:t>
            </w:r>
            <w:r w:rsidRPr="00294905">
              <w:rPr>
                <w:color w:val="auto"/>
                <w:sz w:val="21"/>
                <w:szCs w:val="21"/>
              </w:rPr>
              <w:t>ronou</w:t>
            </w:r>
            <w:r>
              <w:rPr>
                <w:color w:val="auto"/>
                <w:sz w:val="21"/>
                <w:szCs w:val="21"/>
              </w:rPr>
              <w:t xml:space="preserve">ns.   Conjunctions.   Adjectives.   Adverbs.  </w:t>
            </w:r>
          </w:p>
          <w:p w14:paraId="049B55E7" w14:textId="77777777" w:rsidR="00C171AF" w:rsidRDefault="00C171AF" w:rsidP="00C171AF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C</w:t>
            </w:r>
            <w:r w:rsidRPr="00294905">
              <w:rPr>
                <w:color w:val="auto"/>
                <w:sz w:val="21"/>
                <w:szCs w:val="21"/>
              </w:rPr>
              <w:t>apitalization</w:t>
            </w:r>
            <w:r>
              <w:rPr>
                <w:color w:val="auto"/>
                <w:sz w:val="21"/>
                <w:szCs w:val="21"/>
              </w:rPr>
              <w:t xml:space="preserve">.   Punctuation.   Spacing.   Meaning unclear.   Awkward phrase.   Repetitious.  </w:t>
            </w:r>
          </w:p>
          <w:p w14:paraId="049B55E8" w14:textId="77777777" w:rsidR="00C171AF" w:rsidRDefault="00C171AF" w:rsidP="00C171AF">
            <w:pPr>
              <w:ind w:left="0" w:firstLine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Fronted adverbial conjunctions.   </w:t>
            </w:r>
            <w:r w:rsidR="00E55BFE">
              <w:rPr>
                <w:color w:val="auto"/>
                <w:sz w:val="21"/>
                <w:szCs w:val="21"/>
              </w:rPr>
              <w:t xml:space="preserve">Absolutes.  </w:t>
            </w:r>
            <w:r>
              <w:rPr>
                <w:color w:val="auto"/>
                <w:sz w:val="21"/>
                <w:szCs w:val="21"/>
              </w:rPr>
              <w:t>Clichés.   Slang.   Hyperbole.   Profanity.</w:t>
            </w:r>
          </w:p>
          <w:p w14:paraId="049B55E9" w14:textId="77777777" w:rsidR="00C171AF" w:rsidRDefault="00C171AF" w:rsidP="00C171AF">
            <w:pPr>
              <w:ind w:left="0" w:firstLine="0"/>
              <w:rPr>
                <w:color w:val="auto"/>
                <w:sz w:val="21"/>
                <w:szCs w:val="21"/>
              </w:rPr>
            </w:pPr>
            <w:r w:rsidRPr="00C962A0">
              <w:rPr>
                <w:b/>
                <w:bCs/>
                <w:color w:val="auto"/>
                <w:sz w:val="21"/>
                <w:szCs w:val="21"/>
                <w:u w:val="single"/>
              </w:rPr>
              <w:t>Advanced</w:t>
            </w:r>
            <w:r>
              <w:rPr>
                <w:color w:val="auto"/>
                <w:sz w:val="21"/>
                <w:szCs w:val="21"/>
              </w:rPr>
              <w:t xml:space="preserve">:  Qualifying language.   Possessive vs. prepositional phrases. </w:t>
            </w:r>
            <w:bookmarkEnd w:id="1"/>
            <w:r>
              <w:rPr>
                <w:color w:val="auto"/>
                <w:sz w:val="21"/>
                <w:szCs w:val="21"/>
              </w:rPr>
              <w:t xml:space="preserve">  Style.   Voice</w:t>
            </w:r>
          </w:p>
          <w:p w14:paraId="049B55EA" w14:textId="77777777" w:rsidR="00453521" w:rsidRPr="00EC41A8" w:rsidRDefault="00C171AF" w:rsidP="00C171AF">
            <w:pPr>
              <w:rPr>
                <w:color w:val="auto"/>
                <w:sz w:val="21"/>
                <w:szCs w:val="21"/>
              </w:rPr>
            </w:pPr>
            <w:r w:rsidRPr="00FB73B3">
              <w:rPr>
                <w:b/>
                <w:color w:val="auto"/>
                <w:sz w:val="21"/>
                <w:szCs w:val="21"/>
                <w:u w:val="single"/>
              </w:rPr>
              <w:t>Vocabulary</w:t>
            </w:r>
            <w:r w:rsidRPr="003F515D">
              <w:rPr>
                <w:b/>
                <w:color w:val="auto"/>
                <w:sz w:val="21"/>
                <w:szCs w:val="21"/>
              </w:rPr>
              <w:t>:</w:t>
            </w:r>
            <w:r>
              <w:rPr>
                <w:color w:val="auto"/>
                <w:sz w:val="21"/>
                <w:szCs w:val="21"/>
              </w:rPr>
              <w:t xml:space="preserve">  Limited vocabulary.  Incorrect word form.  Incorrect word use.  Poor word choice.  </w:t>
            </w:r>
            <w:r w:rsidR="00C962A0">
              <w:rPr>
                <w:color w:val="auto"/>
                <w:sz w:val="21"/>
                <w:szCs w:val="21"/>
              </w:rPr>
              <w:t xml:space="preserve"> </w:t>
            </w:r>
            <w:r w:rsidR="00453521">
              <w:rPr>
                <w:color w:val="auto"/>
                <w:sz w:val="21"/>
                <w:szCs w:val="21"/>
              </w:rPr>
              <w:t xml:space="preserve">      </w:t>
            </w:r>
          </w:p>
        </w:tc>
        <w:tc>
          <w:tcPr>
            <w:tcW w:w="1350" w:type="dxa"/>
            <w:vAlign w:val="center"/>
          </w:tcPr>
          <w:p w14:paraId="049B55EB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  <w:r w:rsidRPr="0007378A">
              <w:rPr>
                <w:rFonts w:eastAsia="Malgun Gothic Semilight" w:hint="eastAsia"/>
                <w:color w:val="auto"/>
                <w:sz w:val="22"/>
                <w:szCs w:val="22"/>
              </w:rPr>
              <w:t>Exemplary</w:t>
            </w:r>
          </w:p>
          <w:p w14:paraId="049B55EC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</w:p>
          <w:p w14:paraId="049B55ED" w14:textId="77777777" w:rsidR="00453521" w:rsidRPr="0007378A" w:rsidRDefault="00453521" w:rsidP="00453521">
            <w:pPr>
              <w:ind w:left="0" w:firstLine="0"/>
              <w:jc w:val="center"/>
              <w:rPr>
                <w:rFonts w:eastAsia="Malgun Gothic Semilight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EE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Convincing</w:t>
            </w:r>
          </w:p>
          <w:p w14:paraId="049B55EF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F0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F1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Acceptable</w:t>
            </w:r>
          </w:p>
          <w:p w14:paraId="049B55F2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F3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49B55F4" w14:textId="77777777" w:rsidR="0022425A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Need</w:t>
            </w:r>
            <w:r w:rsidR="0022425A" w:rsidRPr="0007378A">
              <w:rPr>
                <w:color w:val="auto"/>
                <w:sz w:val="22"/>
                <w:szCs w:val="22"/>
              </w:rPr>
              <w:t>s</w:t>
            </w:r>
          </w:p>
          <w:p w14:paraId="049B55F5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improvement</w:t>
            </w:r>
          </w:p>
          <w:p w14:paraId="049B55F6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F7" w14:textId="77777777" w:rsidR="00453521" w:rsidRPr="0007378A" w:rsidRDefault="00453521" w:rsidP="0007378A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049B55F8" w14:textId="77777777" w:rsidR="0007378A" w:rsidRDefault="0007378A" w:rsidP="00453521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Not</w:t>
            </w:r>
          </w:p>
          <w:p w14:paraId="049B55F9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  <w:r w:rsidRPr="0007378A">
              <w:rPr>
                <w:rFonts w:hint="eastAsia"/>
                <w:color w:val="auto"/>
                <w:sz w:val="22"/>
                <w:szCs w:val="22"/>
              </w:rPr>
              <w:t>satisfactory</w:t>
            </w:r>
          </w:p>
          <w:p w14:paraId="049B55FA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  <w:p w14:paraId="049B55FB" w14:textId="77777777" w:rsidR="00453521" w:rsidRPr="0007378A" w:rsidRDefault="00453521" w:rsidP="00453521">
            <w:pPr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453521" w:rsidRPr="00CD76B9" w14:paraId="049B5600" w14:textId="77777777" w:rsidTr="0007378A">
        <w:trPr>
          <w:trHeight w:val="346"/>
        </w:trPr>
        <w:tc>
          <w:tcPr>
            <w:tcW w:w="14215" w:type="dxa"/>
            <w:gridSpan w:val="8"/>
            <w:vAlign w:val="center"/>
          </w:tcPr>
          <w:p w14:paraId="049B55FD" w14:textId="4F1828FA" w:rsidR="00453521" w:rsidRPr="00031649" w:rsidRDefault="00603F39" w:rsidP="00EC77E5">
            <w:pPr>
              <w:wordWrap w:val="0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  <w:r w:rsidR="002B44FB" w:rsidRPr="0007378A">
              <w:rPr>
                <w:b/>
                <w:color w:val="auto"/>
                <w:sz w:val="22"/>
                <w:szCs w:val="22"/>
              </w:rPr>
              <w:t>Total</w:t>
            </w:r>
            <w:r w:rsidR="00453521" w:rsidRPr="0007378A">
              <w:rPr>
                <w:color w:val="auto"/>
                <w:sz w:val="22"/>
                <w:szCs w:val="22"/>
              </w:rPr>
              <w:t xml:space="preserve">  (100 points max):</w:t>
            </w:r>
          </w:p>
        </w:tc>
        <w:tc>
          <w:tcPr>
            <w:tcW w:w="1350" w:type="dxa"/>
          </w:tcPr>
          <w:p w14:paraId="049B55FE" w14:textId="77777777" w:rsidR="00453521" w:rsidRPr="00031649" w:rsidRDefault="00453521" w:rsidP="00453521">
            <w:pPr>
              <w:rPr>
                <w:color w:val="auto"/>
              </w:rPr>
            </w:pPr>
          </w:p>
          <w:p w14:paraId="049B55FF" w14:textId="77777777" w:rsidR="00453521" w:rsidRPr="00031649" w:rsidRDefault="00453521" w:rsidP="00453521">
            <w:pPr>
              <w:rPr>
                <w:color w:val="auto"/>
              </w:rPr>
            </w:pPr>
          </w:p>
        </w:tc>
      </w:tr>
      <w:tr w:rsidR="00C962A0" w:rsidRPr="00CD76B9" w14:paraId="049B5603" w14:textId="77777777" w:rsidTr="0007378A">
        <w:trPr>
          <w:trHeight w:val="346"/>
        </w:trPr>
        <w:tc>
          <w:tcPr>
            <w:tcW w:w="12775" w:type="dxa"/>
            <w:gridSpan w:val="7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49B5601" w14:textId="77777777" w:rsidR="00C962A0" w:rsidRPr="0007378A" w:rsidRDefault="00C962A0" w:rsidP="00C962A0">
            <w:pPr>
              <w:wordWrap w:val="0"/>
              <w:rPr>
                <w:b/>
                <w:color w:val="auto"/>
                <w:sz w:val="22"/>
                <w:szCs w:val="22"/>
              </w:rPr>
            </w:pPr>
            <w:r w:rsidRPr="0007378A">
              <w:rPr>
                <w:b/>
                <w:color w:val="auto"/>
                <w:sz w:val="22"/>
                <w:szCs w:val="22"/>
              </w:rPr>
              <w:t xml:space="preserve">Instructions followed.  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Length. 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Late Submission.  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Pr="0007378A">
              <w:rPr>
                <w:b/>
                <w:color w:val="auto"/>
                <w:sz w:val="22"/>
                <w:szCs w:val="22"/>
              </w:rPr>
              <w:t>E-copy submitted.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Veriguide over 40%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>Other (explain).</w:t>
            </w:r>
          </w:p>
        </w:tc>
        <w:tc>
          <w:tcPr>
            <w:tcW w:w="2790" w:type="dxa"/>
            <w:gridSpan w:val="2"/>
            <w:vAlign w:val="center"/>
          </w:tcPr>
          <w:p w14:paraId="049B5602" w14:textId="77777777" w:rsidR="00C962A0" w:rsidRPr="0007378A" w:rsidRDefault="00C962A0" w:rsidP="00C962A0">
            <w:pPr>
              <w:rPr>
                <w:b/>
                <w:bCs/>
                <w:color w:val="auto"/>
                <w:sz w:val="22"/>
                <w:szCs w:val="22"/>
              </w:rPr>
            </w:pPr>
            <w:r w:rsidRPr="0007378A">
              <w:rPr>
                <w:b/>
                <w:bCs/>
                <w:color w:val="auto"/>
                <w:sz w:val="22"/>
                <w:szCs w:val="22"/>
              </w:rPr>
              <w:t xml:space="preserve">Points deducted: </w:t>
            </w:r>
          </w:p>
        </w:tc>
      </w:tr>
      <w:tr w:rsidR="002B44FB" w:rsidRPr="00CD76B9" w14:paraId="049B5606" w14:textId="77777777" w:rsidTr="0007378A">
        <w:trPr>
          <w:trHeight w:val="346"/>
        </w:trPr>
        <w:tc>
          <w:tcPr>
            <w:tcW w:w="12775" w:type="dxa"/>
            <w:gridSpan w:val="7"/>
            <w:shd w:val="pct10" w:color="auto" w:fill="auto"/>
            <w:vAlign w:val="center"/>
          </w:tcPr>
          <w:p w14:paraId="049B5604" w14:textId="77777777" w:rsidR="002B44FB" w:rsidRPr="0007378A" w:rsidRDefault="002B44FB" w:rsidP="002B44FB">
            <w:pPr>
              <w:wordWrap w:val="0"/>
              <w:rPr>
                <w:b/>
                <w:color w:val="auto"/>
                <w:sz w:val="22"/>
                <w:szCs w:val="22"/>
              </w:rPr>
            </w:pPr>
            <w:r w:rsidRPr="0007378A">
              <w:rPr>
                <w:b/>
                <w:color w:val="auto"/>
                <w:sz w:val="22"/>
                <w:szCs w:val="22"/>
              </w:rPr>
              <w:t xml:space="preserve">A = 86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A- = 80 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B+ = 76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B = 72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B- = 68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C+ = 64  </w:t>
            </w:r>
            <w:r w:rsidR="00C427E8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C427E8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C = 60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C- = 56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D+ = 53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 D = 50   </w:t>
            </w:r>
            <w:r w:rsidR="0007378A">
              <w:rPr>
                <w:b/>
                <w:color w:val="auto"/>
                <w:sz w:val="22"/>
                <w:szCs w:val="22"/>
              </w:rPr>
              <w:t xml:space="preserve">   </w:t>
            </w:r>
            <w:r w:rsidR="0007378A" w:rsidRPr="0007378A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07378A">
              <w:rPr>
                <w:b/>
                <w:color w:val="auto"/>
                <w:sz w:val="22"/>
                <w:szCs w:val="22"/>
              </w:rPr>
              <w:t xml:space="preserve">  F = &lt;50</w:t>
            </w:r>
          </w:p>
        </w:tc>
        <w:tc>
          <w:tcPr>
            <w:tcW w:w="2790" w:type="dxa"/>
            <w:gridSpan w:val="2"/>
            <w:vAlign w:val="center"/>
          </w:tcPr>
          <w:p w14:paraId="049B5605" w14:textId="77777777" w:rsidR="002B44FB" w:rsidRPr="0007378A" w:rsidRDefault="002B44FB" w:rsidP="00453521">
            <w:pPr>
              <w:rPr>
                <w:b/>
                <w:color w:val="auto"/>
                <w:sz w:val="22"/>
                <w:szCs w:val="22"/>
              </w:rPr>
            </w:pPr>
            <w:r w:rsidRPr="0007378A">
              <w:rPr>
                <w:b/>
                <w:color w:val="auto"/>
                <w:sz w:val="22"/>
                <w:szCs w:val="22"/>
              </w:rPr>
              <w:t>FINAL SCORE:</w:t>
            </w:r>
          </w:p>
        </w:tc>
      </w:tr>
    </w:tbl>
    <w:p w14:paraId="049B5607" w14:textId="77777777" w:rsidR="00196684" w:rsidRDefault="0058191D" w:rsidP="009C2B72">
      <w:r w:rsidRPr="009C2B72">
        <w:rPr>
          <w:rFonts w:hint="eastAsia"/>
          <w:b/>
          <w:bCs/>
        </w:rPr>
        <w:t>COMMENTS</w:t>
      </w:r>
      <w:r>
        <w:rPr>
          <w:rFonts w:hint="eastAsia"/>
        </w:rPr>
        <w:t>:</w:t>
      </w:r>
      <w:r w:rsidR="00BD6775">
        <w:tab/>
      </w:r>
    </w:p>
    <w:p w14:paraId="049B5608" w14:textId="77777777" w:rsidR="00196684" w:rsidRDefault="009C2B72" w:rsidP="009C2B72">
      <w:pPr>
        <w:tabs>
          <w:tab w:val="left" w:pos="6120"/>
        </w:tabs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96684" w:rsidSect="00550ACC">
      <w:headerReference w:type="default" r:id="rId8"/>
      <w:footerReference w:type="default" r:id="rId9"/>
      <w:pgSz w:w="16838" w:h="11906" w:orient="landscape"/>
      <w:pgMar w:top="720" w:right="720" w:bottom="720" w:left="720" w:header="850" w:footer="994" w:gutter="0"/>
      <w:cols w:space="708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B560B" w14:textId="77777777" w:rsidR="00A8065F" w:rsidRDefault="00A8065F" w:rsidP="00CD76B9">
      <w:r>
        <w:separator/>
      </w:r>
    </w:p>
  </w:endnote>
  <w:endnote w:type="continuationSeparator" w:id="0">
    <w:p w14:paraId="049B560C" w14:textId="77777777" w:rsidR="00A8065F" w:rsidRDefault="00A8065F" w:rsidP="00CD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B560E" w14:textId="77777777" w:rsidR="009C2B72" w:rsidRDefault="009C2B72" w:rsidP="009C2B72">
    <w:pPr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B5609" w14:textId="77777777" w:rsidR="00A8065F" w:rsidRDefault="00A8065F" w:rsidP="00CD76B9">
      <w:r>
        <w:separator/>
      </w:r>
    </w:p>
  </w:footnote>
  <w:footnote w:type="continuationSeparator" w:id="0">
    <w:p w14:paraId="049B560A" w14:textId="77777777" w:rsidR="00A8065F" w:rsidRDefault="00A8065F" w:rsidP="00CD7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B560D" w14:textId="17346A40" w:rsidR="00CD76B9" w:rsidRPr="00CD76B9" w:rsidRDefault="0052386A" w:rsidP="00CD76B9">
    <w:pPr>
      <w:pStyle w:val="Header"/>
      <w:jc w:val="left"/>
    </w:pPr>
    <w:r>
      <w:t>EBP Fall 20</w:t>
    </w:r>
    <w:r w:rsidR="00603F39">
      <w:t>23</w:t>
    </w:r>
    <w:r>
      <w:t xml:space="preserve"> </w:t>
    </w:r>
    <w:r w:rsidR="00BD6775">
      <w:rPr>
        <w:rFonts w:hint="eastAsia"/>
      </w:rPr>
      <w:t xml:space="preserve"> </w:t>
    </w:r>
    <w:r w:rsidR="004534BF">
      <w:t xml:space="preserve">Section Number: _____   Student </w:t>
    </w:r>
    <w:r w:rsidR="00BE7EE3">
      <w:t>ID#</w:t>
    </w:r>
    <w:r w:rsidR="004534BF">
      <w:t>: ____________________________</w:t>
    </w:r>
    <w:r w:rsidR="00BE7EE3">
      <w:t xml:space="preserve"> Full Student Name: 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AB8"/>
    <w:multiLevelType w:val="hybridMultilevel"/>
    <w:tmpl w:val="EF342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DE4680"/>
    <w:multiLevelType w:val="hybridMultilevel"/>
    <w:tmpl w:val="CC22C4A6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6B73B5"/>
    <w:multiLevelType w:val="hybridMultilevel"/>
    <w:tmpl w:val="8A6AA8F0"/>
    <w:lvl w:ilvl="0" w:tplc="47EE00A8">
      <w:start w:val="3"/>
      <w:numFmt w:val="bullet"/>
      <w:lvlText w:val="□"/>
      <w:lvlJc w:val="left"/>
      <w:pPr>
        <w:ind w:left="111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4580" w:hanging="420"/>
      </w:pPr>
      <w:rPr>
        <w:rFonts w:ascii="Wingdings" w:hAnsi="Wingdings" w:hint="default"/>
      </w:rPr>
    </w:lvl>
  </w:abstractNum>
  <w:abstractNum w:abstractNumId="3" w15:restartNumberingAfterBreak="0">
    <w:nsid w:val="45091BF9"/>
    <w:multiLevelType w:val="hybridMultilevel"/>
    <w:tmpl w:val="FD68438E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0D3853"/>
    <w:multiLevelType w:val="hybridMultilevel"/>
    <w:tmpl w:val="EA6A6C7E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31353A"/>
    <w:multiLevelType w:val="hybridMultilevel"/>
    <w:tmpl w:val="7FA2DD42"/>
    <w:lvl w:ilvl="0" w:tplc="598483E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9801AB"/>
    <w:multiLevelType w:val="hybridMultilevel"/>
    <w:tmpl w:val="3490D3EA"/>
    <w:lvl w:ilvl="0" w:tplc="86DAFA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MDAwszCxMDG1NDZV0lEKTi0uzszPAykwNKkFAAm6lHwtAAAA"/>
  </w:docVars>
  <w:rsids>
    <w:rsidRoot w:val="00D15772"/>
    <w:rsid w:val="00001265"/>
    <w:rsid w:val="0000275F"/>
    <w:rsid w:val="00031649"/>
    <w:rsid w:val="000321FC"/>
    <w:rsid w:val="00040A28"/>
    <w:rsid w:val="00062EDB"/>
    <w:rsid w:val="0007378A"/>
    <w:rsid w:val="000948D6"/>
    <w:rsid w:val="000970EE"/>
    <w:rsid w:val="000B2F1D"/>
    <w:rsid w:val="000C6407"/>
    <w:rsid w:val="0010360E"/>
    <w:rsid w:val="00152E3A"/>
    <w:rsid w:val="00155EDD"/>
    <w:rsid w:val="00167E93"/>
    <w:rsid w:val="00196684"/>
    <w:rsid w:val="001A5AA0"/>
    <w:rsid w:val="0022425A"/>
    <w:rsid w:val="0025414E"/>
    <w:rsid w:val="002844BA"/>
    <w:rsid w:val="002B44FB"/>
    <w:rsid w:val="002B6997"/>
    <w:rsid w:val="0030304F"/>
    <w:rsid w:val="003142DE"/>
    <w:rsid w:val="00360B8B"/>
    <w:rsid w:val="0039685C"/>
    <w:rsid w:val="003D03CC"/>
    <w:rsid w:val="003D1C56"/>
    <w:rsid w:val="003D1C73"/>
    <w:rsid w:val="00410D99"/>
    <w:rsid w:val="00434543"/>
    <w:rsid w:val="00451A8B"/>
    <w:rsid w:val="004534BF"/>
    <w:rsid w:val="00453521"/>
    <w:rsid w:val="004920FD"/>
    <w:rsid w:val="004C4930"/>
    <w:rsid w:val="004F1112"/>
    <w:rsid w:val="0051755B"/>
    <w:rsid w:val="0052386A"/>
    <w:rsid w:val="00550ACC"/>
    <w:rsid w:val="005770D8"/>
    <w:rsid w:val="0058191D"/>
    <w:rsid w:val="005E3247"/>
    <w:rsid w:val="00603F39"/>
    <w:rsid w:val="006419AE"/>
    <w:rsid w:val="00676A18"/>
    <w:rsid w:val="00695F1A"/>
    <w:rsid w:val="00697C20"/>
    <w:rsid w:val="006A6DB5"/>
    <w:rsid w:val="006B5CAF"/>
    <w:rsid w:val="006D5160"/>
    <w:rsid w:val="006F3D61"/>
    <w:rsid w:val="00710740"/>
    <w:rsid w:val="007301F6"/>
    <w:rsid w:val="007536FB"/>
    <w:rsid w:val="007C79D5"/>
    <w:rsid w:val="007F033E"/>
    <w:rsid w:val="0084320A"/>
    <w:rsid w:val="00866BDA"/>
    <w:rsid w:val="008775FE"/>
    <w:rsid w:val="008931BE"/>
    <w:rsid w:val="00943512"/>
    <w:rsid w:val="009C2B72"/>
    <w:rsid w:val="00A0400F"/>
    <w:rsid w:val="00A24262"/>
    <w:rsid w:val="00A2489F"/>
    <w:rsid w:val="00A5205E"/>
    <w:rsid w:val="00A54E48"/>
    <w:rsid w:val="00A656C9"/>
    <w:rsid w:val="00A8065F"/>
    <w:rsid w:val="00B40250"/>
    <w:rsid w:val="00B53A63"/>
    <w:rsid w:val="00B9329C"/>
    <w:rsid w:val="00BA66D2"/>
    <w:rsid w:val="00BC4932"/>
    <w:rsid w:val="00BD6775"/>
    <w:rsid w:val="00BE7EE3"/>
    <w:rsid w:val="00C03A87"/>
    <w:rsid w:val="00C171AF"/>
    <w:rsid w:val="00C427E8"/>
    <w:rsid w:val="00C51761"/>
    <w:rsid w:val="00C528ED"/>
    <w:rsid w:val="00C962A0"/>
    <w:rsid w:val="00CD20F6"/>
    <w:rsid w:val="00CD7510"/>
    <w:rsid w:val="00CD76B9"/>
    <w:rsid w:val="00CE03B5"/>
    <w:rsid w:val="00D15772"/>
    <w:rsid w:val="00D2185F"/>
    <w:rsid w:val="00D605D3"/>
    <w:rsid w:val="00D86EF9"/>
    <w:rsid w:val="00DB6A34"/>
    <w:rsid w:val="00DC6AB3"/>
    <w:rsid w:val="00E360CE"/>
    <w:rsid w:val="00E55BFE"/>
    <w:rsid w:val="00EC41A8"/>
    <w:rsid w:val="00EC77E5"/>
    <w:rsid w:val="00EE7DC9"/>
    <w:rsid w:val="00F0490A"/>
    <w:rsid w:val="00F11D3D"/>
    <w:rsid w:val="00F44788"/>
    <w:rsid w:val="00F479F6"/>
    <w:rsid w:val="00F557B4"/>
    <w:rsid w:val="00FB10B1"/>
    <w:rsid w:val="00F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9B559A"/>
  <w15:docId w15:val="{1CD303C1-FEB3-4937-8CB5-8C3A75E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72"/>
        <w:lang w:val="en-US" w:eastAsia="zh-CN" w:bidi="ar-SA"/>
      </w:rPr>
    </w:rPrDefault>
    <w:pPrDefault>
      <w:pPr>
        <w:ind w:left="170" w:hanging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76B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76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76B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76B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D751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A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C8B97-73BE-4E3A-AFF1-E49E53AE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Melvin Sterne (HSS)</dc:creator>
  <cp:keywords/>
  <dc:description/>
  <cp:lastModifiedBy>Prof. Yang Rong (HSS)</cp:lastModifiedBy>
  <cp:revision>2</cp:revision>
  <cp:lastPrinted>2019-07-26T09:59:00Z</cp:lastPrinted>
  <dcterms:created xsi:type="dcterms:W3CDTF">2023-08-17T05:21:00Z</dcterms:created>
  <dcterms:modified xsi:type="dcterms:W3CDTF">2023-08-17T05:21:00Z</dcterms:modified>
</cp:coreProperties>
</file>