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F8C3" w14:textId="083E7288" w:rsidR="00BA692F" w:rsidRPr="006A6D60" w:rsidRDefault="00F959C8" w:rsidP="00B95087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 w:hint="cs"/>
          <w:sz w:val="24"/>
          <w:szCs w:val="24"/>
        </w:rPr>
        <w:t>W</w:t>
      </w:r>
      <w:r w:rsidRPr="006A6D60">
        <w:rPr>
          <w:rFonts w:ascii="Times New Roman" w:hAnsi="Times New Roman" w:cs="Times New Roman"/>
          <w:sz w:val="24"/>
          <w:szCs w:val="24"/>
        </w:rPr>
        <w:t>e Should Lower the Minimum Age of Criminal Responsibility to 12 in China</w:t>
      </w:r>
    </w:p>
    <w:p w14:paraId="631BA129" w14:textId="123C8FDE" w:rsidR="0067538B" w:rsidRPr="006A6D60" w:rsidRDefault="00B95087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 w:hint="eastAsia"/>
          <w:sz w:val="24"/>
          <w:szCs w:val="24"/>
        </w:rPr>
        <w:t>R</w:t>
      </w:r>
      <w:r w:rsidRPr="006A6D60">
        <w:rPr>
          <w:rFonts w:ascii="Times New Roman" w:hAnsi="Times New Roman" w:cs="Times New Roman"/>
          <w:sz w:val="24"/>
          <w:szCs w:val="24"/>
        </w:rPr>
        <w:t xml:space="preserve">ecently, a </w:t>
      </w:r>
      <w:r w:rsidR="00D77FF6" w:rsidRPr="006A6D60">
        <w:rPr>
          <w:rFonts w:ascii="Times New Roman" w:hAnsi="Times New Roman" w:cs="Times New Roman"/>
          <w:sz w:val="24"/>
          <w:szCs w:val="24"/>
        </w:rPr>
        <w:t xml:space="preserve">case of </w:t>
      </w:r>
      <w:r w:rsidRPr="006A6D60">
        <w:rPr>
          <w:rFonts w:ascii="Times New Roman" w:hAnsi="Times New Roman" w:cs="Times New Roman"/>
          <w:sz w:val="24"/>
          <w:szCs w:val="24"/>
        </w:rPr>
        <w:t xml:space="preserve">juvenile delinquency has caused heated discussion. A 13-year-old boy </w:t>
      </w:r>
      <w:r w:rsidR="001B76AB" w:rsidRPr="006A6D60">
        <w:rPr>
          <w:rFonts w:ascii="Times New Roman" w:hAnsi="Times New Roman" w:cs="Times New Roman"/>
          <w:sz w:val="24"/>
          <w:szCs w:val="24"/>
        </w:rPr>
        <w:t xml:space="preserve">killed a 10-year-old girl and </w:t>
      </w:r>
      <w:r w:rsidRPr="00116A83">
        <w:rPr>
          <w:rFonts w:ascii="Times New Roman" w:hAnsi="Times New Roman" w:cs="Times New Roman"/>
          <w:sz w:val="24"/>
          <w:szCs w:val="24"/>
          <w:highlight w:val="yellow"/>
        </w:rPr>
        <w:t xml:space="preserve">casted </w:t>
      </w:r>
      <w:r w:rsidR="001B76AB" w:rsidRPr="00116A83">
        <w:rPr>
          <w:rFonts w:ascii="Times New Roman" w:hAnsi="Times New Roman" w:cs="Times New Roman"/>
          <w:sz w:val="24"/>
          <w:szCs w:val="24"/>
          <w:highlight w:val="yellow"/>
        </w:rPr>
        <w:t>her</w:t>
      </w:r>
      <w:r w:rsidRPr="00116A83">
        <w:rPr>
          <w:rFonts w:ascii="Times New Roman" w:hAnsi="Times New Roman" w:cs="Times New Roman"/>
          <w:sz w:val="24"/>
          <w:szCs w:val="24"/>
          <w:highlight w:val="yellow"/>
        </w:rPr>
        <w:t xml:space="preserve"> corpse</w:t>
      </w:r>
      <w:r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D60EB8" w:rsidRPr="00116A83">
        <w:rPr>
          <w:rFonts w:ascii="Times New Roman" w:hAnsi="Times New Roman" w:cs="Times New Roman"/>
          <w:sz w:val="24"/>
          <w:szCs w:val="24"/>
          <w:highlight w:val="cyan"/>
        </w:rPr>
        <w:t>Gao Wei (2017) indicate</w:t>
      </w:r>
      <w:r w:rsidR="00906AE1" w:rsidRPr="00116A83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="00D60EB8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 that</w:t>
      </w:r>
      <w:r w:rsidR="00D60EB8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D60EB8" w:rsidRPr="006A6D60">
        <w:rPr>
          <w:rFonts w:ascii="Times New Roman" w:hAnsi="Times New Roman" w:cs="Times New Roman" w:hint="eastAsia"/>
          <w:sz w:val="24"/>
          <w:szCs w:val="24"/>
        </w:rPr>
        <w:t>s</w:t>
      </w:r>
      <w:r w:rsidR="00D60EB8" w:rsidRPr="006A6D60">
        <w:rPr>
          <w:rFonts w:ascii="Times New Roman" w:hAnsi="Times New Roman" w:cs="Times New Roman"/>
          <w:sz w:val="24"/>
          <w:szCs w:val="24"/>
        </w:rPr>
        <w:t xml:space="preserve">ocial concern for juvenile delinquency </w:t>
      </w:r>
      <w:r w:rsidR="001C223F" w:rsidRPr="006A6D60">
        <w:rPr>
          <w:rFonts w:ascii="Times New Roman" w:hAnsi="Times New Roman" w:cs="Times New Roman"/>
          <w:sz w:val="24"/>
          <w:szCs w:val="24"/>
        </w:rPr>
        <w:t>i</w:t>
      </w:r>
      <w:r w:rsidR="00F626C6" w:rsidRPr="006A6D60">
        <w:rPr>
          <w:rFonts w:ascii="Times New Roman" w:hAnsi="Times New Roman" w:cs="Times New Roman"/>
          <w:sz w:val="24"/>
          <w:szCs w:val="24"/>
        </w:rPr>
        <w:t>s</w:t>
      </w:r>
      <w:r w:rsidR="00D60EB8" w:rsidRPr="006A6D60">
        <w:rPr>
          <w:rFonts w:ascii="Times New Roman" w:hAnsi="Times New Roman" w:cs="Times New Roman"/>
          <w:sz w:val="24"/>
          <w:szCs w:val="24"/>
        </w:rPr>
        <w:t xml:space="preserve"> rising. Juvenile delinquency </w:t>
      </w:r>
      <w:r w:rsidR="001C223F" w:rsidRPr="006A6D60">
        <w:rPr>
          <w:rFonts w:ascii="Times New Roman" w:hAnsi="Times New Roman" w:cs="Times New Roman"/>
          <w:sz w:val="24"/>
          <w:szCs w:val="24"/>
        </w:rPr>
        <w:t xml:space="preserve">is </w:t>
      </w:r>
      <w:r w:rsidR="00D60EB8" w:rsidRPr="006A6D60">
        <w:rPr>
          <w:rFonts w:ascii="Times New Roman" w:hAnsi="Times New Roman" w:cs="Times New Roman"/>
          <w:sz w:val="24"/>
          <w:szCs w:val="24"/>
        </w:rPr>
        <w:t>develop</w:t>
      </w:r>
      <w:r w:rsidR="001C223F" w:rsidRPr="006A6D60">
        <w:rPr>
          <w:rFonts w:ascii="Times New Roman" w:hAnsi="Times New Roman" w:cs="Times New Roman"/>
          <w:sz w:val="24"/>
          <w:szCs w:val="24"/>
        </w:rPr>
        <w:t>ing</w:t>
      </w:r>
      <w:r w:rsidR="00D60EB8" w:rsidRPr="006A6D60">
        <w:rPr>
          <w:rFonts w:ascii="Times New Roman" w:hAnsi="Times New Roman" w:cs="Times New Roman"/>
          <w:sz w:val="24"/>
          <w:szCs w:val="24"/>
        </w:rPr>
        <w:t xml:space="preserve"> towards lower age, crueler and more intelligent criminal means.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D77FF6" w:rsidRPr="006A6D60">
        <w:rPr>
          <w:rFonts w:ascii="Times New Roman" w:hAnsi="Times New Roman" w:cs="Times New Roman"/>
          <w:sz w:val="24"/>
          <w:szCs w:val="24"/>
        </w:rPr>
        <w:t>C</w:t>
      </w:r>
      <w:r w:rsidR="00F626C6" w:rsidRPr="006A6D60">
        <w:rPr>
          <w:rFonts w:ascii="Times New Roman" w:hAnsi="Times New Roman" w:cs="Times New Roman"/>
          <w:sz w:val="24"/>
          <w:szCs w:val="24"/>
        </w:rPr>
        <w:t>riminal responsibility age is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 closely related to juvenile delinquency. </w:t>
      </w:r>
      <w:r w:rsidR="0040560A" w:rsidRPr="006A6D60">
        <w:rPr>
          <w:rFonts w:ascii="Times New Roman" w:hAnsi="Times New Roman" w:cs="Times New Roman"/>
          <w:sz w:val="24"/>
          <w:szCs w:val="24"/>
        </w:rPr>
        <w:t>T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he </w:t>
      </w:r>
      <w:r w:rsidR="0040560A" w:rsidRPr="006A6D60">
        <w:rPr>
          <w:rFonts w:ascii="Times New Roman" w:hAnsi="Times New Roman" w:cs="Times New Roman"/>
          <w:sz w:val="24"/>
          <w:szCs w:val="24"/>
        </w:rPr>
        <w:t xml:space="preserve">minimum age of 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criminal responsibility </w:t>
      </w:r>
      <w:r w:rsidR="0040560A" w:rsidRPr="006A6D60">
        <w:rPr>
          <w:rFonts w:ascii="Times New Roman" w:hAnsi="Times New Roman" w:cs="Times New Roman"/>
          <w:sz w:val="24"/>
          <w:szCs w:val="24"/>
        </w:rPr>
        <w:t>is 14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 in China. We should lower the minimum age of criminal responsibility </w:t>
      </w:r>
      <w:r w:rsidR="001C223F" w:rsidRPr="006A6D60">
        <w:rPr>
          <w:rFonts w:ascii="Times New Roman" w:hAnsi="Times New Roman" w:cs="Times New Roman"/>
          <w:sz w:val="24"/>
          <w:szCs w:val="24"/>
        </w:rPr>
        <w:t xml:space="preserve">to 12 </w:t>
      </w:r>
      <w:r w:rsidR="0040560A" w:rsidRPr="006A6D60">
        <w:rPr>
          <w:rFonts w:ascii="Times New Roman" w:hAnsi="Times New Roman" w:cs="Times New Roman"/>
          <w:sz w:val="24"/>
          <w:szCs w:val="24"/>
        </w:rPr>
        <w:t>in China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3E24BA" w:rsidRPr="006A6D60">
        <w:rPr>
          <w:rFonts w:ascii="Times New Roman" w:hAnsi="Times New Roman" w:cs="Times New Roman"/>
          <w:sz w:val="24"/>
          <w:szCs w:val="24"/>
        </w:rPr>
        <w:t>because of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A63439" w:rsidRPr="006A6D60">
        <w:rPr>
          <w:rFonts w:ascii="Times New Roman" w:hAnsi="Times New Roman" w:cs="Times New Roman"/>
          <w:sz w:val="24"/>
          <w:szCs w:val="24"/>
        </w:rPr>
        <w:t>four</w:t>
      </w:r>
      <w:r w:rsidR="0067538B" w:rsidRPr="006A6D60">
        <w:rPr>
          <w:rFonts w:ascii="Times New Roman" w:hAnsi="Times New Roman" w:cs="Times New Roman"/>
          <w:sz w:val="24"/>
          <w:szCs w:val="24"/>
        </w:rPr>
        <w:t xml:space="preserve"> reasons. </w:t>
      </w:r>
      <w:r w:rsidR="00D819A3" w:rsidRPr="006A6D60">
        <w:rPr>
          <w:rFonts w:ascii="Times New Roman" w:hAnsi="Times New Roman" w:cs="Times New Roman"/>
          <w:sz w:val="24"/>
          <w:szCs w:val="24"/>
        </w:rPr>
        <w:t>First, juvenile</w:t>
      </w:r>
      <w:r w:rsidR="00F626C6" w:rsidRPr="006A6D60">
        <w:rPr>
          <w:rFonts w:ascii="Times New Roman" w:hAnsi="Times New Roman" w:cs="Times New Roman"/>
          <w:sz w:val="24"/>
          <w:szCs w:val="24"/>
        </w:rPr>
        <w:t>s</w:t>
      </w:r>
      <w:r w:rsidR="00D819A3" w:rsidRPr="006A6D60">
        <w:rPr>
          <w:rFonts w:ascii="Times New Roman" w:hAnsi="Times New Roman" w:cs="Times New Roman"/>
          <w:sz w:val="24"/>
          <w:szCs w:val="24"/>
        </w:rPr>
        <w:t xml:space="preserve"> aged 12 and over ha</w:t>
      </w:r>
      <w:r w:rsidR="00F626C6" w:rsidRPr="006A6D60">
        <w:rPr>
          <w:rFonts w:ascii="Times New Roman" w:hAnsi="Times New Roman" w:cs="Times New Roman"/>
          <w:sz w:val="24"/>
          <w:szCs w:val="24"/>
        </w:rPr>
        <w:t>ve</w:t>
      </w:r>
      <w:r w:rsidR="00D819A3" w:rsidRPr="006A6D60">
        <w:rPr>
          <w:rFonts w:ascii="Times New Roman" w:hAnsi="Times New Roman" w:cs="Times New Roman"/>
          <w:sz w:val="24"/>
          <w:szCs w:val="24"/>
        </w:rPr>
        <w:t xml:space="preserve"> criminal ability. Second, the average age of juvenile delinquency continues to decrease. Third, </w:t>
      </w:r>
      <w:r w:rsidR="00A63439" w:rsidRPr="006A6D60">
        <w:rPr>
          <w:rFonts w:ascii="Times New Roman" w:hAnsi="Times New Roman" w:cs="Times New Roman"/>
          <w:sz w:val="24"/>
          <w:szCs w:val="24"/>
        </w:rPr>
        <w:t>lowering the age of criminal responsibility meets the requirements of criminal justice. Fourth, l</w:t>
      </w:r>
      <w:r w:rsidR="006C760F" w:rsidRPr="006A6D60">
        <w:rPr>
          <w:rFonts w:ascii="Times New Roman" w:hAnsi="Times New Roman" w:cs="Times New Roman"/>
          <w:sz w:val="24"/>
          <w:szCs w:val="24"/>
        </w:rPr>
        <w:t xml:space="preserve">owering criminal responsibility </w:t>
      </w:r>
      <w:r w:rsidR="001C223F" w:rsidRPr="006A6D60">
        <w:rPr>
          <w:rFonts w:ascii="Times New Roman" w:hAnsi="Times New Roman" w:cs="Times New Roman"/>
          <w:sz w:val="24"/>
          <w:szCs w:val="24"/>
        </w:rPr>
        <w:t xml:space="preserve">age </w:t>
      </w:r>
      <w:r w:rsidR="006C760F" w:rsidRPr="006A6D60">
        <w:rPr>
          <w:rFonts w:ascii="Times New Roman" w:hAnsi="Times New Roman" w:cs="Times New Roman"/>
          <w:sz w:val="24"/>
          <w:szCs w:val="24"/>
        </w:rPr>
        <w:t>conforms to the development of the times and global trends.</w:t>
      </w:r>
    </w:p>
    <w:p w14:paraId="00BDE707" w14:textId="1A7FC862" w:rsidR="00FE3FF3" w:rsidRPr="006A6D60" w:rsidRDefault="0095798C" w:rsidP="006A6D60">
      <w:pPr>
        <w:spacing w:line="480" w:lineRule="auto"/>
        <w:ind w:firstLine="709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A6D60">
        <w:rPr>
          <w:rFonts w:ascii="Times New Roman" w:hAnsi="Times New Roman" w:cs="Times New Roman" w:hint="eastAsia"/>
          <w:sz w:val="24"/>
          <w:szCs w:val="24"/>
        </w:rPr>
        <w:t>J</w:t>
      </w:r>
      <w:r w:rsidRPr="006A6D60">
        <w:rPr>
          <w:rFonts w:ascii="Times New Roman" w:hAnsi="Times New Roman" w:cs="Times New Roman"/>
          <w:sz w:val="24"/>
          <w:szCs w:val="24"/>
        </w:rPr>
        <w:t>uvenile</w:t>
      </w:r>
      <w:r w:rsidR="004A1523" w:rsidRPr="006A6D60">
        <w:rPr>
          <w:rFonts w:ascii="Times New Roman" w:hAnsi="Times New Roman" w:cs="Times New Roman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 xml:space="preserve"> aged 12 and over ha</w:t>
      </w:r>
      <w:r w:rsidR="004A1523" w:rsidRPr="006A6D60">
        <w:rPr>
          <w:rFonts w:ascii="Times New Roman" w:hAnsi="Times New Roman" w:cs="Times New Roman"/>
          <w:sz w:val="24"/>
          <w:szCs w:val="24"/>
        </w:rPr>
        <w:t>ve</w:t>
      </w:r>
      <w:r w:rsidRPr="006A6D60">
        <w:rPr>
          <w:rFonts w:ascii="Times New Roman" w:hAnsi="Times New Roman" w:cs="Times New Roman"/>
          <w:sz w:val="24"/>
          <w:szCs w:val="24"/>
        </w:rPr>
        <w:t xml:space="preserve"> criminal </w:t>
      </w:r>
      <w:r w:rsidR="0040560A" w:rsidRPr="006A6D60">
        <w:rPr>
          <w:rFonts w:ascii="Times New Roman" w:hAnsi="Times New Roman" w:cs="Times New Roman"/>
          <w:sz w:val="24"/>
          <w:szCs w:val="24"/>
        </w:rPr>
        <w:t>ability</w:t>
      </w:r>
      <w:r w:rsidRPr="006A6D60">
        <w:rPr>
          <w:rFonts w:ascii="Times New Roman" w:hAnsi="Times New Roman" w:cs="Times New Roman"/>
          <w:sz w:val="24"/>
          <w:szCs w:val="24"/>
        </w:rPr>
        <w:t>.</w:t>
      </w:r>
      <w:r w:rsidR="00BE12AA" w:rsidRPr="006A6D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1523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Li </w:t>
      </w:r>
      <w:r w:rsidR="00F809FD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Lifeng (2005) </w:t>
      </w:r>
      <w:r w:rsidR="0040560A" w:rsidRPr="00116A83">
        <w:rPr>
          <w:rFonts w:ascii="Times New Roman" w:hAnsi="Times New Roman" w:cs="Times New Roman"/>
          <w:sz w:val="24"/>
          <w:szCs w:val="24"/>
          <w:highlight w:val="cyan"/>
        </w:rPr>
        <w:t>suggest</w:t>
      </w:r>
      <w:r w:rsidR="00B91A2C" w:rsidRPr="00116A83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="00F809FD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 that</w:t>
      </w:r>
      <w:r w:rsidR="00F809FD" w:rsidRPr="006A6D60">
        <w:rPr>
          <w:rFonts w:ascii="Times New Roman" w:hAnsi="Times New Roman" w:cs="Times New Roman"/>
          <w:sz w:val="24"/>
          <w:szCs w:val="24"/>
        </w:rPr>
        <w:t xml:space="preserve"> the age of mental development of juveniles in China has advance</w:t>
      </w:r>
      <w:r w:rsidR="0040560A" w:rsidRPr="006A6D60">
        <w:rPr>
          <w:rFonts w:ascii="Times New Roman" w:hAnsi="Times New Roman" w:cs="Times New Roman"/>
          <w:sz w:val="24"/>
          <w:szCs w:val="24"/>
        </w:rPr>
        <w:t>d</w:t>
      </w:r>
      <w:r w:rsidR="00F809FD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4A1523" w:rsidRPr="006A6D60">
        <w:rPr>
          <w:rFonts w:ascii="Times New Roman" w:hAnsi="Times New Roman" w:cs="Times New Roman"/>
          <w:sz w:val="24"/>
          <w:szCs w:val="24"/>
        </w:rPr>
        <w:t>J</w:t>
      </w:r>
      <w:r w:rsidR="0040560A" w:rsidRPr="006A6D60">
        <w:rPr>
          <w:rFonts w:ascii="Times New Roman" w:hAnsi="Times New Roman" w:cs="Times New Roman"/>
          <w:sz w:val="24"/>
          <w:szCs w:val="24"/>
        </w:rPr>
        <w:t>uvenile delinquency</w:t>
      </w:r>
      <w:r w:rsidR="00F809FD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F809FD" w:rsidRPr="00116A83">
        <w:rPr>
          <w:rFonts w:ascii="Times New Roman" w:hAnsi="Times New Roman" w:cs="Times New Roman"/>
          <w:sz w:val="24"/>
          <w:szCs w:val="24"/>
          <w:highlight w:val="yellow"/>
        </w:rPr>
        <w:t>has reflected</w:t>
      </w:r>
      <w:r w:rsidR="00F809FD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40560A" w:rsidRPr="006A6D60">
        <w:rPr>
          <w:rFonts w:ascii="Times New Roman" w:hAnsi="Times New Roman" w:cs="Times New Roman"/>
          <w:sz w:val="24"/>
          <w:szCs w:val="24"/>
        </w:rPr>
        <w:t>this tendency</w:t>
      </w:r>
      <w:r w:rsidR="00F809FD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With the development of education, Chinese </w:t>
      </w:r>
      <w:r w:rsidR="00FE3FF3" w:rsidRPr="006A6D60">
        <w:rPr>
          <w:rFonts w:ascii="Times New Roman" w:hAnsi="Times New Roman" w:cs="Times New Roman"/>
          <w:sz w:val="24"/>
          <w:szCs w:val="24"/>
        </w:rPr>
        <w:t>juvenile</w:t>
      </w:r>
      <w:r w:rsidR="00E62A67" w:rsidRPr="006A6D60">
        <w:rPr>
          <w:rFonts w:ascii="Times New Roman" w:hAnsi="Times New Roman" w:cs="Times New Roman"/>
          <w:sz w:val="24"/>
          <w:szCs w:val="24"/>
        </w:rPr>
        <w:t>s</w:t>
      </w:r>
      <w:r w:rsidR="00FE3FF3" w:rsidRPr="006A6D60">
        <w:rPr>
          <w:rFonts w:ascii="Times New Roman" w:hAnsi="Times New Roman" w:cs="Times New Roman"/>
          <w:sz w:val="24"/>
          <w:szCs w:val="24"/>
        </w:rPr>
        <w:t>’ recognition</w:t>
      </w:r>
      <w:r w:rsidR="00160E46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FE3FF3" w:rsidRPr="006A6D60">
        <w:rPr>
          <w:rFonts w:ascii="Times New Roman" w:hAnsi="Times New Roman" w:cs="Times New Roman"/>
          <w:sz w:val="24"/>
          <w:szCs w:val="24"/>
        </w:rPr>
        <w:t>capabilit</w:t>
      </w:r>
      <w:r w:rsidR="00B7686D" w:rsidRPr="006A6D60">
        <w:rPr>
          <w:rFonts w:ascii="Times New Roman" w:hAnsi="Times New Roman" w:cs="Times New Roman"/>
          <w:sz w:val="24"/>
          <w:szCs w:val="24"/>
        </w:rPr>
        <w:t>y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ha</w:t>
      </w:r>
      <w:r w:rsidR="00B7686D" w:rsidRPr="006A6D60">
        <w:rPr>
          <w:rFonts w:ascii="Times New Roman" w:hAnsi="Times New Roman" w:cs="Times New Roman"/>
          <w:sz w:val="24"/>
          <w:szCs w:val="24"/>
        </w:rPr>
        <w:t>s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improved. </w:t>
      </w:r>
      <w:r w:rsidR="00E62A67" w:rsidRPr="006A6D60">
        <w:rPr>
          <w:rFonts w:ascii="Times New Roman" w:hAnsi="Times New Roman" w:cs="Times New Roman"/>
          <w:i/>
          <w:iCs/>
          <w:sz w:val="24"/>
          <w:szCs w:val="24"/>
        </w:rPr>
        <w:t>Chinese Journal of Clinical Psychology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show</w:t>
      </w:r>
      <w:r w:rsidR="00FE3FF3" w:rsidRPr="006A6D60">
        <w:rPr>
          <w:rFonts w:ascii="Times New Roman" w:hAnsi="Times New Roman" w:cs="Times New Roman"/>
          <w:sz w:val="24"/>
          <w:szCs w:val="24"/>
        </w:rPr>
        <w:t>s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that the cognitive level of</w:t>
      </w:r>
      <w:r w:rsidR="00B91A2C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E62A67" w:rsidRPr="006A6D60">
        <w:rPr>
          <w:rFonts w:ascii="Times New Roman" w:hAnsi="Times New Roman" w:cs="Times New Roman"/>
          <w:sz w:val="24"/>
          <w:szCs w:val="24"/>
        </w:rPr>
        <w:t>12</w:t>
      </w:r>
      <w:r w:rsidR="0040560A" w:rsidRPr="006A6D60">
        <w:rPr>
          <w:rFonts w:ascii="Times New Roman" w:hAnsi="Times New Roman" w:cs="Times New Roman"/>
          <w:sz w:val="24"/>
          <w:szCs w:val="24"/>
        </w:rPr>
        <w:t>-year-old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B91A2C" w:rsidRPr="006A6D60">
        <w:rPr>
          <w:rFonts w:ascii="Times New Roman" w:hAnsi="Times New Roman" w:cs="Times New Roman"/>
          <w:sz w:val="24"/>
          <w:szCs w:val="24"/>
        </w:rPr>
        <w:t xml:space="preserve">juveniles </w:t>
      </w:r>
      <w:r w:rsidR="00E62A67" w:rsidRPr="006A6D60">
        <w:rPr>
          <w:rFonts w:ascii="Times New Roman" w:hAnsi="Times New Roman" w:cs="Times New Roman"/>
          <w:sz w:val="24"/>
          <w:szCs w:val="24"/>
        </w:rPr>
        <w:t>in 2007</w:t>
      </w:r>
      <w:r w:rsidR="00FE3FF3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722DC6" w:rsidRPr="006A6D60">
        <w:rPr>
          <w:rFonts w:ascii="Times New Roman" w:hAnsi="Times New Roman" w:cs="Times New Roman"/>
          <w:sz w:val="24"/>
          <w:szCs w:val="24"/>
        </w:rPr>
        <w:t>wa</w:t>
      </w:r>
      <w:r w:rsidR="00FE3FF3" w:rsidRPr="006A6D60">
        <w:rPr>
          <w:rFonts w:ascii="Times New Roman" w:hAnsi="Times New Roman" w:cs="Times New Roman"/>
          <w:sz w:val="24"/>
          <w:szCs w:val="24"/>
        </w:rPr>
        <w:t>s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comparable to that of 14.5-year-olds in 1987</w:t>
      </w:r>
      <w:r w:rsidR="00BE12AA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FE3FF3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According to </w:t>
      </w:r>
      <w:r w:rsidR="00037928" w:rsidRPr="00116A83">
        <w:rPr>
          <w:rFonts w:ascii="Times New Roman" w:hAnsi="Times New Roman" w:cs="Times New Roman"/>
          <w:i/>
          <w:iCs/>
          <w:sz w:val="24"/>
          <w:szCs w:val="24"/>
          <w:highlight w:val="cyan"/>
        </w:rPr>
        <w:t>Acta Psychologica Sinica</w:t>
      </w:r>
      <w:r w:rsidR="00FE3FF3" w:rsidRPr="00116A83">
        <w:rPr>
          <w:rFonts w:ascii="Times New Roman" w:hAnsi="Times New Roman" w:cs="Times New Roman"/>
          <w:sz w:val="24"/>
          <w:szCs w:val="24"/>
          <w:highlight w:val="cyan"/>
        </w:rPr>
        <w:t>,</w:t>
      </w:r>
      <w:r w:rsidR="00FE3FF3" w:rsidRPr="006A6D60">
        <w:rPr>
          <w:rFonts w:ascii="Times New Roman" w:hAnsi="Times New Roman" w:cs="Times New Roman"/>
          <w:sz w:val="24"/>
          <w:szCs w:val="24"/>
        </w:rPr>
        <w:t xml:space="preserve"> China's 1</w:t>
      </w:r>
      <w:r w:rsidR="006F6518" w:rsidRPr="006A6D60">
        <w:rPr>
          <w:rFonts w:ascii="Times New Roman" w:hAnsi="Times New Roman" w:cs="Times New Roman"/>
          <w:sz w:val="24"/>
          <w:szCs w:val="24"/>
        </w:rPr>
        <w:t>2</w:t>
      </w:r>
      <w:r w:rsidR="00FE3FF3" w:rsidRPr="006A6D60">
        <w:rPr>
          <w:rFonts w:ascii="Times New Roman" w:hAnsi="Times New Roman" w:cs="Times New Roman"/>
          <w:sz w:val="24"/>
          <w:szCs w:val="24"/>
        </w:rPr>
        <w:t xml:space="preserve"> to 15-year-old juvenile</w:t>
      </w:r>
      <w:r w:rsidR="004A1523" w:rsidRPr="006A6D60">
        <w:rPr>
          <w:rFonts w:ascii="Times New Roman" w:hAnsi="Times New Roman" w:cs="Times New Roman"/>
          <w:sz w:val="24"/>
          <w:szCs w:val="24"/>
        </w:rPr>
        <w:t>s</w:t>
      </w:r>
      <w:r w:rsidR="00FE3FF3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4A1523" w:rsidRPr="006A6D60">
        <w:rPr>
          <w:rFonts w:ascii="Times New Roman" w:hAnsi="Times New Roman" w:cs="Times New Roman"/>
          <w:sz w:val="24"/>
          <w:szCs w:val="24"/>
        </w:rPr>
        <w:t>are</w:t>
      </w:r>
      <w:r w:rsidR="00FE3FF3" w:rsidRPr="006A6D60">
        <w:rPr>
          <w:rFonts w:ascii="Times New Roman" w:hAnsi="Times New Roman" w:cs="Times New Roman"/>
          <w:sz w:val="24"/>
          <w:szCs w:val="24"/>
        </w:rPr>
        <w:t xml:space="preserve"> in the second stage of cognitive level: the system stage. </w:t>
      </w:r>
      <w:r w:rsidR="00E817AC" w:rsidRPr="006A6D60">
        <w:rPr>
          <w:rFonts w:ascii="Times New Roman" w:hAnsi="Times New Roman" w:cs="Times New Roman"/>
          <w:sz w:val="24"/>
          <w:szCs w:val="24"/>
        </w:rPr>
        <w:t>J</w:t>
      </w:r>
      <w:r w:rsidR="00C20DC2" w:rsidRPr="006A6D60">
        <w:rPr>
          <w:rFonts w:ascii="Times New Roman" w:hAnsi="Times New Roman" w:cs="Times New Roman"/>
          <w:sz w:val="24"/>
          <w:szCs w:val="24"/>
        </w:rPr>
        <w:t>uveniles between 12 and 15 years old</w:t>
      </w:r>
      <w:r w:rsidR="00E817AC" w:rsidRPr="006A6D60">
        <w:rPr>
          <w:rFonts w:ascii="Times New Roman" w:hAnsi="Times New Roman" w:cs="Times New Roman"/>
          <w:sz w:val="24"/>
          <w:szCs w:val="24"/>
        </w:rPr>
        <w:t xml:space="preserve"> don’t have significant differences in recognition ability</w:t>
      </w:r>
      <w:r w:rsidR="00C20DC2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A57396" w:rsidRPr="006A6D60">
        <w:rPr>
          <w:rFonts w:ascii="Times New Roman" w:hAnsi="Times New Roman" w:cs="Times New Roman"/>
          <w:sz w:val="24"/>
          <w:szCs w:val="24"/>
        </w:rPr>
        <w:t>They can identify criminal behaviors</w:t>
      </w:r>
      <w:r w:rsidR="007673E2" w:rsidRPr="006A6D60">
        <w:rPr>
          <w:rFonts w:ascii="Times New Roman" w:hAnsi="Times New Roman" w:cs="Times New Roman"/>
          <w:sz w:val="24"/>
          <w:szCs w:val="24"/>
        </w:rPr>
        <w:t xml:space="preserve"> such as murder, fire prevention and explosion</w:t>
      </w:r>
      <w:r w:rsidR="00A57396" w:rsidRPr="006A6D60">
        <w:rPr>
          <w:rFonts w:ascii="Times New Roman" w:hAnsi="Times New Roman" w:cs="Times New Roman"/>
          <w:sz w:val="24"/>
          <w:szCs w:val="24"/>
        </w:rPr>
        <w:t xml:space="preserve">. And they can recognize whether their behaviors are criminal or not. </w:t>
      </w:r>
      <w:r w:rsidR="0074332C" w:rsidRPr="006A6D60">
        <w:rPr>
          <w:rFonts w:ascii="Times New Roman" w:hAnsi="Times New Roman" w:cs="Times New Roman"/>
          <w:sz w:val="24"/>
          <w:szCs w:val="24"/>
        </w:rPr>
        <w:t>J</w:t>
      </w:r>
      <w:r w:rsidR="006F6518" w:rsidRPr="006A6D60">
        <w:rPr>
          <w:rFonts w:ascii="Times New Roman" w:hAnsi="Times New Roman" w:cs="Times New Roman"/>
          <w:sz w:val="24"/>
          <w:szCs w:val="24"/>
        </w:rPr>
        <w:t>uvenile</w:t>
      </w:r>
      <w:r w:rsidR="004A1523" w:rsidRPr="006A6D60">
        <w:rPr>
          <w:rFonts w:ascii="Times New Roman" w:hAnsi="Times New Roman" w:cs="Times New Roman"/>
          <w:sz w:val="24"/>
          <w:szCs w:val="24"/>
        </w:rPr>
        <w:t>s</w:t>
      </w:r>
      <w:r w:rsidR="006F6518" w:rsidRPr="006A6D60">
        <w:rPr>
          <w:rFonts w:ascii="Times New Roman" w:hAnsi="Times New Roman" w:cs="Times New Roman"/>
          <w:sz w:val="24"/>
          <w:szCs w:val="24"/>
        </w:rPr>
        <w:t xml:space="preserve"> aged 12 and over already</w:t>
      </w:r>
      <w:r w:rsidR="00FE3FF3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FE3FF3" w:rsidRPr="00116A83">
        <w:rPr>
          <w:rFonts w:ascii="Times New Roman" w:hAnsi="Times New Roman" w:cs="Times New Roman"/>
          <w:sz w:val="24"/>
          <w:szCs w:val="24"/>
          <w:highlight w:val="yellow"/>
        </w:rPr>
        <w:t>ha</w:t>
      </w:r>
      <w:r w:rsidR="004A1523" w:rsidRPr="00116A83">
        <w:rPr>
          <w:rFonts w:ascii="Times New Roman" w:hAnsi="Times New Roman" w:cs="Times New Roman"/>
          <w:sz w:val="24"/>
          <w:szCs w:val="24"/>
          <w:highlight w:val="yellow"/>
        </w:rPr>
        <w:t>ve</w:t>
      </w:r>
      <w:r w:rsidR="00FE3FF3" w:rsidRPr="00116A8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344B4" w:rsidRPr="00116A83">
        <w:rPr>
          <w:rFonts w:ascii="Times New Roman" w:hAnsi="Times New Roman" w:cs="Times New Roman"/>
          <w:sz w:val="24"/>
          <w:szCs w:val="24"/>
          <w:highlight w:val="yellow"/>
        </w:rPr>
        <w:t>recognition</w:t>
      </w:r>
      <w:r w:rsidR="00FE3FF3" w:rsidRPr="00116A83">
        <w:rPr>
          <w:rFonts w:ascii="Times New Roman" w:hAnsi="Times New Roman" w:cs="Times New Roman"/>
          <w:sz w:val="24"/>
          <w:szCs w:val="24"/>
          <w:highlight w:val="yellow"/>
        </w:rPr>
        <w:t xml:space="preserve"> capabilit</w:t>
      </w:r>
      <w:r w:rsidR="00722DC6" w:rsidRPr="00116A83">
        <w:rPr>
          <w:rFonts w:ascii="Times New Roman" w:hAnsi="Times New Roman" w:cs="Times New Roman"/>
          <w:sz w:val="24"/>
          <w:szCs w:val="24"/>
          <w:highlight w:val="yellow"/>
        </w:rPr>
        <w:t>y</w:t>
      </w:r>
      <w:r w:rsidR="006F6518" w:rsidRPr="006A6D60">
        <w:rPr>
          <w:rFonts w:ascii="Times New Roman" w:hAnsi="Times New Roman" w:cs="Times New Roman"/>
          <w:sz w:val="24"/>
          <w:szCs w:val="24"/>
        </w:rPr>
        <w:t xml:space="preserve"> for delinquency</w:t>
      </w:r>
      <w:r w:rsidR="00FE3FF3" w:rsidRPr="006A6D60">
        <w:rPr>
          <w:rFonts w:ascii="Times New Roman" w:hAnsi="Times New Roman" w:cs="Times New Roman"/>
          <w:sz w:val="24"/>
          <w:szCs w:val="24"/>
        </w:rPr>
        <w:t>.</w:t>
      </w:r>
    </w:p>
    <w:p w14:paraId="3DE9FF45" w14:textId="77777777" w:rsidR="00950352" w:rsidRDefault="00BE12AA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  <w:sectPr w:rsidR="00950352" w:rsidSect="006A6D6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116A83">
        <w:rPr>
          <w:rFonts w:ascii="Times New Roman" w:hAnsi="Times New Roman" w:cs="Times New Roman"/>
          <w:sz w:val="24"/>
          <w:szCs w:val="24"/>
          <w:highlight w:val="cyan"/>
        </w:rPr>
        <w:t>Vicki Anderson, et al (2001) state</w:t>
      </w:r>
      <w:r w:rsidR="004A73B5" w:rsidRPr="00116A83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 that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790D56" w:rsidRPr="006A6D60">
        <w:rPr>
          <w:rFonts w:ascii="Times New Roman" w:hAnsi="Times New Roman" w:cs="Times New Roman"/>
          <w:sz w:val="24"/>
          <w:szCs w:val="24"/>
        </w:rPr>
        <w:t>e</w:t>
      </w:r>
      <w:r w:rsidRPr="006A6D60">
        <w:rPr>
          <w:rFonts w:ascii="Times New Roman" w:hAnsi="Times New Roman" w:cs="Times New Roman"/>
          <w:sz w:val="24"/>
          <w:szCs w:val="24"/>
        </w:rPr>
        <w:t>xecutive functioning (EF) skill has substantial</w:t>
      </w:r>
    </w:p>
    <w:p w14:paraId="03E4898F" w14:textId="1536A948" w:rsidR="00BE12AA" w:rsidRPr="006A6D60" w:rsidRDefault="00BE12AA" w:rsidP="0095035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lastRenderedPageBreak/>
        <w:t xml:space="preserve">development during adolescence. EF skill </w:t>
      </w:r>
      <w:r w:rsidR="00790D56" w:rsidRPr="006A6D60">
        <w:rPr>
          <w:rFonts w:ascii="Times New Roman" w:hAnsi="Times New Roman" w:cs="Times New Roman"/>
          <w:sz w:val="24"/>
          <w:szCs w:val="24"/>
        </w:rPr>
        <w:t>include</w:t>
      </w:r>
      <w:r w:rsidR="00CF382C" w:rsidRPr="006A6D60">
        <w:rPr>
          <w:rFonts w:ascii="Times New Roman" w:hAnsi="Times New Roman" w:cs="Times New Roman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 xml:space="preserve"> controlling</w:t>
      </w:r>
      <w:r w:rsidR="00790D56" w:rsidRPr="006A6D60">
        <w:rPr>
          <w:rFonts w:ascii="Times New Roman" w:hAnsi="Times New Roman" w:cs="Times New Roman"/>
          <w:sz w:val="24"/>
          <w:szCs w:val="24"/>
        </w:rPr>
        <w:t>,</w:t>
      </w:r>
      <w:r w:rsidRPr="006A6D60">
        <w:rPr>
          <w:rFonts w:ascii="Times New Roman" w:hAnsi="Times New Roman" w:cs="Times New Roman"/>
          <w:sz w:val="24"/>
          <w:szCs w:val="24"/>
        </w:rPr>
        <w:t xml:space="preserve"> coordinating thoughts and behaviors. </w:t>
      </w:r>
      <w:r w:rsidR="00944729" w:rsidRPr="006A6D60">
        <w:rPr>
          <w:rFonts w:ascii="Times New Roman" w:hAnsi="Times New Roman" w:cs="Times New Roman"/>
          <w:sz w:val="24"/>
          <w:szCs w:val="24"/>
        </w:rPr>
        <w:t xml:space="preserve">When people </w:t>
      </w:r>
      <w:r w:rsidR="00FC722F" w:rsidRPr="006A6D60">
        <w:rPr>
          <w:rFonts w:ascii="Times New Roman" w:hAnsi="Times New Roman" w:cs="Times New Roman"/>
          <w:sz w:val="24"/>
          <w:szCs w:val="24"/>
        </w:rPr>
        <w:t>act</w:t>
      </w:r>
      <w:r w:rsidR="00944729" w:rsidRPr="006A6D60">
        <w:rPr>
          <w:rFonts w:ascii="Times New Roman" w:hAnsi="Times New Roman" w:cs="Times New Roman"/>
          <w:sz w:val="24"/>
          <w:szCs w:val="24"/>
        </w:rPr>
        <w:t xml:space="preserve">, they can use </w:t>
      </w:r>
      <w:r w:rsidR="00FC722F" w:rsidRPr="006A6D60">
        <w:rPr>
          <w:rFonts w:ascii="Times New Roman" w:hAnsi="Times New Roman" w:cs="Times New Roman"/>
          <w:sz w:val="24"/>
          <w:szCs w:val="24"/>
        </w:rPr>
        <w:t>EF</w:t>
      </w:r>
      <w:r w:rsidR="00944729" w:rsidRPr="006A6D60">
        <w:rPr>
          <w:rFonts w:ascii="Times New Roman" w:hAnsi="Times New Roman" w:cs="Times New Roman"/>
          <w:sz w:val="24"/>
          <w:szCs w:val="24"/>
        </w:rPr>
        <w:t xml:space="preserve"> skill to </w:t>
      </w:r>
      <w:r w:rsidR="00CF382C" w:rsidRPr="006A6D60">
        <w:rPr>
          <w:rFonts w:ascii="Times New Roman" w:hAnsi="Times New Roman" w:cs="Times New Roman"/>
          <w:sz w:val="24"/>
          <w:szCs w:val="24"/>
        </w:rPr>
        <w:t>think about the consequences and contro</w:t>
      </w:r>
      <w:r w:rsidR="00C20DC2" w:rsidRPr="006A6D60">
        <w:rPr>
          <w:rFonts w:ascii="Times New Roman" w:hAnsi="Times New Roman" w:cs="Times New Roman"/>
          <w:sz w:val="24"/>
          <w:szCs w:val="24"/>
        </w:rPr>
        <w:t>l</w:t>
      </w:r>
      <w:r w:rsidR="00980DB2" w:rsidRPr="006A6D60">
        <w:rPr>
          <w:rFonts w:ascii="Times New Roman" w:hAnsi="Times New Roman" w:cs="Times New Roman"/>
          <w:sz w:val="24"/>
          <w:szCs w:val="24"/>
        </w:rPr>
        <w:t xml:space="preserve"> behaviors</w:t>
      </w:r>
      <w:r w:rsidR="00944729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Pr="006A6D60">
        <w:rPr>
          <w:rFonts w:ascii="Times New Roman" w:hAnsi="Times New Roman" w:cs="Times New Roman"/>
          <w:sz w:val="24"/>
          <w:szCs w:val="24"/>
        </w:rPr>
        <w:t>The improvement of EF skill of adolescence is associated with dramatic changes in the prefrontal cortex (</w:t>
      </w:r>
      <w:r w:rsidRPr="00116A83">
        <w:rPr>
          <w:rFonts w:ascii="Times New Roman" w:hAnsi="Times New Roman" w:cs="Times New Roman"/>
          <w:strike/>
          <w:sz w:val="24"/>
          <w:szCs w:val="24"/>
          <w:highlight w:val="yellow"/>
        </w:rPr>
        <w:t>Sarah‐Jayne</w:t>
      </w:r>
      <w:r w:rsidRPr="006A6D60">
        <w:rPr>
          <w:rFonts w:ascii="Times New Roman" w:hAnsi="Times New Roman" w:cs="Times New Roman"/>
          <w:sz w:val="24"/>
          <w:szCs w:val="24"/>
        </w:rPr>
        <w:t xml:space="preserve"> Blakemore, and </w:t>
      </w:r>
      <w:r w:rsidR="00FC722F" w:rsidRPr="00116A83">
        <w:rPr>
          <w:rFonts w:ascii="Times New Roman" w:hAnsi="Times New Roman" w:cs="Times New Roman"/>
          <w:strike/>
          <w:sz w:val="24"/>
          <w:szCs w:val="24"/>
          <w:highlight w:val="yellow"/>
        </w:rPr>
        <w:t>Suparna</w:t>
      </w:r>
      <w:r w:rsidR="00FC722F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Pr="006A6D60">
        <w:rPr>
          <w:rFonts w:ascii="Times New Roman" w:hAnsi="Times New Roman" w:cs="Times New Roman"/>
          <w:sz w:val="24"/>
          <w:szCs w:val="24"/>
        </w:rPr>
        <w:t xml:space="preserve">Choudhury, 2006). </w:t>
      </w:r>
      <w:r w:rsidRPr="00116A83">
        <w:rPr>
          <w:rFonts w:ascii="Times New Roman" w:hAnsi="Times New Roman" w:cs="Times New Roman"/>
          <w:sz w:val="24"/>
          <w:szCs w:val="24"/>
          <w:highlight w:val="cyan"/>
        </w:rPr>
        <w:t>According to Laurence</w:t>
      </w:r>
      <w:r w:rsidRPr="00116A83">
        <w:rPr>
          <w:sz w:val="24"/>
          <w:szCs w:val="24"/>
          <w:highlight w:val="cyan"/>
        </w:rPr>
        <w:t xml:space="preserve"> </w:t>
      </w:r>
      <w:r w:rsidRPr="00116A83">
        <w:rPr>
          <w:rFonts w:ascii="Times New Roman" w:hAnsi="Times New Roman" w:cs="Times New Roman"/>
          <w:sz w:val="24"/>
          <w:szCs w:val="24"/>
          <w:highlight w:val="cyan"/>
        </w:rPr>
        <w:t>Steinberg, et al (2009),</w:t>
      </w:r>
      <w:r w:rsidRPr="006A6D60">
        <w:rPr>
          <w:rFonts w:ascii="Times New Roman" w:hAnsi="Times New Roman" w:cs="Times New Roman"/>
          <w:sz w:val="24"/>
          <w:szCs w:val="24"/>
        </w:rPr>
        <w:t xml:space="preserve"> “from age eight upwards, young people become increasingly able to plan ahead and factor future consequences into their decision making</w:t>
      </w:r>
      <w:r w:rsidR="00766E91" w:rsidRPr="006A6D60">
        <w:rPr>
          <w:rFonts w:ascii="Times New Roman" w:hAnsi="Times New Roman" w:cs="Times New Roman"/>
          <w:sz w:val="24"/>
          <w:szCs w:val="24"/>
        </w:rPr>
        <w:t>” (p28-44).</w:t>
      </w:r>
      <w:r w:rsidR="00346E50" w:rsidRPr="006A6D60">
        <w:rPr>
          <w:rFonts w:ascii="Times New Roman" w:hAnsi="Times New Roman" w:cs="Times New Roman"/>
          <w:sz w:val="24"/>
          <w:szCs w:val="24"/>
        </w:rPr>
        <w:t xml:space="preserve"> J</w:t>
      </w:r>
      <w:r w:rsidR="00C20DC2" w:rsidRPr="006A6D60">
        <w:rPr>
          <w:rFonts w:ascii="Times New Roman" w:hAnsi="Times New Roman" w:cs="Times New Roman"/>
          <w:sz w:val="24"/>
          <w:szCs w:val="24"/>
        </w:rPr>
        <w:t xml:space="preserve">uveniles aged 10 and 11 are not competent to </w:t>
      </w:r>
      <w:r w:rsidR="00B7686D" w:rsidRPr="006A6D60">
        <w:rPr>
          <w:rFonts w:ascii="Times New Roman" w:hAnsi="Times New Roman" w:cs="Times New Roman"/>
          <w:sz w:val="24"/>
          <w:szCs w:val="24"/>
        </w:rPr>
        <w:t>plan and control</w:t>
      </w:r>
      <w:r w:rsidR="00C20DC2" w:rsidRPr="006A6D60">
        <w:rPr>
          <w:rFonts w:ascii="Times New Roman" w:hAnsi="Times New Roman" w:cs="Times New Roman"/>
          <w:sz w:val="24"/>
          <w:szCs w:val="24"/>
        </w:rPr>
        <w:t xml:space="preserve"> delinquency (</w:t>
      </w:r>
      <w:r w:rsidR="00C20DC2" w:rsidRPr="00116A83">
        <w:rPr>
          <w:rFonts w:ascii="Times New Roman" w:hAnsi="Times New Roman" w:cs="Times New Roman"/>
          <w:sz w:val="24"/>
          <w:szCs w:val="24"/>
          <w:highlight w:val="yellow"/>
        </w:rPr>
        <w:t>Rod</w:t>
      </w:r>
      <w:r w:rsidR="00C20DC2" w:rsidRPr="006A6D60">
        <w:rPr>
          <w:rFonts w:ascii="Times New Roman" w:hAnsi="Times New Roman" w:cs="Times New Roman"/>
          <w:sz w:val="24"/>
          <w:szCs w:val="24"/>
        </w:rPr>
        <w:t xml:space="preserve"> Morgan and </w:t>
      </w:r>
      <w:r w:rsidR="00C20DC2" w:rsidRPr="00116A83">
        <w:rPr>
          <w:rFonts w:ascii="Times New Roman" w:hAnsi="Times New Roman" w:cs="Times New Roman"/>
          <w:sz w:val="24"/>
          <w:szCs w:val="24"/>
          <w:highlight w:val="yellow"/>
        </w:rPr>
        <w:t>Elly</w:t>
      </w:r>
      <w:r w:rsidR="00C20DC2" w:rsidRPr="006A6D60">
        <w:rPr>
          <w:rFonts w:ascii="Times New Roman" w:hAnsi="Times New Roman" w:cs="Times New Roman"/>
          <w:sz w:val="24"/>
          <w:szCs w:val="24"/>
        </w:rPr>
        <w:t xml:space="preserve"> Farmer, 2011). </w:t>
      </w:r>
      <w:r w:rsidR="00790D56" w:rsidRPr="006A6D60">
        <w:rPr>
          <w:rFonts w:ascii="Times New Roman" w:hAnsi="Times New Roman" w:cs="Times New Roman"/>
          <w:sz w:val="24"/>
          <w:szCs w:val="24"/>
        </w:rPr>
        <w:t>J</w:t>
      </w:r>
      <w:r w:rsidRPr="006A6D60">
        <w:rPr>
          <w:rFonts w:ascii="Times New Roman" w:hAnsi="Times New Roman" w:cs="Times New Roman"/>
          <w:sz w:val="24"/>
          <w:szCs w:val="24"/>
        </w:rPr>
        <w:t>uvenile</w:t>
      </w:r>
      <w:r w:rsidR="000751E2" w:rsidRPr="006A6D60">
        <w:rPr>
          <w:rFonts w:ascii="Times New Roman" w:hAnsi="Times New Roman" w:cs="Times New Roman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 xml:space="preserve"> aged 12 and over already ha</w:t>
      </w:r>
      <w:r w:rsidR="000751E2" w:rsidRPr="006A6D60">
        <w:rPr>
          <w:rFonts w:ascii="Times New Roman" w:hAnsi="Times New Roman" w:cs="Times New Roman"/>
          <w:sz w:val="24"/>
          <w:szCs w:val="24"/>
        </w:rPr>
        <w:t>ve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B7686D" w:rsidRPr="006A6D60">
        <w:rPr>
          <w:rFonts w:ascii="Times New Roman" w:hAnsi="Times New Roman" w:cs="Times New Roman"/>
          <w:sz w:val="24"/>
          <w:szCs w:val="24"/>
        </w:rPr>
        <w:t>planning and control</w:t>
      </w:r>
      <w:r w:rsidRPr="006A6D60">
        <w:rPr>
          <w:rFonts w:ascii="Times New Roman" w:hAnsi="Times New Roman" w:cs="Times New Roman"/>
          <w:sz w:val="24"/>
          <w:szCs w:val="24"/>
        </w:rPr>
        <w:t xml:space="preserve"> abilit</w:t>
      </w:r>
      <w:r w:rsidR="00346E50" w:rsidRPr="006A6D60">
        <w:rPr>
          <w:rFonts w:ascii="Times New Roman" w:hAnsi="Times New Roman" w:cs="Times New Roman"/>
          <w:sz w:val="24"/>
          <w:szCs w:val="24"/>
        </w:rPr>
        <w:t>ies</w:t>
      </w:r>
      <w:r w:rsidRPr="006A6D60">
        <w:rPr>
          <w:rFonts w:ascii="Times New Roman" w:hAnsi="Times New Roman" w:cs="Times New Roman"/>
          <w:sz w:val="24"/>
          <w:szCs w:val="24"/>
        </w:rPr>
        <w:t xml:space="preserve"> in crime.</w:t>
      </w:r>
    </w:p>
    <w:p w14:paraId="7167679F" w14:textId="6AAA029F" w:rsidR="00E62A67" w:rsidRPr="006A6D60" w:rsidRDefault="00A71F08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commentRangeStart w:id="0"/>
      <w:r w:rsidRPr="006A6D60">
        <w:rPr>
          <w:rFonts w:ascii="Times New Roman" w:hAnsi="Times New Roman" w:cs="Times New Roman" w:hint="eastAsia"/>
          <w:sz w:val="24"/>
          <w:szCs w:val="24"/>
        </w:rPr>
        <w:t>J</w:t>
      </w:r>
      <w:r w:rsidRPr="006A6D60">
        <w:rPr>
          <w:rFonts w:ascii="Times New Roman" w:hAnsi="Times New Roman" w:cs="Times New Roman"/>
          <w:sz w:val="24"/>
          <w:szCs w:val="24"/>
        </w:rPr>
        <w:t>uvenile</w:t>
      </w:r>
      <w:r w:rsidR="007744E1" w:rsidRPr="006A6D60">
        <w:rPr>
          <w:rFonts w:ascii="Times New Roman" w:hAnsi="Times New Roman" w:cs="Times New Roman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 xml:space="preserve"> aged 12 and over ha</w:t>
      </w:r>
      <w:r w:rsidR="007744E1" w:rsidRPr="006A6D60">
        <w:rPr>
          <w:rFonts w:ascii="Times New Roman" w:hAnsi="Times New Roman" w:cs="Times New Roman"/>
          <w:sz w:val="24"/>
          <w:szCs w:val="24"/>
        </w:rPr>
        <w:t>ve</w:t>
      </w:r>
      <w:r w:rsidRPr="006A6D60">
        <w:rPr>
          <w:rFonts w:ascii="Times New Roman" w:hAnsi="Times New Roman" w:cs="Times New Roman"/>
          <w:sz w:val="24"/>
          <w:szCs w:val="24"/>
        </w:rPr>
        <w:t xml:space="preserve"> recognition</w:t>
      </w:r>
      <w:r w:rsidR="00847934" w:rsidRPr="006A6D60">
        <w:rPr>
          <w:rFonts w:ascii="Times New Roman" w:hAnsi="Times New Roman" w:cs="Times New Roman"/>
          <w:sz w:val="24"/>
          <w:szCs w:val="24"/>
        </w:rPr>
        <w:t xml:space="preserve">, </w:t>
      </w:r>
      <w:r w:rsidR="00772EC3" w:rsidRPr="006A6D60">
        <w:rPr>
          <w:rFonts w:ascii="Times New Roman" w:hAnsi="Times New Roman" w:cs="Times New Roman"/>
          <w:sz w:val="24"/>
          <w:szCs w:val="24"/>
        </w:rPr>
        <w:t>planning</w:t>
      </w:r>
      <w:r w:rsidRPr="006A6D60">
        <w:rPr>
          <w:rFonts w:ascii="Times New Roman" w:hAnsi="Times New Roman" w:cs="Times New Roman"/>
          <w:sz w:val="24"/>
          <w:szCs w:val="24"/>
        </w:rPr>
        <w:t xml:space="preserve"> and </w:t>
      </w:r>
      <w:r w:rsidR="00772EC3" w:rsidRPr="006A6D60">
        <w:rPr>
          <w:rFonts w:ascii="Times New Roman" w:hAnsi="Times New Roman" w:cs="Times New Roman"/>
          <w:sz w:val="24"/>
          <w:szCs w:val="24"/>
        </w:rPr>
        <w:t>control</w:t>
      </w:r>
      <w:r w:rsidRPr="006A6D60">
        <w:rPr>
          <w:rFonts w:ascii="Times New Roman" w:hAnsi="Times New Roman" w:cs="Times New Roman"/>
          <w:sz w:val="24"/>
          <w:szCs w:val="24"/>
        </w:rPr>
        <w:t xml:space="preserve"> abilit</w:t>
      </w:r>
      <w:r w:rsidR="00346E50" w:rsidRPr="006A6D60">
        <w:rPr>
          <w:rFonts w:ascii="Times New Roman" w:hAnsi="Times New Roman" w:cs="Times New Roman"/>
          <w:sz w:val="24"/>
          <w:szCs w:val="24"/>
        </w:rPr>
        <w:t>ies</w:t>
      </w:r>
      <w:r w:rsidRPr="006A6D60">
        <w:rPr>
          <w:rFonts w:ascii="Times New Roman" w:hAnsi="Times New Roman" w:cs="Times New Roman"/>
          <w:sz w:val="24"/>
          <w:szCs w:val="24"/>
        </w:rPr>
        <w:t xml:space="preserve"> in crime.</w:t>
      </w:r>
      <w:r w:rsidR="00A06CC9" w:rsidRPr="006A6D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6E50" w:rsidRPr="006A6D60">
        <w:rPr>
          <w:rFonts w:ascii="Times New Roman" w:hAnsi="Times New Roman" w:cs="Times New Roman"/>
          <w:sz w:val="24"/>
          <w:szCs w:val="24"/>
        </w:rPr>
        <w:t>They already have enough criminal ability. T</w:t>
      </w:r>
      <w:r w:rsidR="00A06CC9" w:rsidRPr="006A6D60">
        <w:rPr>
          <w:rFonts w:ascii="Times New Roman" w:hAnsi="Times New Roman" w:cs="Times New Roman"/>
          <w:sz w:val="24"/>
          <w:szCs w:val="24"/>
        </w:rPr>
        <w:t>he statement that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A06CC9" w:rsidRPr="006A6D60">
        <w:rPr>
          <w:rFonts w:ascii="Times New Roman" w:hAnsi="Times New Roman" w:cs="Times New Roman"/>
          <w:sz w:val="24"/>
          <w:szCs w:val="24"/>
        </w:rPr>
        <w:t>juvenile</w:t>
      </w:r>
      <w:r w:rsidR="00517E3F" w:rsidRPr="006A6D60">
        <w:rPr>
          <w:rFonts w:ascii="Times New Roman" w:hAnsi="Times New Roman" w:cs="Times New Roman"/>
          <w:sz w:val="24"/>
          <w:szCs w:val="24"/>
        </w:rPr>
        <w:t>s</w:t>
      </w:r>
      <w:r w:rsidR="00A06CC9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under 14 are not </w:t>
      </w:r>
      <w:r w:rsidR="00A06CC9" w:rsidRPr="006A6D60">
        <w:rPr>
          <w:rFonts w:ascii="Times New Roman" w:hAnsi="Times New Roman" w:cs="Times New Roman"/>
          <w:sz w:val="24"/>
          <w:szCs w:val="24"/>
        </w:rPr>
        <w:t>cap</w:t>
      </w:r>
      <w:r w:rsidR="00E62A67" w:rsidRPr="006A6D60">
        <w:rPr>
          <w:rFonts w:ascii="Times New Roman" w:hAnsi="Times New Roman" w:cs="Times New Roman"/>
          <w:sz w:val="24"/>
          <w:szCs w:val="24"/>
        </w:rPr>
        <w:t>able for criminal responsibility</w:t>
      </w:r>
      <w:r w:rsidR="00A06CC9" w:rsidRPr="006A6D60">
        <w:rPr>
          <w:rFonts w:ascii="Times New Roman" w:hAnsi="Times New Roman" w:cs="Times New Roman"/>
          <w:sz w:val="24"/>
          <w:szCs w:val="24"/>
        </w:rPr>
        <w:t xml:space="preserve"> is </w:t>
      </w:r>
      <w:r w:rsidR="00574AD5" w:rsidRPr="006A6D60">
        <w:rPr>
          <w:rFonts w:ascii="Times New Roman" w:hAnsi="Times New Roman" w:cs="Times New Roman"/>
          <w:sz w:val="24"/>
          <w:szCs w:val="24"/>
        </w:rPr>
        <w:t>dubious</w:t>
      </w:r>
      <w:commentRangeEnd w:id="0"/>
      <w:r w:rsidR="00116A83">
        <w:rPr>
          <w:rStyle w:val="CommentReference"/>
        </w:rPr>
        <w:commentReference w:id="0"/>
      </w:r>
      <w:r w:rsidR="00E62A67" w:rsidRPr="006A6D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63F64" w14:textId="2404319B" w:rsidR="006C59BA" w:rsidRPr="006A6D60" w:rsidRDefault="006C59BA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 xml:space="preserve">The average age of juvenile delinquency continues to decrease. </w:t>
      </w:r>
      <w:r w:rsidR="00926DF1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Zhang </w:t>
      </w:r>
      <w:r w:rsidR="009F0D85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Yuanhuang and </w:t>
      </w:r>
      <w:r w:rsidR="00926DF1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Yao </w:t>
      </w:r>
      <w:r w:rsidR="009F0D85" w:rsidRPr="00116A83">
        <w:rPr>
          <w:rFonts w:ascii="Times New Roman" w:hAnsi="Times New Roman" w:cs="Times New Roman"/>
          <w:sz w:val="24"/>
          <w:szCs w:val="24"/>
          <w:highlight w:val="cyan"/>
        </w:rPr>
        <w:t>Bing (2010</w:t>
      </w:r>
      <w:r w:rsidR="009F0D85" w:rsidRPr="006A6D60">
        <w:rPr>
          <w:rFonts w:ascii="Times New Roman" w:hAnsi="Times New Roman" w:cs="Times New Roman"/>
          <w:sz w:val="24"/>
          <w:szCs w:val="24"/>
        </w:rPr>
        <w:t xml:space="preserve">) </w:t>
      </w:r>
      <w:r w:rsidR="009F0D85" w:rsidRPr="00116A83">
        <w:rPr>
          <w:rFonts w:ascii="Times New Roman" w:hAnsi="Times New Roman" w:cs="Times New Roman"/>
          <w:sz w:val="24"/>
          <w:szCs w:val="24"/>
          <w:highlight w:val="yellow"/>
        </w:rPr>
        <w:t>suggest</w:t>
      </w:r>
      <w:r w:rsidR="002E6B3B" w:rsidRPr="00116A83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9F0D85" w:rsidRPr="006A6D60">
        <w:rPr>
          <w:rFonts w:ascii="Times New Roman" w:hAnsi="Times New Roman" w:cs="Times New Roman"/>
          <w:sz w:val="24"/>
          <w:szCs w:val="24"/>
        </w:rPr>
        <w:t xml:space="preserve"> that a</w:t>
      </w:r>
      <w:r w:rsidRPr="006A6D60">
        <w:rPr>
          <w:rFonts w:ascii="Times New Roman" w:hAnsi="Times New Roman" w:cs="Times New Roman"/>
          <w:sz w:val="24"/>
          <w:szCs w:val="24"/>
        </w:rPr>
        <w:t xml:space="preserve">mong juvenile delinquency, </w:t>
      </w:r>
      <w:r w:rsidRPr="00116A83">
        <w:rPr>
          <w:rFonts w:ascii="Times New Roman" w:hAnsi="Times New Roman" w:cs="Times New Roman"/>
          <w:sz w:val="24"/>
          <w:szCs w:val="24"/>
          <w:highlight w:val="yellow"/>
        </w:rPr>
        <w:t>those who commit crimes under 14-year-old accounts for 16.6%</w:t>
      </w:r>
      <w:r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>The peak age of juvenile delinquency is early</w:t>
      </w:r>
      <w:r w:rsidR="002E6B3B" w:rsidRPr="006A6D60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E6B3B" w:rsidRPr="006A6D60">
        <w:rPr>
          <w:rFonts w:ascii="Times New Roman" w:hAnsi="Times New Roman" w:cs="Times New Roman"/>
          <w:sz w:val="24"/>
          <w:szCs w:val="24"/>
          <w:lang w:val="en"/>
        </w:rPr>
        <w:t>T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he age of </w:t>
      </w:r>
      <w:r w:rsidR="005457B7" w:rsidRPr="006A6D60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>first offe</w:t>
      </w:r>
      <w:r w:rsidR="00853423" w:rsidRPr="006A6D60">
        <w:rPr>
          <w:rFonts w:ascii="Times New Roman" w:hAnsi="Times New Roman" w:cs="Times New Roman"/>
          <w:sz w:val="24"/>
          <w:szCs w:val="24"/>
          <w:lang w:val="en"/>
        </w:rPr>
        <w:t>nce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gets lower. </w:t>
      </w:r>
      <w:r w:rsidR="00926DF1" w:rsidRPr="006A6D60">
        <w:rPr>
          <w:rFonts w:ascii="Times New Roman" w:hAnsi="Times New Roman" w:cs="Times New Roman"/>
          <w:sz w:val="24"/>
          <w:szCs w:val="24"/>
          <w:lang w:val="en"/>
        </w:rPr>
        <w:t>“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>Age of the first offen</w:t>
      </w:r>
      <w:r w:rsidR="00853423" w:rsidRPr="006A6D60">
        <w:rPr>
          <w:rFonts w:ascii="Times New Roman" w:hAnsi="Times New Roman" w:cs="Times New Roman"/>
          <w:sz w:val="24"/>
          <w:szCs w:val="24"/>
          <w:lang w:val="en"/>
        </w:rPr>
        <w:t>ce</w:t>
      </w:r>
      <w:r w:rsidR="00926DF1" w:rsidRPr="006A6D60">
        <w:rPr>
          <w:rFonts w:ascii="Times New Roman" w:hAnsi="Times New Roman" w:cs="Times New Roman"/>
          <w:sz w:val="24"/>
          <w:szCs w:val="24"/>
          <w:lang w:val="en"/>
        </w:rPr>
        <w:t>”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refers to the age at which juvenile</w:t>
      </w:r>
      <w:r w:rsidR="00F86633" w:rsidRPr="006A6D60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E6B3B" w:rsidRPr="006A6D60">
        <w:rPr>
          <w:rFonts w:ascii="Times New Roman" w:hAnsi="Times New Roman" w:cs="Times New Roman"/>
          <w:sz w:val="24"/>
          <w:szCs w:val="24"/>
          <w:lang w:val="en"/>
        </w:rPr>
        <w:t xml:space="preserve">first 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commit the crime. </w:t>
      </w:r>
      <w:r w:rsidR="00F86633" w:rsidRPr="00116A83">
        <w:rPr>
          <w:rFonts w:ascii="Times New Roman" w:hAnsi="Times New Roman" w:cs="Times New Roman"/>
          <w:sz w:val="24"/>
          <w:szCs w:val="24"/>
          <w:highlight w:val="yellow"/>
          <w:lang w:val="en"/>
        </w:rPr>
        <w:t>The proportion of criminals whose “age of the first offence” are 7-13</w:t>
      </w:r>
      <w:r w:rsidR="002E6B3B" w:rsidRPr="00116A83">
        <w:rPr>
          <w:rFonts w:ascii="Times New Roman" w:hAnsi="Times New Roman" w:cs="Times New Roman"/>
          <w:sz w:val="24"/>
          <w:szCs w:val="24"/>
          <w:highlight w:val="yellow"/>
          <w:lang w:val="en"/>
        </w:rPr>
        <w:t>-year-old</w:t>
      </w:r>
      <w:r w:rsidR="00F86633" w:rsidRPr="00116A83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is 9.8%</w:t>
      </w:r>
      <w:r w:rsidR="00F86633" w:rsidRPr="006A6D60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5457B7" w:rsidRPr="006A6D60">
        <w:rPr>
          <w:rFonts w:ascii="Times New Roman" w:hAnsi="Times New Roman" w:cs="Times New Roman"/>
          <w:sz w:val="24"/>
          <w:szCs w:val="24"/>
          <w:lang w:val="en"/>
        </w:rPr>
        <w:t>Many</w:t>
      </w:r>
      <w:r w:rsidR="00B6032A" w:rsidRPr="006A6D60">
        <w:rPr>
          <w:rFonts w:ascii="Times New Roman" w:hAnsi="Times New Roman" w:cs="Times New Roman"/>
          <w:sz w:val="24"/>
          <w:szCs w:val="24"/>
          <w:lang w:val="en"/>
        </w:rPr>
        <w:t xml:space="preserve"> juvenile</w:t>
      </w:r>
      <w:r w:rsidR="005457B7" w:rsidRPr="006A6D60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B6032A" w:rsidRPr="006A6D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E6B3B" w:rsidRPr="006A6D60">
        <w:rPr>
          <w:rFonts w:ascii="Times New Roman" w:hAnsi="Times New Roman" w:cs="Times New Roman"/>
          <w:sz w:val="24"/>
          <w:szCs w:val="24"/>
          <w:lang w:val="en"/>
        </w:rPr>
        <w:t xml:space="preserve">commit </w:t>
      </w:r>
      <w:r w:rsidR="002E6B3B" w:rsidRPr="00116A83">
        <w:rPr>
          <w:rFonts w:ascii="Times New Roman" w:hAnsi="Times New Roman" w:cs="Times New Roman"/>
          <w:sz w:val="24"/>
          <w:szCs w:val="24"/>
          <w:highlight w:val="yellow"/>
          <w:lang w:val="en"/>
        </w:rPr>
        <w:t>the crime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before reaching criminal responsibility</w:t>
      </w:r>
      <w:r w:rsidR="00926DF1" w:rsidRPr="006A6D60">
        <w:rPr>
          <w:rFonts w:ascii="Times New Roman" w:hAnsi="Times New Roman" w:cs="Times New Roman"/>
          <w:sz w:val="24"/>
          <w:szCs w:val="24"/>
          <w:lang w:val="en"/>
        </w:rPr>
        <w:t xml:space="preserve"> age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674E08" w:rsidRPr="006A6D60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1F36DF" w:rsidRPr="006A6D60">
        <w:rPr>
          <w:rFonts w:ascii="Times New Roman" w:hAnsi="Times New Roman" w:cs="Times New Roman"/>
          <w:sz w:val="24"/>
          <w:szCs w:val="24"/>
          <w:lang w:val="en"/>
        </w:rPr>
        <w:t>urrent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F36DF" w:rsidRPr="006A6D60">
        <w:rPr>
          <w:rFonts w:ascii="Times New Roman" w:hAnsi="Times New Roman" w:cs="Times New Roman"/>
          <w:sz w:val="24"/>
          <w:szCs w:val="24"/>
          <w:lang w:val="en"/>
        </w:rPr>
        <w:t>minimum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age of criminal responsibility </w:t>
      </w:r>
      <w:r w:rsidR="0043660A" w:rsidRPr="006A6D60">
        <w:rPr>
          <w:rFonts w:ascii="Times New Roman" w:hAnsi="Times New Roman" w:cs="Times New Roman"/>
          <w:sz w:val="24"/>
          <w:szCs w:val="24"/>
          <w:lang w:val="en"/>
        </w:rPr>
        <w:t>doesn’t</w:t>
      </w:r>
      <w:r w:rsidR="001F36DF" w:rsidRPr="006A6D60">
        <w:rPr>
          <w:rFonts w:ascii="Times New Roman" w:hAnsi="Times New Roman" w:cs="Times New Roman"/>
          <w:sz w:val="24"/>
          <w:szCs w:val="24"/>
          <w:lang w:val="en"/>
        </w:rPr>
        <w:t xml:space="preserve"> reflect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the situation of</w:t>
      </w:r>
      <w:r w:rsidR="001F36DF" w:rsidRPr="006A6D60">
        <w:rPr>
          <w:rFonts w:ascii="Times New Roman" w:hAnsi="Times New Roman" w:cs="Times New Roman"/>
          <w:sz w:val="24"/>
          <w:szCs w:val="24"/>
          <w:lang w:val="en"/>
        </w:rPr>
        <w:t xml:space="preserve"> juvenile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E6B3B" w:rsidRPr="006A6D60">
        <w:rPr>
          <w:rFonts w:ascii="Times New Roman" w:hAnsi="Times New Roman" w:cs="Times New Roman"/>
          <w:sz w:val="24"/>
          <w:szCs w:val="24"/>
          <w:lang w:val="en"/>
        </w:rPr>
        <w:t>delinquency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 xml:space="preserve"> in </w:t>
      </w:r>
      <w:r w:rsidR="001F36DF" w:rsidRPr="006A6D60">
        <w:rPr>
          <w:rFonts w:ascii="Times New Roman" w:hAnsi="Times New Roman" w:cs="Times New Roman"/>
          <w:sz w:val="24"/>
          <w:szCs w:val="24"/>
          <w:lang w:val="en"/>
        </w:rPr>
        <w:t>China</w:t>
      </w:r>
      <w:r w:rsidRPr="006A6D60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1F36DF" w:rsidRPr="006A6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758C7" w14:textId="77777777" w:rsidR="000C6ED0" w:rsidRDefault="00633A70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  <w:sectPr w:rsidR="000C6ED0" w:rsidSect="006A6D60">
          <w:headerReference w:type="default" r:id="rId16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According to </w:t>
      </w:r>
      <w:r w:rsidR="00926DF1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Gu </w:t>
      </w:r>
      <w:r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Xiaorong and </w:t>
      </w:r>
      <w:r w:rsidR="00926DF1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Guo </w:t>
      </w:r>
      <w:r w:rsidRPr="00116A83">
        <w:rPr>
          <w:rFonts w:ascii="Times New Roman" w:hAnsi="Times New Roman" w:cs="Times New Roman"/>
          <w:sz w:val="24"/>
          <w:szCs w:val="24"/>
          <w:highlight w:val="cyan"/>
        </w:rPr>
        <w:t>Xiang (2004</w:t>
      </w:r>
      <w:r w:rsidRPr="006A6D60">
        <w:rPr>
          <w:rFonts w:ascii="Times New Roman" w:hAnsi="Times New Roman" w:cs="Times New Roman"/>
          <w:sz w:val="24"/>
          <w:szCs w:val="24"/>
        </w:rPr>
        <w:t xml:space="preserve">), “the </w:t>
      </w:r>
      <w:r w:rsidR="00533450" w:rsidRPr="006A6D60">
        <w:rPr>
          <w:rFonts w:ascii="Times New Roman" w:hAnsi="Times New Roman" w:cs="Times New Roman"/>
          <w:sz w:val="24"/>
          <w:szCs w:val="24"/>
        </w:rPr>
        <w:t>general</w:t>
      </w:r>
      <w:r w:rsidRPr="006A6D60">
        <w:rPr>
          <w:rFonts w:ascii="Times New Roman" w:hAnsi="Times New Roman" w:cs="Times New Roman"/>
          <w:sz w:val="24"/>
          <w:szCs w:val="24"/>
        </w:rPr>
        <w:t xml:space="preserve"> age at which juveniles s</w:t>
      </w:r>
      <w:r w:rsidR="00533450" w:rsidRPr="006A6D60">
        <w:rPr>
          <w:rFonts w:ascii="Times New Roman" w:hAnsi="Times New Roman" w:cs="Times New Roman"/>
          <w:sz w:val="24"/>
          <w:szCs w:val="24"/>
        </w:rPr>
        <w:t>tart to</w:t>
      </w:r>
      <w:r w:rsidRPr="006A6D60">
        <w:rPr>
          <w:rFonts w:ascii="Times New Roman" w:hAnsi="Times New Roman" w:cs="Times New Roman"/>
          <w:sz w:val="24"/>
          <w:szCs w:val="24"/>
        </w:rPr>
        <w:t xml:space="preserve"> commit severe offences is twelve or thirteen” (p213-229). The age of twelve </w:t>
      </w:r>
      <w:r w:rsidR="00926DF1" w:rsidRPr="006A6D60">
        <w:rPr>
          <w:rFonts w:ascii="Times New Roman" w:hAnsi="Times New Roman" w:cs="Times New Roman"/>
          <w:sz w:val="24"/>
          <w:szCs w:val="24"/>
        </w:rPr>
        <w:t>and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79ECA" w14:textId="6C5E906B" w:rsidR="00633A70" w:rsidRPr="006A6D60" w:rsidRDefault="00633A70" w:rsidP="000C6ED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lastRenderedPageBreak/>
        <w:t xml:space="preserve">thirteen is </w:t>
      </w:r>
      <w:r w:rsidR="00B8272C" w:rsidRPr="006A6D60">
        <w:rPr>
          <w:rFonts w:ascii="Times New Roman" w:hAnsi="Times New Roman" w:cs="Times New Roman"/>
          <w:sz w:val="24"/>
          <w:szCs w:val="24"/>
        </w:rPr>
        <w:t>a</w:t>
      </w:r>
      <w:r w:rsidRPr="006A6D60">
        <w:rPr>
          <w:rFonts w:ascii="Times New Roman" w:hAnsi="Times New Roman" w:cs="Times New Roman"/>
          <w:sz w:val="24"/>
          <w:szCs w:val="24"/>
        </w:rPr>
        <w:t xml:space="preserve"> transition period </w:t>
      </w:r>
      <w:r w:rsidR="005766A2" w:rsidRPr="006A6D60">
        <w:rPr>
          <w:rFonts w:ascii="Times New Roman" w:hAnsi="Times New Roman" w:cs="Times New Roman"/>
          <w:sz w:val="24"/>
          <w:szCs w:val="24"/>
        </w:rPr>
        <w:t>for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Pr="00116A83">
        <w:rPr>
          <w:rFonts w:ascii="Times New Roman" w:hAnsi="Times New Roman" w:cs="Times New Roman"/>
          <w:sz w:val="24"/>
          <w:szCs w:val="24"/>
          <w:highlight w:val="yellow"/>
        </w:rPr>
        <w:t>a juvenile</w:t>
      </w:r>
      <w:r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926DF1" w:rsidRPr="006A6D60">
        <w:rPr>
          <w:rFonts w:ascii="Times New Roman" w:hAnsi="Times New Roman" w:cs="Times New Roman"/>
          <w:sz w:val="24"/>
          <w:szCs w:val="24"/>
        </w:rPr>
        <w:t>Youths</w:t>
      </w:r>
      <w:r w:rsidRPr="006A6D60">
        <w:rPr>
          <w:rFonts w:ascii="Times New Roman" w:hAnsi="Times New Roman" w:cs="Times New Roman"/>
          <w:sz w:val="24"/>
          <w:szCs w:val="24"/>
        </w:rPr>
        <w:t xml:space="preserve"> at this age are </w:t>
      </w:r>
      <w:r w:rsidRPr="00116A83">
        <w:rPr>
          <w:rFonts w:ascii="Times New Roman" w:hAnsi="Times New Roman" w:cs="Times New Roman"/>
          <w:strike/>
          <w:sz w:val="24"/>
          <w:szCs w:val="24"/>
          <w:highlight w:val="yellow"/>
        </w:rPr>
        <w:t>prone to be</w:t>
      </w:r>
      <w:r w:rsidRPr="00116A83">
        <w:rPr>
          <w:rFonts w:ascii="Times New Roman" w:hAnsi="Times New Roman" w:cs="Times New Roman"/>
          <w:sz w:val="24"/>
          <w:szCs w:val="24"/>
          <w:highlight w:val="yellow"/>
        </w:rPr>
        <w:t xml:space="preserve"> influenced</w:t>
      </w:r>
      <w:r w:rsidRPr="006A6D60">
        <w:rPr>
          <w:rFonts w:ascii="Times New Roman" w:hAnsi="Times New Roman" w:cs="Times New Roman"/>
          <w:sz w:val="24"/>
          <w:szCs w:val="24"/>
        </w:rPr>
        <w:t xml:space="preserve"> by outside circumstances. </w:t>
      </w:r>
      <w:r w:rsidR="00B8272C" w:rsidRPr="006A6D60">
        <w:rPr>
          <w:rFonts w:ascii="Times New Roman" w:hAnsi="Times New Roman" w:cs="Times New Roman"/>
          <w:sz w:val="24"/>
          <w:szCs w:val="24"/>
        </w:rPr>
        <w:t>T</w:t>
      </w:r>
      <w:r w:rsidRPr="006A6D60">
        <w:rPr>
          <w:rFonts w:ascii="Times New Roman" w:hAnsi="Times New Roman" w:cs="Times New Roman"/>
          <w:sz w:val="24"/>
          <w:szCs w:val="24"/>
        </w:rPr>
        <w:t>hese juvenile delinquents need restrain</w:t>
      </w:r>
      <w:r w:rsidR="005766A2" w:rsidRPr="006A6D60">
        <w:rPr>
          <w:rFonts w:ascii="Times New Roman" w:hAnsi="Times New Roman" w:cs="Times New Roman"/>
          <w:sz w:val="24"/>
          <w:szCs w:val="24"/>
        </w:rPr>
        <w:t>t</w:t>
      </w:r>
      <w:r w:rsidRPr="006A6D60">
        <w:rPr>
          <w:rFonts w:ascii="Times New Roman" w:hAnsi="Times New Roman" w:cs="Times New Roman"/>
          <w:sz w:val="24"/>
          <w:szCs w:val="24"/>
        </w:rPr>
        <w:t>. In 2018, decisions about not to arrest juvenile criminals increased by 6.9 percent compared with the previous year</w:t>
      </w:r>
      <w:r w:rsidR="005766A2" w:rsidRPr="006A6D60">
        <w:rPr>
          <w:rFonts w:ascii="Times New Roman" w:hAnsi="Times New Roman" w:cs="Times New Roman"/>
          <w:sz w:val="24"/>
          <w:szCs w:val="24"/>
        </w:rPr>
        <w:t>. Decisions about not to prosecute juvenile criminals increased by 13.8 percent compared with the previous year</w:t>
      </w:r>
      <w:r w:rsidRPr="006A6D60">
        <w:rPr>
          <w:rFonts w:ascii="Times New Roman" w:hAnsi="Times New Roman" w:cs="Times New Roman"/>
          <w:sz w:val="24"/>
          <w:szCs w:val="24"/>
        </w:rPr>
        <w:t xml:space="preserve"> (Sixth Tone, 2019).</w:t>
      </w:r>
      <w:r w:rsidR="009D1F71" w:rsidRPr="006A6D60">
        <w:rPr>
          <w:rFonts w:ascii="Times New Roman" w:hAnsi="Times New Roman" w:cs="Times New Roman"/>
          <w:sz w:val="24"/>
          <w:szCs w:val="24"/>
        </w:rPr>
        <w:t xml:space="preserve"> L</w:t>
      </w:r>
      <w:r w:rsidR="00302372" w:rsidRPr="006A6D60">
        <w:rPr>
          <w:rFonts w:ascii="Times New Roman" w:hAnsi="Times New Roman" w:cs="Times New Roman"/>
          <w:sz w:val="24"/>
          <w:szCs w:val="24"/>
        </w:rPr>
        <w:t xml:space="preserve">egislators propose that 12 and 13-year-old juvenile delinquents should bear </w:t>
      </w:r>
      <w:r w:rsidR="005766A2" w:rsidRPr="006A6D60">
        <w:rPr>
          <w:rFonts w:ascii="Times New Roman" w:hAnsi="Times New Roman" w:cs="Times New Roman"/>
          <w:sz w:val="24"/>
          <w:szCs w:val="24"/>
        </w:rPr>
        <w:t>criminal responsibility</w:t>
      </w:r>
      <w:r w:rsidR="00302372" w:rsidRPr="006A6D60">
        <w:rPr>
          <w:rFonts w:ascii="Times New Roman" w:hAnsi="Times New Roman" w:cs="Times New Roman"/>
          <w:sz w:val="24"/>
          <w:szCs w:val="24"/>
        </w:rPr>
        <w:t xml:space="preserve"> for severe crimes.</w:t>
      </w:r>
      <w:r w:rsidR="00594B21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302372" w:rsidRPr="006A6D60">
        <w:rPr>
          <w:rFonts w:ascii="Times New Roman" w:hAnsi="Times New Roman" w:cs="Times New Roman"/>
          <w:sz w:val="24"/>
          <w:szCs w:val="24"/>
        </w:rPr>
        <w:t>L</w:t>
      </w:r>
      <w:r w:rsidRPr="006A6D60">
        <w:rPr>
          <w:rFonts w:ascii="Times New Roman" w:hAnsi="Times New Roman" w:cs="Times New Roman"/>
          <w:sz w:val="24"/>
          <w:szCs w:val="24"/>
        </w:rPr>
        <w:t>ower</w:t>
      </w:r>
      <w:r w:rsidR="00302372" w:rsidRPr="006A6D60">
        <w:rPr>
          <w:rFonts w:ascii="Times New Roman" w:hAnsi="Times New Roman" w:cs="Times New Roman"/>
          <w:sz w:val="24"/>
          <w:szCs w:val="24"/>
        </w:rPr>
        <w:t>ing</w:t>
      </w:r>
      <w:r w:rsidRPr="006A6D60">
        <w:rPr>
          <w:rFonts w:ascii="Times New Roman" w:hAnsi="Times New Roman" w:cs="Times New Roman"/>
          <w:sz w:val="24"/>
          <w:szCs w:val="24"/>
        </w:rPr>
        <w:t xml:space="preserve"> criminal responsibility </w:t>
      </w:r>
      <w:r w:rsidR="005766A2" w:rsidRPr="006A6D60">
        <w:rPr>
          <w:rFonts w:ascii="Times New Roman" w:hAnsi="Times New Roman" w:cs="Times New Roman"/>
          <w:sz w:val="24"/>
          <w:szCs w:val="24"/>
        </w:rPr>
        <w:t xml:space="preserve">age </w:t>
      </w:r>
      <w:r w:rsidRPr="006A6D60">
        <w:rPr>
          <w:rFonts w:ascii="Times New Roman" w:hAnsi="Times New Roman" w:cs="Times New Roman"/>
          <w:sz w:val="24"/>
          <w:szCs w:val="24"/>
        </w:rPr>
        <w:t xml:space="preserve">coincides with </w:t>
      </w:r>
      <w:r w:rsidR="00DF1AAF" w:rsidRPr="006A6D60">
        <w:rPr>
          <w:rFonts w:ascii="Times New Roman" w:hAnsi="Times New Roman" w:cs="Times New Roman"/>
          <w:sz w:val="24"/>
          <w:szCs w:val="24"/>
        </w:rPr>
        <w:t>current situation of</w:t>
      </w:r>
      <w:r w:rsidRPr="006A6D60">
        <w:rPr>
          <w:rFonts w:ascii="Times New Roman" w:hAnsi="Times New Roman" w:cs="Times New Roman"/>
          <w:sz w:val="24"/>
          <w:szCs w:val="24"/>
        </w:rPr>
        <w:t xml:space="preserve"> juvenile delinquency</w:t>
      </w:r>
      <w:r w:rsidR="00DF1AAF" w:rsidRPr="006A6D60">
        <w:rPr>
          <w:rFonts w:ascii="Times New Roman" w:hAnsi="Times New Roman" w:cs="Times New Roman"/>
          <w:sz w:val="24"/>
          <w:szCs w:val="24"/>
        </w:rPr>
        <w:t xml:space="preserve"> in China</w:t>
      </w:r>
      <w:r w:rsidR="00302372" w:rsidRPr="006A6D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F543F6" w14:textId="0C240B4B" w:rsidR="007355C7" w:rsidRPr="006A6D60" w:rsidRDefault="007355C7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Lowering the age of criminal responsibility meets the requirements of criminal justice.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6E3E35" w:rsidRPr="00116A83">
        <w:rPr>
          <w:rFonts w:ascii="Times New Roman" w:hAnsi="Times New Roman" w:cs="Times New Roman"/>
          <w:sz w:val="24"/>
          <w:szCs w:val="24"/>
          <w:highlight w:val="green"/>
        </w:rPr>
        <w:t xml:space="preserve">Joshua Dressler, </w:t>
      </w:r>
      <w:r w:rsidR="00926DF1" w:rsidRPr="00116A83">
        <w:rPr>
          <w:rFonts w:ascii="Times New Roman" w:hAnsi="Times New Roman" w:cs="Times New Roman"/>
          <w:sz w:val="24"/>
          <w:szCs w:val="24"/>
          <w:highlight w:val="green"/>
        </w:rPr>
        <w:t xml:space="preserve">Frank </w:t>
      </w:r>
      <w:r w:rsidR="006E3E35" w:rsidRPr="00116A83">
        <w:rPr>
          <w:rFonts w:ascii="Times New Roman" w:hAnsi="Times New Roman" w:cs="Times New Roman"/>
          <w:sz w:val="24"/>
          <w:szCs w:val="24"/>
          <w:highlight w:val="green"/>
        </w:rPr>
        <w:t>Strong and Moritz Michael (2001</w:t>
      </w:r>
      <w:r w:rsidR="006E3E35" w:rsidRPr="006A6D60">
        <w:rPr>
          <w:rFonts w:ascii="Times New Roman" w:hAnsi="Times New Roman" w:cs="Times New Roman"/>
          <w:sz w:val="24"/>
          <w:szCs w:val="24"/>
        </w:rPr>
        <w:t xml:space="preserve">) </w:t>
      </w:r>
      <w:r w:rsidR="006E3E35" w:rsidRPr="00116A83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0F67B2" w:rsidRPr="00116A83">
        <w:rPr>
          <w:rFonts w:ascii="Times New Roman" w:hAnsi="Times New Roman" w:cs="Times New Roman"/>
          <w:sz w:val="24"/>
          <w:szCs w:val="24"/>
          <w:highlight w:val="yellow"/>
        </w:rPr>
        <w:t>tate</w:t>
      </w:r>
      <w:r w:rsidR="00455B51" w:rsidRPr="00116A83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6E3E35" w:rsidRPr="006A6D60">
        <w:rPr>
          <w:rFonts w:ascii="Times New Roman" w:hAnsi="Times New Roman" w:cs="Times New Roman"/>
          <w:sz w:val="24"/>
          <w:szCs w:val="24"/>
        </w:rPr>
        <w:t xml:space="preserve"> that criminal law produces justice. 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After raping a girl, 13-year-old boy Zhao killed the girl ’s mother </w:t>
      </w:r>
      <w:r w:rsidR="00B61D67" w:rsidRPr="00116A83">
        <w:rPr>
          <w:rFonts w:ascii="Times New Roman" w:hAnsi="Times New Roman" w:cs="Times New Roman"/>
          <w:sz w:val="24"/>
          <w:szCs w:val="24"/>
          <w:highlight w:val="yellow"/>
        </w:rPr>
        <w:t>within a week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455B51" w:rsidRPr="006A6D60">
        <w:rPr>
          <w:rFonts w:ascii="Times New Roman" w:hAnsi="Times New Roman" w:cs="Times New Roman"/>
          <w:sz w:val="24"/>
          <w:szCs w:val="24"/>
        </w:rPr>
        <w:t>H</w:t>
      </w:r>
      <w:r w:rsidR="00B61D67" w:rsidRPr="006A6D60">
        <w:rPr>
          <w:rFonts w:ascii="Times New Roman" w:hAnsi="Times New Roman" w:cs="Times New Roman"/>
          <w:sz w:val="24"/>
          <w:szCs w:val="24"/>
        </w:rPr>
        <w:t>e even threatened the girl, “</w:t>
      </w:r>
      <w:r w:rsidR="00646ADD" w:rsidRPr="006A6D60">
        <w:rPr>
          <w:rFonts w:ascii="Times New Roman" w:hAnsi="Times New Roman" w:cs="Times New Roman"/>
          <w:sz w:val="24"/>
          <w:szCs w:val="24"/>
        </w:rPr>
        <w:t>Although I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 killed your mother, the law </w:t>
      </w:r>
      <w:r w:rsidR="00646ADD" w:rsidRPr="006A6D60">
        <w:rPr>
          <w:rFonts w:ascii="Times New Roman" w:hAnsi="Times New Roman" w:cs="Times New Roman"/>
          <w:sz w:val="24"/>
          <w:szCs w:val="24"/>
        </w:rPr>
        <w:t>will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 protect me.” For </w:t>
      </w:r>
      <w:r w:rsidR="00715653" w:rsidRPr="006A6D60">
        <w:rPr>
          <w:rFonts w:ascii="Times New Roman" w:hAnsi="Times New Roman" w:cs="Times New Roman"/>
          <w:sz w:val="24"/>
          <w:szCs w:val="24"/>
        </w:rPr>
        <w:t>juvenile</w:t>
      </w:r>
      <w:r w:rsidR="00B61D67" w:rsidRPr="006A6D60">
        <w:rPr>
          <w:rFonts w:ascii="Times New Roman" w:hAnsi="Times New Roman" w:cs="Times New Roman"/>
          <w:sz w:val="24"/>
          <w:szCs w:val="24"/>
        </w:rPr>
        <w:t>s who already have criminal</w:t>
      </w:r>
      <w:r w:rsidR="00D75AA7" w:rsidRPr="006A6D60">
        <w:rPr>
          <w:rFonts w:ascii="Times New Roman" w:hAnsi="Times New Roman" w:cs="Times New Roman"/>
          <w:sz w:val="24"/>
          <w:szCs w:val="24"/>
        </w:rPr>
        <w:t xml:space="preserve"> consciousness</w:t>
      </w:r>
      <w:r w:rsidR="000F67B2" w:rsidRPr="006A6D60">
        <w:rPr>
          <w:rFonts w:ascii="Times New Roman" w:hAnsi="Times New Roman" w:cs="Times New Roman"/>
          <w:sz w:val="24"/>
          <w:szCs w:val="24"/>
        </w:rPr>
        <w:t xml:space="preserve"> and </w:t>
      </w:r>
      <w:r w:rsidR="00455B51" w:rsidRPr="006A6D60">
        <w:rPr>
          <w:rFonts w:ascii="Times New Roman" w:hAnsi="Times New Roman" w:cs="Times New Roman"/>
          <w:sz w:val="24"/>
          <w:szCs w:val="24"/>
        </w:rPr>
        <w:t>capa</w:t>
      </w:r>
      <w:r w:rsidR="000F67B2" w:rsidRPr="006A6D60">
        <w:rPr>
          <w:rFonts w:ascii="Times New Roman" w:hAnsi="Times New Roman" w:cs="Times New Roman"/>
          <w:sz w:val="24"/>
          <w:szCs w:val="24"/>
        </w:rPr>
        <w:t>bility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, we should not release them </w:t>
      </w:r>
      <w:r w:rsidR="00715653" w:rsidRPr="006A6D60">
        <w:rPr>
          <w:rFonts w:ascii="Times New Roman" w:hAnsi="Times New Roman" w:cs="Times New Roman"/>
          <w:sz w:val="24"/>
          <w:szCs w:val="24"/>
        </w:rPr>
        <w:t>just because they are young. I</w:t>
      </w:r>
      <w:r w:rsidR="00B61D67" w:rsidRPr="006A6D60">
        <w:rPr>
          <w:rFonts w:ascii="Times New Roman" w:hAnsi="Times New Roman" w:cs="Times New Roman"/>
          <w:sz w:val="24"/>
          <w:szCs w:val="24"/>
        </w:rPr>
        <w:t>t violat</w:t>
      </w:r>
      <w:r w:rsidR="00715653" w:rsidRPr="006A6D60">
        <w:rPr>
          <w:rFonts w:ascii="Times New Roman" w:hAnsi="Times New Roman" w:cs="Times New Roman"/>
          <w:sz w:val="24"/>
          <w:szCs w:val="24"/>
        </w:rPr>
        <w:t>e</w:t>
      </w:r>
      <w:r w:rsidR="00082CFF" w:rsidRPr="006A6D60">
        <w:rPr>
          <w:rFonts w:ascii="Times New Roman" w:hAnsi="Times New Roman" w:cs="Times New Roman"/>
          <w:sz w:val="24"/>
          <w:szCs w:val="24"/>
        </w:rPr>
        <w:t>s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 the justice of </w:t>
      </w:r>
      <w:r w:rsidR="00715653" w:rsidRPr="006A6D60">
        <w:rPr>
          <w:rFonts w:ascii="Times New Roman" w:hAnsi="Times New Roman" w:cs="Times New Roman"/>
          <w:sz w:val="24"/>
          <w:szCs w:val="24"/>
        </w:rPr>
        <w:t>criminal</w:t>
      </w:r>
      <w:r w:rsidR="00B61D67" w:rsidRPr="006A6D60">
        <w:rPr>
          <w:rFonts w:ascii="Times New Roman" w:hAnsi="Times New Roman" w:cs="Times New Roman"/>
          <w:sz w:val="24"/>
          <w:szCs w:val="24"/>
        </w:rPr>
        <w:t xml:space="preserve"> law.</w:t>
      </w:r>
      <w:r w:rsidR="00715653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0F67B2" w:rsidRPr="006A6D60">
        <w:rPr>
          <w:rFonts w:ascii="Times New Roman" w:hAnsi="Times New Roman" w:cs="Times New Roman"/>
          <w:sz w:val="24"/>
          <w:szCs w:val="24"/>
        </w:rPr>
        <w:t>Lowering</w:t>
      </w:r>
      <w:r w:rsidR="00455B51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0F67B2" w:rsidRPr="006A6D60">
        <w:rPr>
          <w:rFonts w:ascii="Times New Roman" w:hAnsi="Times New Roman" w:cs="Times New Roman"/>
          <w:sz w:val="24"/>
          <w:szCs w:val="24"/>
        </w:rPr>
        <w:t xml:space="preserve">criminal responsibility </w:t>
      </w:r>
      <w:r w:rsidR="00455B51" w:rsidRPr="006A6D60">
        <w:rPr>
          <w:rFonts w:ascii="Times New Roman" w:hAnsi="Times New Roman" w:cs="Times New Roman"/>
          <w:sz w:val="24"/>
          <w:szCs w:val="24"/>
        </w:rPr>
        <w:t xml:space="preserve">age </w:t>
      </w:r>
      <w:r w:rsidR="000F67B2" w:rsidRPr="006A6D60">
        <w:rPr>
          <w:rFonts w:ascii="Times New Roman" w:hAnsi="Times New Roman" w:cs="Times New Roman"/>
          <w:sz w:val="24"/>
          <w:szCs w:val="24"/>
        </w:rPr>
        <w:t xml:space="preserve">fills </w:t>
      </w:r>
      <w:r w:rsidR="00C262F6" w:rsidRPr="006A6D60">
        <w:rPr>
          <w:rFonts w:ascii="Times New Roman" w:hAnsi="Times New Roman" w:cs="Times New Roman"/>
          <w:sz w:val="24"/>
          <w:szCs w:val="24"/>
        </w:rPr>
        <w:t xml:space="preserve">in </w:t>
      </w:r>
      <w:r w:rsidR="000F67B2" w:rsidRPr="006A6D60">
        <w:rPr>
          <w:rFonts w:ascii="Times New Roman" w:hAnsi="Times New Roman" w:cs="Times New Roman"/>
          <w:sz w:val="24"/>
          <w:szCs w:val="24"/>
        </w:rPr>
        <w:t xml:space="preserve">the gap in the inability to blame juvenile criminals. Juveniles with corresponding criminal ability must bear criminal responsibility and conviction. </w:t>
      </w:r>
      <w:r w:rsidR="000F67B2" w:rsidRPr="00116A83">
        <w:rPr>
          <w:rFonts w:ascii="Times New Roman" w:hAnsi="Times New Roman" w:cs="Times New Roman"/>
          <w:sz w:val="24"/>
          <w:szCs w:val="24"/>
          <w:highlight w:val="yellow"/>
        </w:rPr>
        <w:t>It</w:t>
      </w:r>
      <w:r w:rsidR="000F67B2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EF0BBF" w:rsidRPr="006A6D60">
        <w:rPr>
          <w:rFonts w:ascii="Times New Roman" w:hAnsi="Times New Roman" w:cs="Times New Roman"/>
          <w:sz w:val="24"/>
          <w:szCs w:val="24"/>
        </w:rPr>
        <w:t>helps to realize</w:t>
      </w:r>
      <w:r w:rsidR="000F67B2" w:rsidRPr="006A6D60">
        <w:rPr>
          <w:rFonts w:ascii="Times New Roman" w:hAnsi="Times New Roman" w:cs="Times New Roman"/>
          <w:sz w:val="24"/>
          <w:szCs w:val="24"/>
        </w:rPr>
        <w:t xml:space="preserve"> the justice of criminal law. </w:t>
      </w:r>
    </w:p>
    <w:p w14:paraId="75900CF7" w14:textId="77777777" w:rsidR="000C6ED0" w:rsidRDefault="00A514D7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  <w:sectPr w:rsidR="000C6ED0" w:rsidSect="006A6D60">
          <w:headerReference w:type="default" r:id="rId17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6A6D60">
        <w:rPr>
          <w:rFonts w:ascii="Times New Roman" w:hAnsi="Times New Roman" w:cs="Times New Roman"/>
          <w:sz w:val="24"/>
          <w:szCs w:val="24"/>
        </w:rPr>
        <w:t xml:space="preserve">Lowering criminal responsibility </w:t>
      </w:r>
      <w:r w:rsidR="00FE1E1D" w:rsidRPr="006A6D60">
        <w:rPr>
          <w:rFonts w:ascii="Times New Roman" w:hAnsi="Times New Roman" w:cs="Times New Roman"/>
          <w:sz w:val="24"/>
          <w:szCs w:val="24"/>
        </w:rPr>
        <w:t xml:space="preserve">age </w:t>
      </w:r>
      <w:r w:rsidRPr="006A6D60">
        <w:rPr>
          <w:rFonts w:ascii="Times New Roman" w:hAnsi="Times New Roman" w:cs="Times New Roman"/>
          <w:sz w:val="24"/>
          <w:szCs w:val="24"/>
        </w:rPr>
        <w:t xml:space="preserve">conforms to the development of the times and global trends. </w:t>
      </w:r>
      <w:r w:rsidR="00037928" w:rsidRPr="006A6D60">
        <w:rPr>
          <w:rFonts w:ascii="Times New Roman" w:hAnsi="Times New Roman" w:cs="Times New Roman"/>
          <w:i/>
          <w:iCs/>
          <w:sz w:val="24"/>
          <w:szCs w:val="24"/>
        </w:rPr>
        <w:t xml:space="preserve">Convention on the Rights of the Child </w:t>
      </w:r>
      <w:r w:rsidR="00037928" w:rsidRPr="006A6D60">
        <w:rPr>
          <w:rFonts w:ascii="Times New Roman" w:hAnsi="Times New Roman" w:cs="Times New Roman"/>
          <w:sz w:val="24"/>
          <w:szCs w:val="24"/>
        </w:rPr>
        <w:t>set 12 as the minimum age of criminal responsibility in 2008</w:t>
      </w:r>
      <w:r w:rsidR="00590405" w:rsidRPr="006A6D60">
        <w:rPr>
          <w:rFonts w:ascii="Times New Roman" w:hAnsi="Times New Roman" w:cs="Times New Roman"/>
          <w:sz w:val="24"/>
          <w:szCs w:val="24"/>
        </w:rPr>
        <w:t xml:space="preserve"> (</w:t>
      </w:r>
      <w:r w:rsidR="00590405" w:rsidRPr="00116A83">
        <w:rPr>
          <w:rFonts w:ascii="Times New Roman" w:hAnsi="Times New Roman" w:cs="Times New Roman"/>
          <w:strike/>
          <w:sz w:val="24"/>
          <w:szCs w:val="24"/>
          <w:highlight w:val="yellow"/>
        </w:rPr>
        <w:t>Ido</w:t>
      </w:r>
      <w:r w:rsidR="00590405" w:rsidRPr="006A6D60">
        <w:rPr>
          <w:rFonts w:ascii="Times New Roman" w:hAnsi="Times New Roman" w:cs="Times New Roman"/>
          <w:sz w:val="24"/>
          <w:szCs w:val="24"/>
        </w:rPr>
        <w:t xml:space="preserve"> Weijers and </w:t>
      </w:r>
      <w:r w:rsidR="00590405" w:rsidRPr="00116A83">
        <w:rPr>
          <w:rFonts w:ascii="Times New Roman" w:hAnsi="Times New Roman" w:cs="Times New Roman"/>
          <w:strike/>
          <w:sz w:val="24"/>
          <w:szCs w:val="24"/>
          <w:highlight w:val="yellow"/>
        </w:rPr>
        <w:t>Thomas</w:t>
      </w:r>
      <w:r w:rsidR="00025DF1" w:rsidRPr="006A6D60">
        <w:rPr>
          <w:rFonts w:ascii="Times New Roman" w:hAnsi="Times New Roman" w:cs="Times New Roman"/>
          <w:sz w:val="24"/>
          <w:szCs w:val="24"/>
        </w:rPr>
        <w:t xml:space="preserve"> Grisso</w:t>
      </w:r>
      <w:r w:rsidR="00590405" w:rsidRPr="006A6D60">
        <w:rPr>
          <w:rFonts w:ascii="Times New Roman" w:hAnsi="Times New Roman" w:cs="Times New Roman"/>
          <w:sz w:val="24"/>
          <w:szCs w:val="24"/>
        </w:rPr>
        <w:t xml:space="preserve">, 2009). </w:t>
      </w:r>
      <w:r w:rsidR="00BF4A39" w:rsidRPr="00116A83">
        <w:rPr>
          <w:rFonts w:ascii="Times New Roman" w:hAnsi="Times New Roman" w:cs="Times New Roman"/>
          <w:sz w:val="24"/>
          <w:szCs w:val="24"/>
          <w:highlight w:val="cyan"/>
        </w:rPr>
        <w:t>According to Sudheer Balla, et al (2019)</w:t>
      </w:r>
      <w:r w:rsidR="00BF4A39" w:rsidRPr="006A6D60">
        <w:rPr>
          <w:rFonts w:ascii="Times New Roman" w:hAnsi="Times New Roman" w:cs="Times New Roman"/>
          <w:sz w:val="24"/>
          <w:szCs w:val="24"/>
        </w:rPr>
        <w:t xml:space="preserve">, </w:t>
      </w:r>
      <w:r w:rsidR="00B20903" w:rsidRPr="006A6D60">
        <w:rPr>
          <w:rFonts w:ascii="Times New Roman" w:hAnsi="Times New Roman" w:cs="Times New Roman"/>
          <w:sz w:val="24"/>
          <w:szCs w:val="24"/>
        </w:rPr>
        <w:t>“</w:t>
      </w:r>
      <w:r w:rsidR="00BF4A39" w:rsidRPr="006A6D60">
        <w:rPr>
          <w:rFonts w:ascii="Times New Roman" w:hAnsi="Times New Roman" w:cs="Times New Roman"/>
          <w:sz w:val="24"/>
          <w:szCs w:val="24"/>
        </w:rPr>
        <w:t xml:space="preserve">due to rising and brutality of </w:t>
      </w:r>
      <w:r w:rsidR="00DE5961" w:rsidRPr="006A6D60">
        <w:rPr>
          <w:rFonts w:ascii="Times New Roman" w:hAnsi="Times New Roman" w:cs="Times New Roman"/>
          <w:sz w:val="24"/>
          <w:szCs w:val="24"/>
        </w:rPr>
        <w:t>juvenile delinquency</w:t>
      </w:r>
      <w:r w:rsidR="00BF4A39" w:rsidRPr="006A6D60">
        <w:rPr>
          <w:rFonts w:ascii="Times New Roman" w:hAnsi="Times New Roman" w:cs="Times New Roman"/>
          <w:sz w:val="24"/>
          <w:szCs w:val="24"/>
        </w:rPr>
        <w:t xml:space="preserve">, few countries have lowered the minimum age of criminal responsibility. And many countries are considering doing the same” (p108-112). In Western Europe, England has the lowest minimum age of criminal </w:t>
      </w:r>
    </w:p>
    <w:p w14:paraId="69DF2947" w14:textId="1F03F30D" w:rsidR="00BF4A39" w:rsidRPr="006A6D60" w:rsidRDefault="00BF4A39" w:rsidP="000C6ED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lastRenderedPageBreak/>
        <w:t>responsibility, ten.</w:t>
      </w:r>
      <w:r w:rsidRPr="006A6D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3529" w:rsidRPr="006A6D60">
        <w:rPr>
          <w:rFonts w:ascii="Times New Roman" w:hAnsi="Times New Roman" w:cs="Times New Roman"/>
          <w:sz w:val="24"/>
          <w:szCs w:val="24"/>
        </w:rPr>
        <w:t>The minimum age of criminal responsibility in Mexico is nine. In India, Canada, Greece, Holland, Denmark, Ger</w:t>
      </w:r>
      <w:r w:rsidR="006C21E9" w:rsidRPr="006A6D60">
        <w:rPr>
          <w:rFonts w:ascii="Times New Roman" w:hAnsi="Times New Roman" w:cs="Times New Roman"/>
          <w:sz w:val="24"/>
          <w:szCs w:val="24"/>
        </w:rPr>
        <w:t>many</w:t>
      </w:r>
      <w:r w:rsidR="00883529" w:rsidRPr="006A6D60">
        <w:rPr>
          <w:rFonts w:ascii="Times New Roman" w:hAnsi="Times New Roman" w:cs="Times New Roman"/>
          <w:sz w:val="24"/>
          <w:szCs w:val="24"/>
        </w:rPr>
        <w:t xml:space="preserve"> and Hungary it is twelve </w:t>
      </w:r>
      <w:r w:rsidR="007355C7" w:rsidRPr="006A6D60">
        <w:rPr>
          <w:rFonts w:ascii="Times New Roman" w:hAnsi="Times New Roman" w:cs="Times New Roman"/>
          <w:sz w:val="24"/>
          <w:szCs w:val="24"/>
        </w:rPr>
        <w:t>(</w:t>
      </w:r>
      <w:r w:rsidR="002A6E70" w:rsidRPr="006A6D60">
        <w:rPr>
          <w:rFonts w:ascii="Times New Roman" w:hAnsi="Times New Roman" w:cs="Times New Roman"/>
          <w:sz w:val="24"/>
          <w:szCs w:val="24"/>
        </w:rPr>
        <w:t xml:space="preserve">Gu </w:t>
      </w:r>
      <w:r w:rsidR="007355C7" w:rsidRPr="006A6D60">
        <w:rPr>
          <w:rFonts w:ascii="Times New Roman" w:hAnsi="Times New Roman" w:cs="Times New Roman"/>
          <w:sz w:val="24"/>
          <w:szCs w:val="24"/>
        </w:rPr>
        <w:t xml:space="preserve">Xiaorong and </w:t>
      </w:r>
      <w:r w:rsidR="002A6E70" w:rsidRPr="006A6D60">
        <w:rPr>
          <w:rFonts w:ascii="Times New Roman" w:hAnsi="Times New Roman" w:cs="Times New Roman"/>
          <w:sz w:val="24"/>
          <w:szCs w:val="24"/>
        </w:rPr>
        <w:t xml:space="preserve">Guo </w:t>
      </w:r>
      <w:r w:rsidR="007355C7" w:rsidRPr="006A6D60">
        <w:rPr>
          <w:rFonts w:ascii="Times New Roman" w:hAnsi="Times New Roman" w:cs="Times New Roman"/>
          <w:sz w:val="24"/>
          <w:szCs w:val="24"/>
        </w:rPr>
        <w:t xml:space="preserve">Xiang, 2004). </w:t>
      </w:r>
      <w:r w:rsidRPr="006A6D60">
        <w:rPr>
          <w:rFonts w:ascii="Times New Roman" w:hAnsi="Times New Roman" w:cs="Times New Roman"/>
          <w:sz w:val="24"/>
          <w:szCs w:val="24"/>
        </w:rPr>
        <w:t xml:space="preserve">Georgia and Panama have recently lowered the age of criminal responsibility. Others including Argentina, Brazil, France, </w:t>
      </w:r>
      <w:r w:rsidR="00105E85" w:rsidRPr="006A6D60">
        <w:rPr>
          <w:rFonts w:ascii="Times New Roman" w:hAnsi="Times New Roman" w:cs="Times New Roman"/>
          <w:sz w:val="24"/>
          <w:szCs w:val="24"/>
        </w:rPr>
        <w:t xml:space="preserve">Hungary, </w:t>
      </w:r>
      <w:r w:rsidRPr="006A6D60">
        <w:rPr>
          <w:rFonts w:ascii="Times New Roman" w:hAnsi="Times New Roman" w:cs="Times New Roman"/>
          <w:sz w:val="24"/>
          <w:szCs w:val="24"/>
        </w:rPr>
        <w:t>Korea, Peru, the Russian Federation, and Spain are considering lowering the age</w:t>
      </w:r>
      <w:r w:rsidR="004E5C6D" w:rsidRPr="006A6D60">
        <w:rPr>
          <w:rFonts w:ascii="Times New Roman" w:hAnsi="Times New Roman" w:cs="Times New Roman"/>
          <w:sz w:val="24"/>
          <w:szCs w:val="24"/>
        </w:rPr>
        <w:t xml:space="preserve"> (Lash. J, 2012)</w:t>
      </w:r>
      <w:r w:rsidRPr="006A6D60">
        <w:rPr>
          <w:rFonts w:ascii="Times New Roman" w:hAnsi="Times New Roman" w:cs="Times New Roman"/>
          <w:sz w:val="24"/>
          <w:szCs w:val="24"/>
        </w:rPr>
        <w:t>. </w:t>
      </w:r>
      <w:r w:rsidR="00540246" w:rsidRPr="006A6D60">
        <w:rPr>
          <w:rFonts w:ascii="Times New Roman" w:hAnsi="Times New Roman" w:cs="Times New Roman"/>
          <w:sz w:val="24"/>
          <w:szCs w:val="24"/>
        </w:rPr>
        <w:t>From global perspective,</w:t>
      </w:r>
      <w:r w:rsidRPr="006A6D60">
        <w:rPr>
          <w:rFonts w:ascii="Times New Roman" w:hAnsi="Times New Roman" w:cs="Times New Roman"/>
          <w:sz w:val="24"/>
          <w:szCs w:val="24"/>
        </w:rPr>
        <w:t xml:space="preserve"> there </w:t>
      </w:r>
      <w:r w:rsidR="00540246" w:rsidRPr="006A6D60">
        <w:rPr>
          <w:rFonts w:ascii="Times New Roman" w:hAnsi="Times New Roman" w:cs="Times New Roman"/>
          <w:sz w:val="24"/>
          <w:szCs w:val="24"/>
        </w:rPr>
        <w:t>is</w:t>
      </w:r>
      <w:r w:rsidRPr="006A6D60">
        <w:rPr>
          <w:rFonts w:ascii="Times New Roman" w:hAnsi="Times New Roman" w:cs="Times New Roman"/>
          <w:sz w:val="24"/>
          <w:szCs w:val="24"/>
        </w:rPr>
        <w:t xml:space="preserve"> an increasing sense of</w:t>
      </w:r>
      <w:r w:rsidR="00B20903" w:rsidRPr="006A6D60">
        <w:rPr>
          <w:rFonts w:ascii="Times New Roman" w:hAnsi="Times New Roman" w:cs="Times New Roman"/>
          <w:sz w:val="24"/>
          <w:szCs w:val="24"/>
        </w:rPr>
        <w:t xml:space="preserve"> using legal channels to warn juvenile delinquents</w:t>
      </w:r>
      <w:r w:rsidRPr="006A6D60">
        <w:rPr>
          <w:rFonts w:ascii="Times New Roman" w:hAnsi="Times New Roman" w:cs="Times New Roman" w:hint="eastAsia"/>
          <w:sz w:val="24"/>
          <w:szCs w:val="24"/>
        </w:rPr>
        <w:t>.</w:t>
      </w:r>
      <w:r w:rsidR="00540246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3E231E" w:rsidRPr="006A6D60">
        <w:rPr>
          <w:rFonts w:ascii="Times New Roman" w:hAnsi="Times New Roman" w:cs="Times New Roman"/>
          <w:sz w:val="24"/>
          <w:szCs w:val="24"/>
        </w:rPr>
        <w:t>L</w:t>
      </w:r>
      <w:r w:rsidR="00540246" w:rsidRPr="006A6D60">
        <w:rPr>
          <w:rFonts w:ascii="Times New Roman" w:hAnsi="Times New Roman" w:cs="Times New Roman"/>
          <w:sz w:val="24"/>
          <w:szCs w:val="24"/>
        </w:rPr>
        <w:t>ower</w:t>
      </w:r>
      <w:r w:rsidR="003E231E" w:rsidRPr="006A6D60">
        <w:rPr>
          <w:rFonts w:ascii="Times New Roman" w:hAnsi="Times New Roman" w:cs="Times New Roman"/>
          <w:sz w:val="24"/>
          <w:szCs w:val="24"/>
        </w:rPr>
        <w:t>ing</w:t>
      </w:r>
      <w:r w:rsidR="00540246" w:rsidRPr="006A6D60">
        <w:rPr>
          <w:rFonts w:ascii="Times New Roman" w:hAnsi="Times New Roman" w:cs="Times New Roman"/>
          <w:sz w:val="24"/>
          <w:szCs w:val="24"/>
        </w:rPr>
        <w:t xml:space="preserve"> the minimum age of criminal responsibility in China</w:t>
      </w:r>
      <w:r w:rsidR="003E231E" w:rsidRPr="006A6D60">
        <w:rPr>
          <w:rFonts w:ascii="Times New Roman" w:hAnsi="Times New Roman" w:cs="Times New Roman"/>
          <w:sz w:val="24"/>
          <w:szCs w:val="24"/>
        </w:rPr>
        <w:t xml:space="preserve"> is timely</w:t>
      </w:r>
      <w:r w:rsidR="00540246" w:rsidRPr="006A6D60">
        <w:rPr>
          <w:rFonts w:ascii="Times New Roman" w:hAnsi="Times New Roman" w:cs="Times New Roman"/>
          <w:sz w:val="24"/>
          <w:szCs w:val="24"/>
        </w:rPr>
        <w:t>.</w:t>
      </w:r>
    </w:p>
    <w:p w14:paraId="18361397" w14:textId="69034130" w:rsidR="00EA2728" w:rsidRPr="006A6D60" w:rsidRDefault="00AF5CBF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 w:hint="eastAsia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>ome people argue that</w:t>
      </w:r>
      <w:r w:rsidR="00EA2728" w:rsidRPr="006A6D60">
        <w:rPr>
          <w:rFonts w:ascii="Times New Roman" w:hAnsi="Times New Roman" w:cs="Times New Roman"/>
          <w:sz w:val="24"/>
          <w:szCs w:val="24"/>
        </w:rPr>
        <w:t xml:space="preserve"> we should use morality to influence juveniles. For juvenile delinquents, we should concentrate on moral education and use criminal law as supplement. </w:t>
      </w:r>
      <w:r w:rsidR="00030E1B" w:rsidRPr="006A6D60">
        <w:rPr>
          <w:rFonts w:ascii="Times New Roman" w:hAnsi="Times New Roman" w:cs="Times New Roman"/>
          <w:sz w:val="24"/>
          <w:szCs w:val="24"/>
        </w:rPr>
        <w:t>Juveniles</w:t>
      </w:r>
      <w:r w:rsidR="006C3210" w:rsidRPr="006A6D60">
        <w:rPr>
          <w:rFonts w:ascii="Times New Roman" w:hAnsi="Times New Roman" w:cs="Times New Roman"/>
          <w:sz w:val="24"/>
          <w:szCs w:val="24"/>
        </w:rPr>
        <w:t xml:space="preserve"> have not formed complete sense of values. </w:t>
      </w:r>
      <w:r w:rsidR="006A61E6" w:rsidRPr="006A6D60">
        <w:rPr>
          <w:rFonts w:ascii="Times New Roman" w:hAnsi="Times New Roman" w:cs="Times New Roman"/>
          <w:sz w:val="24"/>
          <w:szCs w:val="24"/>
        </w:rPr>
        <w:t>Criminal responsibility is too</w:t>
      </w:r>
      <w:r w:rsidR="00E24CF3" w:rsidRPr="006A6D60">
        <w:rPr>
          <w:rFonts w:ascii="Times New Roman" w:hAnsi="Times New Roman" w:cs="Times New Roman"/>
          <w:sz w:val="24"/>
          <w:szCs w:val="24"/>
        </w:rPr>
        <w:t xml:space="preserve"> strict </w:t>
      </w:r>
      <w:r w:rsidR="006A61E6" w:rsidRPr="006A6D60">
        <w:rPr>
          <w:rFonts w:ascii="Times New Roman" w:hAnsi="Times New Roman" w:cs="Times New Roman"/>
          <w:sz w:val="24"/>
          <w:szCs w:val="24"/>
        </w:rPr>
        <w:t>for them.</w:t>
      </w:r>
      <w:r w:rsidR="00EA2728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6C3210" w:rsidRPr="006A6D60">
        <w:rPr>
          <w:rFonts w:ascii="Times New Roman" w:hAnsi="Times New Roman" w:cs="Times New Roman"/>
          <w:sz w:val="24"/>
          <w:szCs w:val="24"/>
        </w:rPr>
        <w:t xml:space="preserve">And it violates the morality of protecting juveniles. </w:t>
      </w:r>
      <w:r w:rsidR="00EA2728" w:rsidRPr="00116A83">
        <w:rPr>
          <w:rFonts w:ascii="Times New Roman" w:hAnsi="Times New Roman" w:cs="Times New Roman"/>
          <w:sz w:val="24"/>
          <w:szCs w:val="24"/>
          <w:highlight w:val="cyan"/>
        </w:rPr>
        <w:t>But Tony Honoré (1993) suggest</w:t>
      </w:r>
      <w:r w:rsidR="00030E1B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s </w:t>
      </w:r>
      <w:r w:rsidR="00EA2728" w:rsidRPr="00116A83">
        <w:rPr>
          <w:rFonts w:ascii="Times New Roman" w:hAnsi="Times New Roman" w:cs="Times New Roman"/>
          <w:sz w:val="24"/>
          <w:szCs w:val="24"/>
          <w:highlight w:val="cyan"/>
        </w:rPr>
        <w:t>that,</w:t>
      </w:r>
      <w:r w:rsidR="00EA2728" w:rsidRPr="006A6D60">
        <w:rPr>
          <w:rFonts w:ascii="Times New Roman" w:hAnsi="Times New Roman" w:cs="Times New Roman"/>
          <w:sz w:val="24"/>
          <w:szCs w:val="24"/>
        </w:rPr>
        <w:t xml:space="preserve"> “law is necessary to a viable morality, it helps morality by spelling out moral requirements in detail. Morality depends on law” (p1-17). </w:t>
      </w:r>
      <w:r w:rsidR="00E24CF3" w:rsidRPr="006A6D60">
        <w:rPr>
          <w:rFonts w:ascii="Times New Roman" w:hAnsi="Times New Roman" w:cs="Times New Roman"/>
          <w:sz w:val="24"/>
          <w:szCs w:val="24"/>
        </w:rPr>
        <w:t xml:space="preserve">We should use law to maintain morality for the whole society. </w:t>
      </w:r>
      <w:r w:rsidR="00B009FD" w:rsidRPr="006A6D60">
        <w:rPr>
          <w:rFonts w:ascii="Times New Roman" w:hAnsi="Times New Roman" w:cs="Times New Roman"/>
          <w:sz w:val="24"/>
          <w:szCs w:val="24"/>
        </w:rPr>
        <w:t xml:space="preserve">Lowering the </w:t>
      </w:r>
      <w:r w:rsidR="00030E1B" w:rsidRPr="006A6D60">
        <w:rPr>
          <w:rFonts w:ascii="Times New Roman" w:hAnsi="Times New Roman" w:cs="Times New Roman"/>
          <w:sz w:val="24"/>
          <w:szCs w:val="24"/>
        </w:rPr>
        <w:t xml:space="preserve">minimum </w:t>
      </w:r>
      <w:r w:rsidR="00B009FD" w:rsidRPr="006A6D60">
        <w:rPr>
          <w:rFonts w:ascii="Times New Roman" w:hAnsi="Times New Roman" w:cs="Times New Roman"/>
          <w:sz w:val="24"/>
          <w:szCs w:val="24"/>
        </w:rPr>
        <w:t>age of criminal responsibility helps preserve morality from the legal level.</w:t>
      </w:r>
    </w:p>
    <w:p w14:paraId="07AB523A" w14:textId="2A3647E1" w:rsidR="00B009FD" w:rsidRPr="006A6D60" w:rsidRDefault="006C3210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 w:hint="eastAsia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>ome people worry that undertaking criminal responsibility ha</w:t>
      </w:r>
      <w:r w:rsidR="00C64AC2" w:rsidRPr="006A6D60">
        <w:rPr>
          <w:rFonts w:ascii="Times New Roman" w:hAnsi="Times New Roman" w:cs="Times New Roman"/>
          <w:sz w:val="24"/>
          <w:szCs w:val="24"/>
        </w:rPr>
        <w:t>s</w:t>
      </w:r>
      <w:r w:rsidRPr="006A6D60">
        <w:rPr>
          <w:rFonts w:ascii="Times New Roman" w:hAnsi="Times New Roman" w:cs="Times New Roman"/>
          <w:sz w:val="24"/>
          <w:szCs w:val="24"/>
        </w:rPr>
        <w:t xml:space="preserve"> adverse influences on juvenile’s future. </w:t>
      </w:r>
      <w:r w:rsidR="00A563B7" w:rsidRPr="006A6D60">
        <w:rPr>
          <w:rFonts w:ascii="Times New Roman" w:hAnsi="Times New Roman" w:cs="Times New Roman"/>
          <w:sz w:val="24"/>
          <w:szCs w:val="24"/>
        </w:rPr>
        <w:t>Juveniles who have the</w:t>
      </w:r>
      <w:r w:rsidRPr="006A6D60">
        <w:rPr>
          <w:rFonts w:ascii="Times New Roman" w:hAnsi="Times New Roman" w:cs="Times New Roman"/>
          <w:sz w:val="24"/>
          <w:szCs w:val="24"/>
        </w:rPr>
        <w:t xml:space="preserve"> criminal </w:t>
      </w:r>
      <w:r w:rsidR="00A563B7" w:rsidRPr="006A6D60">
        <w:rPr>
          <w:rFonts w:ascii="Times New Roman" w:hAnsi="Times New Roman" w:cs="Times New Roman"/>
          <w:sz w:val="24"/>
          <w:szCs w:val="24"/>
        </w:rPr>
        <w:t>history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A563B7" w:rsidRPr="006A6D60">
        <w:rPr>
          <w:rFonts w:ascii="Times New Roman" w:hAnsi="Times New Roman" w:cs="Times New Roman"/>
          <w:sz w:val="24"/>
          <w:szCs w:val="24"/>
        </w:rPr>
        <w:t>are likely to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Pr="00116A83">
        <w:rPr>
          <w:rFonts w:ascii="Times New Roman" w:hAnsi="Times New Roman" w:cs="Times New Roman"/>
          <w:sz w:val="24"/>
          <w:szCs w:val="24"/>
          <w:highlight w:val="yellow"/>
        </w:rPr>
        <w:t xml:space="preserve">be prejudiced </w:t>
      </w:r>
      <w:r w:rsidR="00A563B7" w:rsidRPr="00116A83">
        <w:rPr>
          <w:rFonts w:ascii="Times New Roman" w:hAnsi="Times New Roman" w:cs="Times New Roman"/>
          <w:sz w:val="24"/>
          <w:szCs w:val="24"/>
          <w:highlight w:val="yellow"/>
        </w:rPr>
        <w:t>and discriminated</w:t>
      </w:r>
      <w:r w:rsidR="00A563B7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105E85" w:rsidRPr="006A6D60">
        <w:rPr>
          <w:rFonts w:ascii="Times New Roman" w:hAnsi="Times New Roman" w:cs="Times New Roman"/>
          <w:sz w:val="24"/>
          <w:szCs w:val="24"/>
        </w:rPr>
        <w:t xml:space="preserve">It is unfair for them. </w:t>
      </w:r>
      <w:r w:rsidR="00A563B7" w:rsidRPr="00116A83">
        <w:rPr>
          <w:rFonts w:ascii="Times New Roman" w:hAnsi="Times New Roman" w:cs="Times New Roman"/>
          <w:sz w:val="24"/>
          <w:szCs w:val="24"/>
          <w:highlight w:val="cyan"/>
        </w:rPr>
        <w:t>However,</w:t>
      </w:r>
      <w:r w:rsidR="00140880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 Michael Klarman (1991) sugges</w:t>
      </w:r>
      <w:r w:rsidR="00C64AC2" w:rsidRPr="00116A83">
        <w:rPr>
          <w:rFonts w:ascii="Times New Roman" w:hAnsi="Times New Roman" w:cs="Times New Roman"/>
          <w:sz w:val="24"/>
          <w:szCs w:val="24"/>
          <w:highlight w:val="cyan"/>
        </w:rPr>
        <w:t>ts</w:t>
      </w:r>
      <w:r w:rsidR="00140880" w:rsidRPr="00116A83">
        <w:rPr>
          <w:rFonts w:ascii="Times New Roman" w:hAnsi="Times New Roman" w:cs="Times New Roman"/>
          <w:sz w:val="24"/>
          <w:szCs w:val="24"/>
          <w:highlight w:val="cyan"/>
        </w:rPr>
        <w:t xml:space="preserve"> that</w:t>
      </w:r>
      <w:r w:rsidR="00140880" w:rsidRPr="006A6D60">
        <w:rPr>
          <w:rFonts w:ascii="Times New Roman" w:hAnsi="Times New Roman" w:cs="Times New Roman"/>
          <w:sz w:val="24"/>
          <w:szCs w:val="24"/>
        </w:rPr>
        <w:t xml:space="preserve"> all citizens equally enjoy the protection rights.</w:t>
      </w:r>
      <w:r w:rsidR="00250C40"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140880" w:rsidRPr="006A6D60">
        <w:rPr>
          <w:rFonts w:ascii="Times New Roman" w:hAnsi="Times New Roman" w:cs="Times New Roman"/>
          <w:sz w:val="24"/>
          <w:szCs w:val="24"/>
        </w:rPr>
        <w:t>N</w:t>
      </w:r>
      <w:r w:rsidR="00A563B7" w:rsidRPr="006A6D60">
        <w:rPr>
          <w:rFonts w:ascii="Times New Roman" w:hAnsi="Times New Roman" w:cs="Times New Roman"/>
          <w:sz w:val="24"/>
          <w:szCs w:val="24"/>
        </w:rPr>
        <w:t>ot punishing juvenile delinquents is un</w:t>
      </w:r>
      <w:r w:rsidR="00105E85" w:rsidRPr="006A6D60">
        <w:rPr>
          <w:rFonts w:ascii="Times New Roman" w:hAnsi="Times New Roman" w:cs="Times New Roman"/>
          <w:sz w:val="24"/>
          <w:szCs w:val="24"/>
        </w:rPr>
        <w:t>just</w:t>
      </w:r>
      <w:r w:rsidR="00A563B7" w:rsidRPr="006A6D60">
        <w:rPr>
          <w:rFonts w:ascii="Times New Roman" w:hAnsi="Times New Roman" w:cs="Times New Roman"/>
          <w:sz w:val="24"/>
          <w:szCs w:val="24"/>
        </w:rPr>
        <w:t xml:space="preserve"> to victims.</w:t>
      </w:r>
      <w:r w:rsidRPr="006A6D60">
        <w:rPr>
          <w:rFonts w:ascii="Times New Roman" w:hAnsi="Times New Roman" w:cs="Times New Roman"/>
          <w:sz w:val="24"/>
          <w:szCs w:val="24"/>
        </w:rPr>
        <w:t xml:space="preserve"> </w:t>
      </w:r>
      <w:r w:rsidR="00DE390F" w:rsidRPr="006A6D60">
        <w:rPr>
          <w:rFonts w:ascii="Times New Roman" w:hAnsi="Times New Roman" w:cs="Times New Roman"/>
          <w:sz w:val="24"/>
          <w:szCs w:val="24"/>
        </w:rPr>
        <w:t xml:space="preserve">And it may have </w:t>
      </w:r>
      <w:r w:rsidR="00C64AC2" w:rsidRPr="006A6D60">
        <w:rPr>
          <w:rFonts w:ascii="Times New Roman" w:hAnsi="Times New Roman" w:cs="Times New Roman"/>
          <w:sz w:val="24"/>
          <w:szCs w:val="24"/>
        </w:rPr>
        <w:t>negative effect</w:t>
      </w:r>
      <w:r w:rsidR="00DE390F" w:rsidRPr="006A6D60">
        <w:rPr>
          <w:rFonts w:ascii="Times New Roman" w:hAnsi="Times New Roman" w:cs="Times New Roman"/>
          <w:sz w:val="24"/>
          <w:szCs w:val="24"/>
        </w:rPr>
        <w:t>s on social atmosphere. Some juveniles may commit crimes because knowing that they will not be punished.</w:t>
      </w:r>
    </w:p>
    <w:p w14:paraId="663CF24A" w14:textId="77777777" w:rsidR="000C6ED0" w:rsidRDefault="00223E76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  <w:sectPr w:rsidR="000C6ED0" w:rsidSect="006A6D60">
          <w:headerReference w:type="default" r:id="rId18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6A6D60">
        <w:rPr>
          <w:rFonts w:ascii="Times New Roman" w:hAnsi="Times New Roman" w:cs="Times New Roman" w:hint="eastAsia"/>
          <w:sz w:val="24"/>
          <w:szCs w:val="24"/>
        </w:rPr>
        <w:t>I</w:t>
      </w:r>
      <w:r w:rsidRPr="006A6D60">
        <w:rPr>
          <w:rFonts w:ascii="Times New Roman" w:hAnsi="Times New Roman" w:cs="Times New Roman"/>
          <w:sz w:val="24"/>
          <w:szCs w:val="24"/>
        </w:rPr>
        <w:t xml:space="preserve">t remains controversial whether to lower the </w:t>
      </w:r>
      <w:r w:rsidR="006754B4" w:rsidRPr="006A6D60">
        <w:rPr>
          <w:rFonts w:ascii="Times New Roman" w:hAnsi="Times New Roman" w:cs="Times New Roman"/>
          <w:sz w:val="24"/>
          <w:szCs w:val="24"/>
        </w:rPr>
        <w:t xml:space="preserve">minimum </w:t>
      </w:r>
      <w:r w:rsidRPr="006A6D60">
        <w:rPr>
          <w:rFonts w:ascii="Times New Roman" w:hAnsi="Times New Roman" w:cs="Times New Roman"/>
          <w:sz w:val="24"/>
          <w:szCs w:val="24"/>
        </w:rPr>
        <w:t xml:space="preserve">age of criminal responsibility </w:t>
      </w:r>
    </w:p>
    <w:p w14:paraId="2827A3A1" w14:textId="76FD15DF" w:rsidR="00223E76" w:rsidRPr="006A6D60" w:rsidRDefault="00223E76" w:rsidP="000C6ED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lastRenderedPageBreak/>
        <w:t>or not.</w:t>
      </w:r>
      <w:r w:rsidR="00961578" w:rsidRPr="006A6D60">
        <w:rPr>
          <w:rFonts w:ascii="Times New Roman" w:hAnsi="Times New Roman" w:cs="Times New Roman"/>
          <w:sz w:val="24"/>
          <w:szCs w:val="24"/>
        </w:rPr>
        <w:t xml:space="preserve"> We need more research and discussion. Based on four reasons above</w:t>
      </w:r>
      <w:r w:rsidR="00F13646" w:rsidRPr="006A6D60">
        <w:rPr>
          <w:rFonts w:ascii="Times New Roman" w:hAnsi="Times New Roman" w:cs="Times New Roman"/>
          <w:sz w:val="24"/>
          <w:szCs w:val="24"/>
        </w:rPr>
        <w:t>,</w:t>
      </w:r>
      <w:r w:rsidR="00961578" w:rsidRPr="006A6D60">
        <w:rPr>
          <w:rFonts w:ascii="Times New Roman" w:hAnsi="Times New Roman" w:cs="Times New Roman"/>
          <w:sz w:val="24"/>
          <w:szCs w:val="24"/>
        </w:rPr>
        <w:t xml:space="preserve"> we should lower the minimum age of criminal responsibility to 12 in China.</w:t>
      </w:r>
      <w:r w:rsidR="00085F70" w:rsidRPr="006A6D60">
        <w:rPr>
          <w:rFonts w:ascii="Times New Roman" w:hAnsi="Times New Roman" w:cs="Times New Roman"/>
          <w:sz w:val="24"/>
          <w:szCs w:val="24"/>
        </w:rPr>
        <w:t xml:space="preserve"> The first is that 12-year-old juveniles are capable in crimes. The second is that there are more low-aged juveniles commit crimes. The third is that lowering criminal responsibility age protects criminal justice. The fourth is that there is a tendency to lower criminal responsibility age around the world. </w:t>
      </w:r>
      <w:r w:rsidR="008F5429" w:rsidRPr="006A6D60">
        <w:rPr>
          <w:rFonts w:ascii="Times New Roman" w:hAnsi="Times New Roman" w:cs="Times New Roman"/>
          <w:sz w:val="24"/>
          <w:szCs w:val="24"/>
        </w:rPr>
        <w:t xml:space="preserve">With the development of society, the discussion about lowering criminal responsibility age becomes important. </w:t>
      </w:r>
      <w:r w:rsidR="00085F70" w:rsidRPr="006A6D60">
        <w:rPr>
          <w:rFonts w:ascii="Times New Roman" w:hAnsi="Times New Roman" w:cs="Times New Roman"/>
          <w:sz w:val="24"/>
          <w:szCs w:val="24"/>
        </w:rPr>
        <w:t xml:space="preserve">Evidence shows that lower the </w:t>
      </w:r>
      <w:r w:rsidR="006754B4" w:rsidRPr="006A6D60">
        <w:rPr>
          <w:rFonts w:ascii="Times New Roman" w:hAnsi="Times New Roman" w:cs="Times New Roman"/>
          <w:sz w:val="24"/>
          <w:szCs w:val="24"/>
        </w:rPr>
        <w:t xml:space="preserve">minimum </w:t>
      </w:r>
      <w:r w:rsidR="00085F70" w:rsidRPr="006A6D60">
        <w:rPr>
          <w:rFonts w:ascii="Times New Roman" w:hAnsi="Times New Roman" w:cs="Times New Roman"/>
          <w:sz w:val="24"/>
          <w:szCs w:val="24"/>
        </w:rPr>
        <w:t>age of criminal responsibility is necessary. The criminal responsibility age should advance with the times.</w:t>
      </w:r>
    </w:p>
    <w:p w14:paraId="47D8F54C" w14:textId="2310F8B0" w:rsidR="00AF5CBF" w:rsidRPr="006A6D60" w:rsidRDefault="00AF5CBF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5D213C32" w14:textId="5F0F3636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659F8C9B" w14:textId="34E21217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5FDCD8E4" w14:textId="3679892E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6F908831" w14:textId="16C5C1E1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3BAB94CD" w14:textId="407861ED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655198B0" w14:textId="065B7EBE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7F19FA97" w14:textId="22AF5C35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3C711FB7" w14:textId="5ADA8DBD" w:rsidR="007774BC" w:rsidRPr="006A6D60" w:rsidRDefault="007774BC" w:rsidP="006A6D60">
      <w:pPr>
        <w:spacing w:line="48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</w:p>
    <w:p w14:paraId="4D936809" w14:textId="77777777" w:rsidR="000C6ED0" w:rsidRDefault="000C6ED0" w:rsidP="006A6D6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  <w:sectPr w:rsidR="000C6ED0" w:rsidSect="006A6D60">
          <w:headerReference w:type="default" r:id="rId19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20E6762B" w14:textId="34008BFB" w:rsidR="007774BC" w:rsidRPr="006A6D60" w:rsidRDefault="007774BC" w:rsidP="000C6E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6A6D60">
        <w:rPr>
          <w:rFonts w:ascii="Times New Roman" w:hAnsi="Times New Roman" w:cs="Times New Roman"/>
          <w:sz w:val="24"/>
          <w:szCs w:val="24"/>
        </w:rPr>
        <w:t>eferences</w:t>
      </w:r>
    </w:p>
    <w:p w14:paraId="5BB9728C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Anderson, V. A., Anderson, P., Northam, E., Jacobs, R., &amp; Catroppa, C. (2001). Development of executive functions through late childhood and adolescence in an Australian sample.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Developmental neuropsychology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6A6D60">
        <w:rPr>
          <w:rFonts w:ascii="Times New Roman" w:hAnsi="Times New Roman" w:cs="Times New Roman"/>
          <w:sz w:val="24"/>
          <w:szCs w:val="24"/>
        </w:rPr>
        <w:t>(1), 385-406.</w:t>
      </w:r>
    </w:p>
    <w:p w14:paraId="46EE9464" w14:textId="1D76A01F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Balla, S. B., Chinni, S. S., Galic, I., Alwala, A. M., Machani, P., &amp; Cameriere, R. (2019). A cut-off value of third molar maturity index for indicating a minimum age of criminal responsibility: Older or younger than 16 years?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Journal of forensic and legal medicine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Pr="006A6D60">
        <w:rPr>
          <w:rFonts w:ascii="Times New Roman" w:hAnsi="Times New Roman" w:cs="Times New Roman"/>
          <w:sz w:val="24"/>
          <w:szCs w:val="24"/>
        </w:rPr>
        <w:t>, 108-112.</w:t>
      </w:r>
    </w:p>
    <w:p w14:paraId="56CADBF8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Blakemore, S. J., &amp; Choudhury, S. (2006). Brain development during puberty: state of the science.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Developmental science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6A6D60">
        <w:rPr>
          <w:rFonts w:ascii="Times New Roman" w:hAnsi="Times New Roman" w:cs="Times New Roman"/>
          <w:sz w:val="24"/>
          <w:szCs w:val="24"/>
        </w:rPr>
        <w:t>(1), 11-14.</w:t>
      </w:r>
    </w:p>
    <w:p w14:paraId="3DAE6B85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Dressler, J., Strong, F. R., &amp; Michael Moritz, E. (2001). Understanding criminal law.</w:t>
      </w:r>
    </w:p>
    <w:p w14:paraId="31A9F801" w14:textId="68E67A82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Gao, W. (2017, April). Research on the system of juvenile criminal responsibility age in China. In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2017 International Conference on Society Science (ICoSS 2017)</w:t>
      </w:r>
      <w:r w:rsidRPr="006A6D60">
        <w:rPr>
          <w:rFonts w:ascii="Times New Roman" w:hAnsi="Times New Roman" w:cs="Times New Roman"/>
          <w:sz w:val="24"/>
          <w:szCs w:val="24"/>
        </w:rPr>
        <w:t>. Atlantis Press.</w:t>
      </w:r>
    </w:p>
    <w:p w14:paraId="6CF6BD8B" w14:textId="32085D92" w:rsidR="00093E4C" w:rsidRPr="006A6D60" w:rsidRDefault="00093E4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Gu, X. &amp; Guo, X. (2004). China / Criminal responsibility of minors in national and international legal order.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Revue internationale de droit pénal</w:t>
      </w:r>
      <w:r w:rsidRPr="006A6D60">
        <w:rPr>
          <w:rFonts w:ascii="Times New Roman" w:hAnsi="Times New Roman" w:cs="Times New Roman"/>
          <w:sz w:val="24"/>
          <w:szCs w:val="24"/>
        </w:rPr>
        <w:t>, vol. 75(1), 213-229. doi:10.3917/ridp.751.0213.</w:t>
      </w:r>
    </w:p>
    <w:p w14:paraId="149C1386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Honoré, T. (1993). The dependence of morality on law.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Oxford Journal of Legal Studies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6A6D60">
        <w:rPr>
          <w:rFonts w:ascii="Times New Roman" w:hAnsi="Times New Roman" w:cs="Times New Roman"/>
          <w:sz w:val="24"/>
          <w:szCs w:val="24"/>
        </w:rPr>
        <w:t>(1), 1-17.</w:t>
      </w:r>
    </w:p>
    <w:p w14:paraId="4A42388F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Klarman, M. (1991). An Interpretive History of Modern Equal Protection.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Michigan Law Review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90</w:t>
      </w:r>
      <w:r w:rsidRPr="006A6D60">
        <w:rPr>
          <w:rFonts w:ascii="Times New Roman" w:hAnsi="Times New Roman" w:cs="Times New Roman"/>
          <w:sz w:val="24"/>
          <w:szCs w:val="24"/>
        </w:rPr>
        <w:t>(2), 213-318.</w:t>
      </w:r>
    </w:p>
    <w:p w14:paraId="5417C5E0" w14:textId="77777777" w:rsidR="000C6ED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  <w:sectPr w:rsidR="000C6ED0" w:rsidSect="006A6D60">
          <w:headerReference w:type="default" r:id="rId20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6A6D60">
        <w:rPr>
          <w:rFonts w:ascii="Times New Roman" w:hAnsi="Times New Roman" w:cs="Times New Roman"/>
          <w:sz w:val="24"/>
          <w:szCs w:val="24"/>
        </w:rPr>
        <w:t xml:space="preserve">Lash, J. (n.d.). (2012, May 26). Trends Around the World in Lowering the Minimum Age of </w:t>
      </w:r>
    </w:p>
    <w:p w14:paraId="7C29B98A" w14:textId="1F106C4F" w:rsidR="007774BC" w:rsidRPr="006A6D60" w:rsidRDefault="007774BC" w:rsidP="000C6ED0">
      <w:pPr>
        <w:spacing w:line="480" w:lineRule="auto"/>
        <w:ind w:left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lastRenderedPageBreak/>
        <w:t>Criminal Responsibility (MACR). Retrieved from https://www.youthpolicy.org/blog/justice/trends-in-lowering-the-age-of-criminal-responsibility/</w:t>
      </w:r>
    </w:p>
    <w:p w14:paraId="0AE2EED0" w14:textId="2A605AB8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Li, L. (2005). The General Research on the Cause and Counter measures for the Present Juvenile Crime in China [J].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Journal of Xinjiang Police Officers' Academy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A6D60">
        <w:rPr>
          <w:rFonts w:ascii="Times New Roman" w:hAnsi="Times New Roman" w:cs="Times New Roman"/>
          <w:sz w:val="24"/>
          <w:szCs w:val="24"/>
        </w:rPr>
        <w:t>.</w:t>
      </w:r>
    </w:p>
    <w:p w14:paraId="3B0E1296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Morgan, R., &amp; Farmer, E. (2011). The age of criminal responsibility: developmental science and human rights perspectives.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Journal of children's services</w:t>
      </w:r>
      <w:r w:rsidRPr="006A6D60">
        <w:rPr>
          <w:rFonts w:ascii="Times New Roman" w:hAnsi="Times New Roman" w:cs="Times New Roman"/>
          <w:sz w:val="24"/>
          <w:szCs w:val="24"/>
        </w:rPr>
        <w:t>.</w:t>
      </w:r>
    </w:p>
    <w:p w14:paraId="2E7D8731" w14:textId="55454F8C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Sixth Tone. (2019, March 14). Chinese Lawmakers Propose Lower Age of Criminal Responsibility. Retrieved from</w:t>
      </w:r>
      <w:r w:rsidRPr="006A6D6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6D60">
        <w:rPr>
          <w:rFonts w:ascii="Times New Roman" w:hAnsi="Times New Roman" w:cs="Times New Roman"/>
          <w:sz w:val="24"/>
          <w:szCs w:val="24"/>
        </w:rPr>
        <w:t>https://www.sixthtone.com/news/1003676/chinese-lawmakers-propose-lower-age-of-criminal-responsibility</w:t>
      </w:r>
      <w:r w:rsidR="007264A8" w:rsidRPr="006A6D60">
        <w:rPr>
          <w:rFonts w:ascii="Times New Roman" w:hAnsi="Times New Roman" w:cs="Times New Roman"/>
          <w:sz w:val="24"/>
          <w:szCs w:val="24"/>
        </w:rPr>
        <w:t>/</w:t>
      </w:r>
    </w:p>
    <w:p w14:paraId="70FCFBFD" w14:textId="36852F8A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Steinberg, L., Graham, S., O’Brien, L., Woolard, J., Cauffman, E., &amp; Banich, M. (2009). Age differences in future orientation and delay discounting.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Child development</w:t>
      </w:r>
      <w:r w:rsidRPr="006A6D60">
        <w:rPr>
          <w:rFonts w:ascii="Times New Roman" w:hAnsi="Times New Roman" w:cs="Times New Roman"/>
          <w:sz w:val="24"/>
          <w:szCs w:val="24"/>
        </w:rPr>
        <w:t>,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80</w:t>
      </w:r>
      <w:r w:rsidRPr="006A6D60">
        <w:rPr>
          <w:rFonts w:ascii="Times New Roman" w:hAnsi="Times New Roman" w:cs="Times New Roman"/>
          <w:sz w:val="24"/>
          <w:szCs w:val="24"/>
        </w:rPr>
        <w:t>(1), 28-44.</w:t>
      </w:r>
    </w:p>
    <w:p w14:paraId="099D5EF6" w14:textId="77777777" w:rsidR="007774BC" w:rsidRPr="006A6D60" w:rsidRDefault="007774BC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Weijers, I., &amp; Grisso, T. (2009). Criminal responsibility of adolescents: Youth as junior citizenship. In </w:t>
      </w:r>
      <w:r w:rsidRPr="006A6D60">
        <w:rPr>
          <w:rFonts w:ascii="Times New Roman" w:hAnsi="Times New Roman" w:cs="Times New Roman"/>
          <w:i/>
          <w:iCs/>
          <w:sz w:val="24"/>
          <w:szCs w:val="24"/>
        </w:rPr>
        <w:t>Reforming juvenile justice</w:t>
      </w:r>
      <w:r w:rsidRPr="006A6D60">
        <w:rPr>
          <w:rFonts w:ascii="Times New Roman" w:hAnsi="Times New Roman" w:cs="Times New Roman"/>
          <w:sz w:val="24"/>
          <w:szCs w:val="24"/>
        </w:rPr>
        <w:t> (pp. 45-67). Springer, New York, NY.</w:t>
      </w:r>
    </w:p>
    <w:p w14:paraId="25BF14D8" w14:textId="65DE422B" w:rsidR="00F959C8" w:rsidRPr="006A6D60" w:rsidRDefault="003758B7" w:rsidP="006A6D60">
      <w:pPr>
        <w:spacing w:line="480" w:lineRule="auto"/>
        <w:ind w:left="709" w:hanging="709"/>
        <w:jc w:val="left"/>
        <w:rPr>
          <w:rFonts w:ascii="Times New Roman" w:hAnsi="Times New Roman" w:cs="Times New Roman"/>
          <w:sz w:val="24"/>
          <w:szCs w:val="24"/>
        </w:rPr>
      </w:pPr>
      <w:r w:rsidRPr="006A6D60">
        <w:rPr>
          <w:rFonts w:ascii="Times New Roman" w:hAnsi="Times New Roman" w:cs="Times New Roman"/>
          <w:sz w:val="24"/>
          <w:szCs w:val="24"/>
        </w:rPr>
        <w:t>Zhang</w:t>
      </w:r>
      <w:r w:rsidR="00BF01D7" w:rsidRPr="006A6D60">
        <w:rPr>
          <w:rFonts w:ascii="Times New Roman" w:hAnsi="Times New Roman" w:cs="Times New Roman"/>
          <w:sz w:val="24"/>
          <w:szCs w:val="24"/>
        </w:rPr>
        <w:t xml:space="preserve">, </w:t>
      </w:r>
      <w:r w:rsidRPr="006A6D60">
        <w:rPr>
          <w:rFonts w:ascii="Times New Roman" w:hAnsi="Times New Roman" w:cs="Times New Roman"/>
          <w:sz w:val="24"/>
          <w:szCs w:val="24"/>
        </w:rPr>
        <w:t>Y</w:t>
      </w:r>
      <w:r w:rsidR="00BF01D7" w:rsidRPr="006A6D60">
        <w:rPr>
          <w:rFonts w:ascii="Times New Roman" w:hAnsi="Times New Roman" w:cs="Times New Roman"/>
          <w:sz w:val="24"/>
          <w:szCs w:val="24"/>
        </w:rPr>
        <w:t xml:space="preserve">. </w:t>
      </w:r>
      <w:r w:rsidR="007774BC" w:rsidRPr="006A6D60">
        <w:rPr>
          <w:rFonts w:ascii="Times New Roman" w:hAnsi="Times New Roman" w:cs="Times New Roman"/>
          <w:sz w:val="24"/>
          <w:szCs w:val="24"/>
        </w:rPr>
        <w:t xml:space="preserve">&amp; </w:t>
      </w:r>
      <w:r w:rsidRPr="006A6D60">
        <w:rPr>
          <w:rFonts w:ascii="Times New Roman" w:hAnsi="Times New Roman" w:cs="Times New Roman"/>
          <w:sz w:val="24"/>
          <w:szCs w:val="24"/>
        </w:rPr>
        <w:t>Yao</w:t>
      </w:r>
      <w:r w:rsidR="00BF01D7" w:rsidRPr="006A6D60">
        <w:rPr>
          <w:rFonts w:ascii="Times New Roman" w:hAnsi="Times New Roman" w:cs="Times New Roman"/>
          <w:sz w:val="24"/>
          <w:szCs w:val="24"/>
        </w:rPr>
        <w:t xml:space="preserve">, </w:t>
      </w:r>
      <w:r w:rsidRPr="006A6D60">
        <w:rPr>
          <w:rFonts w:ascii="Times New Roman" w:hAnsi="Times New Roman" w:cs="Times New Roman"/>
          <w:sz w:val="24"/>
          <w:szCs w:val="24"/>
        </w:rPr>
        <w:t>B</w:t>
      </w:r>
      <w:r w:rsidR="007774BC" w:rsidRPr="006A6D60">
        <w:rPr>
          <w:rFonts w:ascii="Times New Roman" w:hAnsi="Times New Roman" w:cs="Times New Roman"/>
          <w:sz w:val="24"/>
          <w:szCs w:val="24"/>
        </w:rPr>
        <w:t>. (2010). The Report about New Tendency of Chinese Juvenile Delinquency at Present [J]. In </w:t>
      </w:r>
      <w:r w:rsidR="007774BC" w:rsidRPr="006A6D60">
        <w:rPr>
          <w:rFonts w:ascii="Times New Roman" w:hAnsi="Times New Roman" w:cs="Times New Roman"/>
          <w:i/>
          <w:iCs/>
          <w:sz w:val="24"/>
          <w:szCs w:val="24"/>
        </w:rPr>
        <w:t>Legal Forum</w:t>
      </w:r>
      <w:r w:rsidR="007774BC" w:rsidRPr="006A6D60">
        <w:rPr>
          <w:rFonts w:ascii="Times New Roman" w:hAnsi="Times New Roman" w:cs="Times New Roman"/>
          <w:sz w:val="24"/>
          <w:szCs w:val="24"/>
        </w:rPr>
        <w:t> (Vol. 1).</w:t>
      </w:r>
    </w:p>
    <w:sectPr w:rsidR="00F959C8" w:rsidRPr="006A6D60" w:rsidSect="006A6D60">
      <w:headerReference w:type="default" r:id="rId21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elvin Sterne" w:date="2020-05-23T15:24:00Z" w:initials="MS">
    <w:p w14:paraId="38062259" w14:textId="6801A846" w:rsidR="00116A83" w:rsidRDefault="00116A83">
      <w:pPr>
        <w:pStyle w:val="CommentText"/>
      </w:pPr>
      <w:r>
        <w:rPr>
          <w:rStyle w:val="CommentReference"/>
        </w:rPr>
        <w:annotationRef/>
      </w:r>
      <w:r>
        <w:t>Should be part of the previous pph.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0622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BE9E" w16cex:dateUtc="2020-05-23T0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062259" w16cid:durableId="2273BE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5DEA6" w14:textId="77777777" w:rsidR="00C748CC" w:rsidRDefault="00C748CC" w:rsidP="00F959C8">
      <w:r>
        <w:separator/>
      </w:r>
    </w:p>
  </w:endnote>
  <w:endnote w:type="continuationSeparator" w:id="0">
    <w:p w14:paraId="54DC6058" w14:textId="77777777" w:rsidR="00C748CC" w:rsidRDefault="00C748CC" w:rsidP="00F9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E3EE2" w14:textId="77777777" w:rsidR="00FD187E" w:rsidRDefault="00FD1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6CA58" w14:textId="77777777" w:rsidR="00FD187E" w:rsidRDefault="00FD18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82750" w14:textId="77777777" w:rsidR="00FD187E" w:rsidRDefault="00FD1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279E3" w14:textId="77777777" w:rsidR="00C748CC" w:rsidRDefault="00C748CC" w:rsidP="00F959C8">
      <w:r>
        <w:separator/>
      </w:r>
    </w:p>
  </w:footnote>
  <w:footnote w:type="continuationSeparator" w:id="0">
    <w:p w14:paraId="179C04A1" w14:textId="77777777" w:rsidR="00C748CC" w:rsidRDefault="00C748CC" w:rsidP="00F9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9BD40" w14:textId="77777777" w:rsidR="00FD187E" w:rsidRDefault="00FD1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558FE" w14:textId="45499D62" w:rsidR="00950352" w:rsidRDefault="00FD187E">
    <w:pPr>
      <w:pStyle w:val="Header"/>
    </w:pPr>
    <w:r>
      <w:t>xxxxxxxxxxxxxxxxxxxxxxxxxxxxx</w:t>
    </w:r>
    <w:r w:rsidR="00950352">
      <w:ptab w:relativeTo="margin" w:alignment="center" w:leader="none"/>
    </w:r>
    <w:r w:rsidR="00950352">
      <w:t>argument essay</w:t>
    </w:r>
    <w:r w:rsidR="00950352">
      <w:ptab w:relativeTo="margin" w:alignment="right" w:leader="none"/>
    </w:r>
    <w:r w:rsidR="00950352">
      <w:t>Page 1 of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5C8B3" w14:textId="77777777" w:rsidR="00FD187E" w:rsidRDefault="00FD18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DF504" w14:textId="6F010556" w:rsidR="00950352" w:rsidRDefault="00950352">
    <w:pPr>
      <w:pStyle w:val="Header"/>
    </w:pPr>
    <w:r>
      <w:t>Wang Yumeng 119020428 L02</w:t>
    </w:r>
    <w:r>
      <w:ptab w:relativeTo="margin" w:alignment="center" w:leader="none"/>
    </w:r>
    <w:r>
      <w:t>argument essay</w:t>
    </w:r>
    <w:r>
      <w:ptab w:relativeTo="margin" w:alignment="right" w:leader="none"/>
    </w:r>
    <w:r>
      <w:t>Page 2 of 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CCB87" w14:textId="29258249" w:rsidR="000C6ED0" w:rsidRDefault="000C6ED0">
    <w:pPr>
      <w:pStyle w:val="Header"/>
    </w:pPr>
    <w:r>
      <w:t>Wang Yumeng 119020428 L02</w:t>
    </w:r>
    <w:r>
      <w:ptab w:relativeTo="margin" w:alignment="center" w:leader="none"/>
    </w:r>
    <w:r>
      <w:t>argument essay</w:t>
    </w:r>
    <w:r>
      <w:ptab w:relativeTo="margin" w:alignment="right" w:leader="none"/>
    </w:r>
    <w:r>
      <w:t>Page 3 of 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1653" w14:textId="01D22C60" w:rsidR="000C6ED0" w:rsidRDefault="000C6ED0">
    <w:pPr>
      <w:pStyle w:val="Header"/>
    </w:pPr>
    <w:r>
      <w:t>Wang Yumeng 119020428 L02</w:t>
    </w:r>
    <w:r>
      <w:ptab w:relativeTo="margin" w:alignment="center" w:leader="none"/>
    </w:r>
    <w:r>
      <w:t>argument essay</w:t>
    </w:r>
    <w:r>
      <w:ptab w:relativeTo="margin" w:alignment="right" w:leader="none"/>
    </w:r>
    <w:r>
      <w:t>Page 4 of 7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15CF" w14:textId="083E90F0" w:rsidR="000C6ED0" w:rsidRDefault="000C6ED0">
    <w:pPr>
      <w:pStyle w:val="Header"/>
    </w:pPr>
    <w:r>
      <w:t>Wang Yumeng 119020428 L02</w:t>
    </w:r>
    <w:r>
      <w:ptab w:relativeTo="margin" w:alignment="center" w:leader="none"/>
    </w:r>
    <w:r>
      <w:t>argument essay</w:t>
    </w:r>
    <w:r>
      <w:ptab w:relativeTo="margin" w:alignment="right" w:leader="none"/>
    </w:r>
    <w:r>
      <w:t>Page 5 of 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372DD" w14:textId="28A6B8E8" w:rsidR="000C6ED0" w:rsidRDefault="000C6ED0">
    <w:pPr>
      <w:pStyle w:val="Header"/>
    </w:pPr>
    <w:r>
      <w:t>Wang Yumeng 119020428 L02</w:t>
    </w:r>
    <w:r>
      <w:ptab w:relativeTo="margin" w:alignment="center" w:leader="none"/>
    </w:r>
    <w:r>
      <w:t>argument essay</w:t>
    </w:r>
    <w:r>
      <w:ptab w:relativeTo="margin" w:alignment="right" w:leader="none"/>
    </w:r>
    <w:r>
      <w:t>Page 6 of 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8F43E" w14:textId="50F51EDA" w:rsidR="000C6ED0" w:rsidRDefault="000C6ED0">
    <w:pPr>
      <w:pStyle w:val="Header"/>
    </w:pPr>
    <w:r>
      <w:t>Wang Yumeng 119020428 L02</w:t>
    </w:r>
    <w:r>
      <w:ptab w:relativeTo="margin" w:alignment="center" w:leader="none"/>
    </w:r>
    <w:r>
      <w:t>argument essay</w:t>
    </w:r>
    <w:r>
      <w:ptab w:relativeTo="margin" w:alignment="right" w:leader="none"/>
    </w:r>
    <w:r>
      <w:t>Page 7 of 7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lvin Sterne">
    <w15:presenceInfo w15:providerId="None" w15:userId="Melvin Ster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zNDSzMDQ0N7M0NzZS0lEKTi0uzszPAykwrAUAaYNAzCwAAAA="/>
  </w:docVars>
  <w:rsids>
    <w:rsidRoot w:val="00BA692F"/>
    <w:rsid w:val="00000F3F"/>
    <w:rsid w:val="00025DF1"/>
    <w:rsid w:val="00027A29"/>
    <w:rsid w:val="00030E1B"/>
    <w:rsid w:val="00032400"/>
    <w:rsid w:val="00037928"/>
    <w:rsid w:val="00042096"/>
    <w:rsid w:val="000751E2"/>
    <w:rsid w:val="00082CFF"/>
    <w:rsid w:val="00085F70"/>
    <w:rsid w:val="00093E4C"/>
    <w:rsid w:val="000B47F2"/>
    <w:rsid w:val="000B50A3"/>
    <w:rsid w:val="000B715D"/>
    <w:rsid w:val="000C6ED0"/>
    <w:rsid w:val="000F67B2"/>
    <w:rsid w:val="00105E85"/>
    <w:rsid w:val="00116A83"/>
    <w:rsid w:val="00133166"/>
    <w:rsid w:val="00140880"/>
    <w:rsid w:val="00160E46"/>
    <w:rsid w:val="00167303"/>
    <w:rsid w:val="001B76AB"/>
    <w:rsid w:val="001C223F"/>
    <w:rsid w:val="001E1F09"/>
    <w:rsid w:val="001F36DF"/>
    <w:rsid w:val="00223E76"/>
    <w:rsid w:val="0023061C"/>
    <w:rsid w:val="002349D7"/>
    <w:rsid w:val="002440CE"/>
    <w:rsid w:val="00250C40"/>
    <w:rsid w:val="0029081E"/>
    <w:rsid w:val="002A6E70"/>
    <w:rsid w:val="002E6B3B"/>
    <w:rsid w:val="00302372"/>
    <w:rsid w:val="00346E50"/>
    <w:rsid w:val="00374B28"/>
    <w:rsid w:val="003758B7"/>
    <w:rsid w:val="003E231E"/>
    <w:rsid w:val="003E24BA"/>
    <w:rsid w:val="00404653"/>
    <w:rsid w:val="0040560A"/>
    <w:rsid w:val="00406DF8"/>
    <w:rsid w:val="004165CE"/>
    <w:rsid w:val="00422485"/>
    <w:rsid w:val="0043660A"/>
    <w:rsid w:val="00455B51"/>
    <w:rsid w:val="004A1523"/>
    <w:rsid w:val="004A73B5"/>
    <w:rsid w:val="004E5C6D"/>
    <w:rsid w:val="00517E3F"/>
    <w:rsid w:val="00533450"/>
    <w:rsid w:val="005378C1"/>
    <w:rsid w:val="00540246"/>
    <w:rsid w:val="005457B7"/>
    <w:rsid w:val="00574AD5"/>
    <w:rsid w:val="005766A2"/>
    <w:rsid w:val="00590405"/>
    <w:rsid w:val="00594B21"/>
    <w:rsid w:val="005C6AEC"/>
    <w:rsid w:val="00633A70"/>
    <w:rsid w:val="00646ADD"/>
    <w:rsid w:val="00670615"/>
    <w:rsid w:val="00674E08"/>
    <w:rsid w:val="0067538B"/>
    <w:rsid w:val="006754B4"/>
    <w:rsid w:val="00695067"/>
    <w:rsid w:val="006A61E6"/>
    <w:rsid w:val="006A6D60"/>
    <w:rsid w:val="006C21E9"/>
    <w:rsid w:val="006C3210"/>
    <w:rsid w:val="006C59BA"/>
    <w:rsid w:val="006C760F"/>
    <w:rsid w:val="006D631A"/>
    <w:rsid w:val="006E3E35"/>
    <w:rsid w:val="006F6518"/>
    <w:rsid w:val="00707DFB"/>
    <w:rsid w:val="007106B3"/>
    <w:rsid w:val="00715653"/>
    <w:rsid w:val="0071617F"/>
    <w:rsid w:val="00722DC6"/>
    <w:rsid w:val="00725005"/>
    <w:rsid w:val="007264A8"/>
    <w:rsid w:val="007337B3"/>
    <w:rsid w:val="007355C7"/>
    <w:rsid w:val="007407CF"/>
    <w:rsid w:val="0074332C"/>
    <w:rsid w:val="00766E91"/>
    <w:rsid w:val="007673E2"/>
    <w:rsid w:val="00772EC3"/>
    <w:rsid w:val="007744E1"/>
    <w:rsid w:val="007774BC"/>
    <w:rsid w:val="007831B2"/>
    <w:rsid w:val="00790D56"/>
    <w:rsid w:val="00791B1B"/>
    <w:rsid w:val="007B27F5"/>
    <w:rsid w:val="007B7E22"/>
    <w:rsid w:val="00800612"/>
    <w:rsid w:val="00827438"/>
    <w:rsid w:val="00847934"/>
    <w:rsid w:val="00853423"/>
    <w:rsid w:val="00864167"/>
    <w:rsid w:val="00873852"/>
    <w:rsid w:val="00883529"/>
    <w:rsid w:val="008F5429"/>
    <w:rsid w:val="009044CD"/>
    <w:rsid w:val="00906AE1"/>
    <w:rsid w:val="00922E99"/>
    <w:rsid w:val="00926DF1"/>
    <w:rsid w:val="009344B4"/>
    <w:rsid w:val="00944729"/>
    <w:rsid w:val="00950352"/>
    <w:rsid w:val="0095798C"/>
    <w:rsid w:val="00961578"/>
    <w:rsid w:val="00980DB2"/>
    <w:rsid w:val="0098672D"/>
    <w:rsid w:val="00990A04"/>
    <w:rsid w:val="009A6E9D"/>
    <w:rsid w:val="009D1F71"/>
    <w:rsid w:val="009E40AC"/>
    <w:rsid w:val="009F0D85"/>
    <w:rsid w:val="00A06CC9"/>
    <w:rsid w:val="00A514D7"/>
    <w:rsid w:val="00A563B7"/>
    <w:rsid w:val="00A57396"/>
    <w:rsid w:val="00A62ACD"/>
    <w:rsid w:val="00A63439"/>
    <w:rsid w:val="00A64D97"/>
    <w:rsid w:val="00A71F08"/>
    <w:rsid w:val="00AF5CBF"/>
    <w:rsid w:val="00B009FD"/>
    <w:rsid w:val="00B20903"/>
    <w:rsid w:val="00B37042"/>
    <w:rsid w:val="00B53A44"/>
    <w:rsid w:val="00B6032A"/>
    <w:rsid w:val="00B61D67"/>
    <w:rsid w:val="00B7686D"/>
    <w:rsid w:val="00B8272C"/>
    <w:rsid w:val="00B91A2C"/>
    <w:rsid w:val="00B95087"/>
    <w:rsid w:val="00BA692F"/>
    <w:rsid w:val="00BE12AA"/>
    <w:rsid w:val="00BF01D7"/>
    <w:rsid w:val="00BF4A39"/>
    <w:rsid w:val="00C20DC2"/>
    <w:rsid w:val="00C262F6"/>
    <w:rsid w:val="00C64AC2"/>
    <w:rsid w:val="00C748CC"/>
    <w:rsid w:val="00C83718"/>
    <w:rsid w:val="00CD6DEB"/>
    <w:rsid w:val="00CF382C"/>
    <w:rsid w:val="00D60EB8"/>
    <w:rsid w:val="00D75AA7"/>
    <w:rsid w:val="00D77FF6"/>
    <w:rsid w:val="00D819A3"/>
    <w:rsid w:val="00D82D8C"/>
    <w:rsid w:val="00DA2D14"/>
    <w:rsid w:val="00DC019E"/>
    <w:rsid w:val="00DE390F"/>
    <w:rsid w:val="00DE5961"/>
    <w:rsid w:val="00DF1AAF"/>
    <w:rsid w:val="00E00E3C"/>
    <w:rsid w:val="00E102E1"/>
    <w:rsid w:val="00E24CF3"/>
    <w:rsid w:val="00E26941"/>
    <w:rsid w:val="00E32BB0"/>
    <w:rsid w:val="00E4309E"/>
    <w:rsid w:val="00E62A67"/>
    <w:rsid w:val="00E662F2"/>
    <w:rsid w:val="00E66EDB"/>
    <w:rsid w:val="00E817AC"/>
    <w:rsid w:val="00EA2728"/>
    <w:rsid w:val="00EA33FC"/>
    <w:rsid w:val="00EB1ABD"/>
    <w:rsid w:val="00EB1C64"/>
    <w:rsid w:val="00ED0C79"/>
    <w:rsid w:val="00EF0BBF"/>
    <w:rsid w:val="00F13646"/>
    <w:rsid w:val="00F344E7"/>
    <w:rsid w:val="00F626C6"/>
    <w:rsid w:val="00F63165"/>
    <w:rsid w:val="00F809FD"/>
    <w:rsid w:val="00F86633"/>
    <w:rsid w:val="00F959C8"/>
    <w:rsid w:val="00FC722F"/>
    <w:rsid w:val="00FD187E"/>
    <w:rsid w:val="00FD1F4B"/>
    <w:rsid w:val="00FD791E"/>
    <w:rsid w:val="00FE1E1D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D04B0"/>
  <w15:chartTrackingRefBased/>
  <w15:docId w15:val="{329857A9-A342-4C91-9092-9212380F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59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5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59C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8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B7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6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A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6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1614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1324675427@qq.com</dc:creator>
  <cp:keywords/>
  <dc:description/>
  <cp:lastModifiedBy>Melvin Sterne</cp:lastModifiedBy>
  <cp:revision>3</cp:revision>
  <dcterms:created xsi:type="dcterms:W3CDTF">2020-12-25T02:49:00Z</dcterms:created>
  <dcterms:modified xsi:type="dcterms:W3CDTF">2020-12-25T02:49:00Z</dcterms:modified>
</cp:coreProperties>
</file>