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A67BF" w14:textId="7C0AC0F8" w:rsidR="0047711A" w:rsidRPr="001F7E7E" w:rsidRDefault="0047711A" w:rsidP="0080320B">
      <w:pPr>
        <w:pStyle w:val="1"/>
        <w:spacing w:before="8280"/>
      </w:pPr>
      <w:r w:rsidRPr="001F7E7E">
        <w:t xml:space="preserve">MODULE </w:t>
      </w:r>
      <w:r w:rsidR="00363532">
        <w:t>1</w:t>
      </w:r>
      <w:r w:rsidRPr="001F7E7E">
        <w:t xml:space="preserve"> UNIT </w:t>
      </w:r>
      <w:r w:rsidR="00363532">
        <w:t>2</w:t>
      </w:r>
    </w:p>
    <w:p w14:paraId="603D8B9C" w14:textId="60D50E69" w:rsidR="0047711A" w:rsidRPr="001F7E7E" w:rsidRDefault="00363532" w:rsidP="001F7E7E">
      <w:pPr>
        <w:pStyle w:val="2"/>
      </w:pPr>
      <w:r>
        <w:t>Activity submission</w:t>
      </w:r>
    </w:p>
    <w:p w14:paraId="4E2FF3C2" w14:textId="0AA6E9F7" w:rsidR="009E42F5" w:rsidRDefault="009E42F5">
      <w:r>
        <w:br w:type="page"/>
      </w:r>
    </w:p>
    <w:p w14:paraId="21262B36" w14:textId="77777777" w:rsidR="00533948" w:rsidRPr="00533948" w:rsidRDefault="00533948" w:rsidP="00533948">
      <w:pPr>
        <w:pStyle w:val="Textbox"/>
      </w:pPr>
      <w:r w:rsidRPr="00533948">
        <w:lastRenderedPageBreak/>
        <w:t>Learning outcomes:</w:t>
      </w:r>
    </w:p>
    <w:p w14:paraId="50548DD5" w14:textId="77777777" w:rsidR="00533948" w:rsidRPr="00533948" w:rsidRDefault="00533948" w:rsidP="00533948">
      <w:pPr>
        <w:pStyle w:val="Textbox"/>
        <w:rPr>
          <w:bCs/>
        </w:rPr>
      </w:pPr>
      <w:r w:rsidRPr="00533948">
        <w:t xml:space="preserve">LO3: </w:t>
      </w:r>
      <w:r w:rsidRPr="00533948">
        <w:rPr>
          <w:b w:val="0"/>
        </w:rPr>
        <w:t>Recognise the different types of data.</w:t>
      </w:r>
    </w:p>
    <w:p w14:paraId="56D20EB3" w14:textId="77777777" w:rsidR="00533948" w:rsidRPr="00533948" w:rsidRDefault="00533948" w:rsidP="00533948">
      <w:pPr>
        <w:pStyle w:val="Textbox"/>
        <w:rPr>
          <w:b w:val="0"/>
          <w:bCs/>
        </w:rPr>
      </w:pPr>
      <w:r w:rsidRPr="00533948">
        <w:t xml:space="preserve">LO4: </w:t>
      </w:r>
      <w:r w:rsidRPr="00533948">
        <w:rPr>
          <w:b w:val="0"/>
          <w:bCs/>
        </w:rPr>
        <w:t>Interpret given data through suitable visualisations.</w:t>
      </w:r>
    </w:p>
    <w:p w14:paraId="538ADF90" w14:textId="77777777" w:rsidR="00533948" w:rsidRPr="00533948" w:rsidRDefault="00533948" w:rsidP="00533948">
      <w:pPr>
        <w:pStyle w:val="Textbox"/>
        <w:rPr>
          <w:b w:val="0"/>
          <w:bCs/>
        </w:rPr>
      </w:pPr>
      <w:r w:rsidRPr="00533948">
        <w:rPr>
          <w:bCs/>
        </w:rPr>
        <w:t xml:space="preserve">LO5: </w:t>
      </w:r>
      <w:r w:rsidRPr="00533948">
        <w:rPr>
          <w:b w:val="0"/>
          <w:bCs/>
        </w:rPr>
        <w:t>Analyse data in R in preparation for machine learning applications.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22"/>
      </w:tblGrid>
      <w:tr w:rsidR="003269AE" w:rsidRPr="00533948" w14:paraId="154DEC96" w14:textId="77777777" w:rsidTr="00FE2791">
        <w:trPr>
          <w:jc w:val="center"/>
        </w:trPr>
        <w:tc>
          <w:tcPr>
            <w:tcW w:w="8222" w:type="dxa"/>
            <w:tcBorders>
              <w:top w:val="single" w:sz="4" w:space="0" w:color="000000"/>
              <w:left w:val="single" w:sz="4" w:space="0" w:color="000000"/>
              <w:bottom w:val="single" w:sz="4" w:space="0" w:color="000000"/>
              <w:right w:val="single" w:sz="4" w:space="0" w:color="000000"/>
            </w:tcBorders>
            <w:shd w:val="clear" w:color="auto" w:fill="3C3F41"/>
            <w:hideMark/>
          </w:tcPr>
          <w:p w14:paraId="148389E6" w14:textId="77777777" w:rsidR="003269AE" w:rsidRPr="00533948" w:rsidRDefault="003269AE" w:rsidP="00FE2791">
            <w:pPr>
              <w:keepNext/>
              <w:tabs>
                <w:tab w:val="left" w:pos="1312"/>
                <w:tab w:val="center" w:pos="4003"/>
              </w:tabs>
              <w:spacing w:before="240" w:line="256" w:lineRule="auto"/>
              <w:jc w:val="center"/>
              <w:rPr>
                <w:rFonts w:cs="Arial"/>
                <w:b/>
                <w:szCs w:val="21"/>
              </w:rPr>
            </w:pPr>
            <w:bookmarkStart w:id="0" w:name="_Toc32405976"/>
            <w:r w:rsidRPr="007C6028">
              <w:rPr>
                <w:rFonts w:cs="Arial"/>
                <w:b/>
                <w:color w:val="FFFFFF" w:themeColor="background1"/>
                <w:szCs w:val="21"/>
              </w:rPr>
              <w:t>Plagiarism declaration:</w:t>
            </w:r>
          </w:p>
        </w:tc>
      </w:tr>
      <w:tr w:rsidR="003269AE" w:rsidRPr="00533948" w14:paraId="7DD906B6" w14:textId="77777777" w:rsidTr="00FE2791">
        <w:trPr>
          <w:jc w:val="center"/>
        </w:trPr>
        <w:tc>
          <w:tcPr>
            <w:tcW w:w="8222" w:type="dxa"/>
            <w:tcBorders>
              <w:top w:val="single" w:sz="4" w:space="0" w:color="000000"/>
              <w:left w:val="single" w:sz="4" w:space="0" w:color="000000"/>
              <w:bottom w:val="single" w:sz="4" w:space="0" w:color="000000"/>
              <w:right w:val="single" w:sz="4" w:space="0" w:color="000000"/>
            </w:tcBorders>
            <w:hideMark/>
          </w:tcPr>
          <w:p w14:paraId="6979FA86" w14:textId="77777777" w:rsidR="003269AE" w:rsidRPr="00533948" w:rsidRDefault="003269AE" w:rsidP="00FE2791">
            <w:pPr>
              <w:keepNext/>
              <w:spacing w:before="240" w:line="256" w:lineRule="auto"/>
              <w:rPr>
                <w:rFonts w:cs="Arial"/>
                <w:b/>
                <w:szCs w:val="21"/>
              </w:rPr>
            </w:pPr>
            <w:r w:rsidRPr="00533948">
              <w:rPr>
                <w:rFonts w:cs="Arial"/>
                <w:b/>
                <w:szCs w:val="21"/>
              </w:rPr>
              <w:t>1. I know that plagiarism is wrong. Plagiarism is to use another’s work and pretend that it is one’s own.</w:t>
            </w:r>
          </w:p>
          <w:p w14:paraId="078CE430" w14:textId="77777777" w:rsidR="003269AE" w:rsidRPr="00533948" w:rsidRDefault="003269AE" w:rsidP="00FE2791">
            <w:pPr>
              <w:keepNext/>
              <w:spacing w:before="240" w:line="256" w:lineRule="auto"/>
              <w:rPr>
                <w:rFonts w:cs="Arial"/>
                <w:b/>
                <w:szCs w:val="21"/>
              </w:rPr>
            </w:pPr>
            <w:r w:rsidRPr="00533948">
              <w:rPr>
                <w:rFonts w:cs="Arial"/>
                <w:b/>
                <w:szCs w:val="21"/>
              </w:rPr>
              <w:t>2. This assignment is my own work.</w:t>
            </w:r>
          </w:p>
          <w:p w14:paraId="431AC26E" w14:textId="77777777" w:rsidR="003269AE" w:rsidRPr="00533948" w:rsidRDefault="003269AE" w:rsidP="00FE2791">
            <w:pPr>
              <w:keepNext/>
              <w:spacing w:before="240" w:line="256" w:lineRule="auto"/>
              <w:rPr>
                <w:rFonts w:cs="Arial"/>
                <w:b/>
                <w:szCs w:val="21"/>
              </w:rPr>
            </w:pPr>
            <w:r w:rsidRPr="00533948">
              <w:rPr>
                <w:rFonts w:cs="Arial"/>
                <w:b/>
                <w:szCs w:val="21"/>
              </w:rPr>
              <w:t>3. I have not allowed, and will not allow, anyone to copy my work with the intention of passing it off as his or her own work.</w:t>
            </w:r>
          </w:p>
          <w:p w14:paraId="74A1CA41" w14:textId="77777777" w:rsidR="003269AE" w:rsidRPr="00533948" w:rsidRDefault="003269AE" w:rsidP="00FE2791">
            <w:pPr>
              <w:keepNext/>
              <w:spacing w:before="240" w:line="256" w:lineRule="auto"/>
              <w:rPr>
                <w:rFonts w:cs="Arial"/>
                <w:b/>
                <w:szCs w:val="21"/>
              </w:rPr>
            </w:pPr>
            <w:r w:rsidRPr="00533948">
              <w:rPr>
                <w:rFonts w:cs="Arial"/>
                <w:b/>
                <w:szCs w:val="21"/>
              </w:rPr>
              <w:t>4. I acknowledge that copying someone else’s assignment (or part of it) is wrong, and declare that my assignments are my own work.</w:t>
            </w:r>
          </w:p>
        </w:tc>
      </w:tr>
    </w:tbl>
    <w:p w14:paraId="11AF7ECB" w14:textId="5177E13E" w:rsidR="00533948" w:rsidRPr="00533948" w:rsidRDefault="00533948" w:rsidP="00533948">
      <w:pPr>
        <w:pStyle w:val="3"/>
      </w:pPr>
      <w:r w:rsidRPr="00533948">
        <w:t>Name:</w:t>
      </w:r>
    </w:p>
    <w:p w14:paraId="149FDF4E" w14:textId="77777777" w:rsidR="00533948" w:rsidRPr="00533948" w:rsidRDefault="00533948" w:rsidP="00533948">
      <w:pPr>
        <w:pStyle w:val="4"/>
      </w:pPr>
      <w:r w:rsidRPr="00533948">
        <w:t>1. Instructions and guidelines (Read carefully)</w:t>
      </w:r>
    </w:p>
    <w:p w14:paraId="54467798" w14:textId="77777777" w:rsidR="00533948" w:rsidRPr="00533948" w:rsidRDefault="00533948" w:rsidP="00882DCD">
      <w:pPr>
        <w:pStyle w:val="5"/>
      </w:pPr>
      <w:r w:rsidRPr="00533948">
        <w:t>Instructions</w:t>
      </w:r>
    </w:p>
    <w:p w14:paraId="2E66EE44" w14:textId="1837A8CF" w:rsidR="00533948" w:rsidRPr="00533948" w:rsidRDefault="00533948" w:rsidP="00533948">
      <w:pPr>
        <w:pStyle w:val="a"/>
        <w:numPr>
          <w:ilvl w:val="0"/>
          <w:numId w:val="3"/>
        </w:numPr>
      </w:pPr>
      <w:r w:rsidRPr="00533948">
        <w:t xml:space="preserve">Insert your name and surname in the space provided above, as well as in the </w:t>
      </w:r>
      <w:r w:rsidRPr="00533948">
        <w:rPr>
          <w:b/>
        </w:rPr>
        <w:t>file name.</w:t>
      </w:r>
      <w:r w:rsidRPr="00533948">
        <w:t xml:space="preserve"> Save the file as: </w:t>
      </w:r>
      <w:r w:rsidRPr="00533948">
        <w:rPr>
          <w:b/>
        </w:rPr>
        <w:t>First name Surname M1 U2 Activity Submission</w:t>
      </w:r>
      <w:r w:rsidRPr="00533948">
        <w:t xml:space="preserve"> – </w:t>
      </w:r>
      <w:r w:rsidRPr="00533948">
        <w:rPr>
          <w:b/>
          <w:color w:val="E40E23"/>
        </w:rPr>
        <w:t>e.g. Lilly Smith M1 U2 Activity Submission.</w:t>
      </w:r>
      <w:r w:rsidRPr="00533948">
        <w:t xml:space="preserve"> </w:t>
      </w:r>
      <w:r w:rsidRPr="00533948">
        <w:rPr>
          <w:b/>
        </w:rPr>
        <w:t>NB:</w:t>
      </w:r>
      <w:r w:rsidRPr="00533948">
        <w:t xml:space="preserve"> </w:t>
      </w:r>
      <w:r w:rsidRPr="00533948">
        <w:rPr>
          <w:i/>
        </w:rPr>
        <w:t>Please ensure that you use the name that appears in your student profile on the Online Campus.</w:t>
      </w:r>
    </w:p>
    <w:p w14:paraId="3DCF7DB2" w14:textId="2038B2E7" w:rsidR="00533948" w:rsidRPr="00533948" w:rsidRDefault="00533948" w:rsidP="00533948">
      <w:pPr>
        <w:pStyle w:val="a"/>
        <w:numPr>
          <w:ilvl w:val="0"/>
          <w:numId w:val="3"/>
        </w:numPr>
      </w:pPr>
      <w:r w:rsidRPr="00533948">
        <w:t xml:space="preserve">Write all your answers in this document. There is an instruction that says, “Start writing here” under each question. Please type your answer there. </w:t>
      </w:r>
    </w:p>
    <w:p w14:paraId="5C15EB15" w14:textId="03F5BEF8" w:rsidR="00533948" w:rsidRPr="00533948" w:rsidRDefault="00533948" w:rsidP="00533948">
      <w:pPr>
        <w:pStyle w:val="a"/>
        <w:numPr>
          <w:ilvl w:val="0"/>
          <w:numId w:val="3"/>
        </w:numPr>
      </w:pPr>
      <w:r w:rsidRPr="00533948">
        <w:t xml:space="preserve">Submit your assignment in </w:t>
      </w:r>
      <w:r w:rsidRPr="00533948">
        <w:rPr>
          <w:b/>
        </w:rPr>
        <w:t>Microsoft Word only</w:t>
      </w:r>
      <w:r w:rsidRPr="00533948">
        <w:t xml:space="preserve">. No other file types will be accepted. </w:t>
      </w:r>
    </w:p>
    <w:p w14:paraId="4FE8612A" w14:textId="3B84FB40" w:rsidR="00533948" w:rsidRPr="00533948" w:rsidRDefault="00533948" w:rsidP="00533948">
      <w:pPr>
        <w:pStyle w:val="a"/>
        <w:numPr>
          <w:ilvl w:val="0"/>
          <w:numId w:val="3"/>
        </w:numPr>
      </w:pPr>
      <w:r w:rsidRPr="00533948">
        <w:t xml:space="preserve">Do </w:t>
      </w:r>
      <w:r w:rsidRPr="00533948">
        <w:rPr>
          <w:b/>
        </w:rPr>
        <w:t>not delete the plagiarism declaration</w:t>
      </w:r>
      <w:r w:rsidRPr="00533948">
        <w:t xml:space="preserve"> or the </w:t>
      </w:r>
      <w:r w:rsidRPr="00533948">
        <w:rPr>
          <w:b/>
        </w:rPr>
        <w:t>assignment instructions and guidelines</w:t>
      </w:r>
      <w:r w:rsidRPr="00533948">
        <w:t xml:space="preserve">. They must remain in your assignment when you submit. </w:t>
      </w:r>
    </w:p>
    <w:p w14:paraId="20E46E9D" w14:textId="77777777" w:rsidR="00533948" w:rsidRPr="00533948" w:rsidRDefault="00533948" w:rsidP="00533948">
      <w:pPr>
        <w:rPr>
          <w:rFonts w:cs="Arial"/>
          <w:b/>
          <w:szCs w:val="21"/>
        </w:rPr>
      </w:pPr>
      <w:r w:rsidRPr="00533948">
        <w:rPr>
          <w:rFonts w:cs="Arial"/>
          <w:b/>
          <w:color w:val="E40E23"/>
          <w:szCs w:val="21"/>
        </w:rPr>
        <w:t>PLEASE NOTE:</w:t>
      </w:r>
      <w:r w:rsidRPr="00533948">
        <w:rPr>
          <w:rFonts w:cs="Arial"/>
          <w:color w:val="E40E23"/>
          <w:szCs w:val="21"/>
        </w:rPr>
        <w:t xml:space="preserve"> </w:t>
      </w:r>
      <w:r w:rsidRPr="00533948">
        <w:rPr>
          <w:rFonts w:cs="Arial"/>
          <w:b/>
          <w:szCs w:val="21"/>
        </w:rPr>
        <w:t xml:space="preserve">Plagiarism cases will be investigated in line with the Terms and Conditions for Students. </w:t>
      </w:r>
    </w:p>
    <w:p w14:paraId="76743527" w14:textId="77777777" w:rsidR="00533948" w:rsidRPr="00533948" w:rsidRDefault="00533948" w:rsidP="00533948">
      <w:pPr>
        <w:pStyle w:val="Textbox"/>
        <w:rPr>
          <w:b w:val="0"/>
          <w:bCs/>
        </w:rPr>
      </w:pPr>
      <w:r w:rsidRPr="00533948">
        <w:t xml:space="preserve">IMPORTANT NOTICE: </w:t>
      </w:r>
      <w:r w:rsidRPr="00533948">
        <w:rPr>
          <w:b w:val="0"/>
          <w:bCs/>
        </w:rPr>
        <w:t xml:space="preserve">Please ensure that you have checked your course calendar for the due date for this assignment. </w:t>
      </w:r>
    </w:p>
    <w:p w14:paraId="63281B3E" w14:textId="77777777" w:rsidR="00533948" w:rsidRPr="00533948" w:rsidRDefault="00533948" w:rsidP="00882DCD">
      <w:pPr>
        <w:pStyle w:val="5"/>
      </w:pPr>
      <w:r w:rsidRPr="00533948">
        <w:lastRenderedPageBreak/>
        <w:t>Guidelines</w:t>
      </w:r>
    </w:p>
    <w:p w14:paraId="14A9FFF4" w14:textId="30B39574" w:rsidR="00533948" w:rsidRPr="00533948" w:rsidRDefault="00533948" w:rsidP="00533948">
      <w:pPr>
        <w:pStyle w:val="a"/>
        <w:numPr>
          <w:ilvl w:val="0"/>
          <w:numId w:val="4"/>
        </w:numPr>
      </w:pPr>
      <w:r w:rsidRPr="00533948">
        <w:t>There are five pages and one question in this assignment.</w:t>
      </w:r>
    </w:p>
    <w:p w14:paraId="58CCF2BB" w14:textId="7D9CC93A" w:rsidR="00533948" w:rsidRPr="00533948" w:rsidRDefault="00533948" w:rsidP="00533948">
      <w:pPr>
        <w:pStyle w:val="a"/>
        <w:numPr>
          <w:ilvl w:val="0"/>
          <w:numId w:val="4"/>
        </w:numPr>
      </w:pPr>
      <w:r w:rsidRPr="00533948">
        <w:t xml:space="preserve">Make sure that you have carefully read and fully understood the questions before answering them. Answer the questions fully but concisely and as directly as possible. Follow all specific instructions for individual questions (e.g. “list”, “in point form”). </w:t>
      </w:r>
    </w:p>
    <w:p w14:paraId="4988C786" w14:textId="2E5AD163" w:rsidR="00533948" w:rsidRPr="00533948" w:rsidRDefault="00533948" w:rsidP="00533948">
      <w:pPr>
        <w:pStyle w:val="a"/>
        <w:numPr>
          <w:ilvl w:val="0"/>
          <w:numId w:val="4"/>
        </w:numPr>
        <w:rPr>
          <w:b/>
        </w:rPr>
      </w:pPr>
      <w:r w:rsidRPr="00533948">
        <w:t xml:space="preserve">Answer all questions in your own words. Do not copy any text from the notes, readings, or other sources. </w:t>
      </w:r>
      <w:r w:rsidRPr="00533948">
        <w:rPr>
          <w:b/>
        </w:rPr>
        <w:t>The assignment must be your own work only.</w:t>
      </w:r>
    </w:p>
    <w:p w14:paraId="1F5B467C" w14:textId="361BC658" w:rsidR="00533948" w:rsidRDefault="00533948" w:rsidP="00533948">
      <w:pPr>
        <w:pStyle w:val="a"/>
        <w:numPr>
          <w:ilvl w:val="0"/>
          <w:numId w:val="4"/>
        </w:numPr>
        <w:rPr>
          <w:bCs/>
        </w:rPr>
      </w:pPr>
      <w:r w:rsidRPr="00533948">
        <w:rPr>
          <w:bCs/>
        </w:rPr>
        <w:t>At the end of your assignment, please provide feedback on areas where you require further assistance or would like the Assessor to expand on.</w:t>
      </w:r>
    </w:p>
    <w:p w14:paraId="2FF67418" w14:textId="547DB22A" w:rsidR="00533948" w:rsidRPr="00533948" w:rsidRDefault="00533948" w:rsidP="00533948">
      <w:pPr>
        <w:pStyle w:val="4"/>
      </w:pPr>
      <w:r w:rsidRPr="00533948">
        <w:t>2. Mark allocation</w:t>
      </w:r>
    </w:p>
    <w:p w14:paraId="1CD090DE" w14:textId="77777777" w:rsidR="00533948" w:rsidRPr="00533948" w:rsidRDefault="00533948" w:rsidP="00533948">
      <w:r w:rsidRPr="00533948">
        <w:t>The question counts 18 marks. However, you will only receive a final percentage mark and will not be given individual marks for the sections of the question. Use the grading rubric to see how marks will be allocated.</w:t>
      </w:r>
    </w:p>
    <w:p w14:paraId="08524774" w14:textId="77777777" w:rsidR="00533948" w:rsidRPr="00533948" w:rsidRDefault="00533948" w:rsidP="00533948">
      <w:pPr>
        <w:pStyle w:val="4"/>
      </w:pPr>
      <w:r w:rsidRPr="00533948">
        <w:t>3. Contextual information</w:t>
      </w:r>
    </w:p>
    <w:p w14:paraId="578BE676" w14:textId="77777777" w:rsidR="00533948" w:rsidRPr="00533948" w:rsidRDefault="00533948" w:rsidP="00533948">
      <w:pPr>
        <w:rPr>
          <w:rFonts w:ascii="Times New Roman" w:eastAsia="Times New Roman" w:hAnsi="Times New Roman" w:cs="Times New Roman"/>
          <w:szCs w:val="21"/>
          <w:lang w:eastAsia="en-ZA"/>
        </w:rPr>
      </w:pPr>
      <w:bookmarkStart w:id="1" w:name="_Hlk49780634"/>
      <w:r w:rsidRPr="00533948">
        <w:rPr>
          <w:rFonts w:eastAsia="Times New Roman" w:cs="Arial"/>
          <w:color w:val="000000"/>
          <w:szCs w:val="21"/>
          <w:lang w:eastAsia="en-ZA"/>
        </w:rPr>
        <w:t>You are a senior financial analyst at a financial institution, FundU, which offers credit solutions to customers. You have collected data regarding customers who have defaulted on their credit payments over the past year.</w:t>
      </w:r>
    </w:p>
    <w:p w14:paraId="2D1514FC" w14:textId="77777777" w:rsidR="00533948" w:rsidRPr="00533948" w:rsidRDefault="00533948" w:rsidP="00533948">
      <w:pPr>
        <w:rPr>
          <w:rFonts w:ascii="Times New Roman" w:eastAsia="Times New Roman" w:hAnsi="Times New Roman" w:cs="Times New Roman"/>
          <w:szCs w:val="21"/>
          <w:lang w:eastAsia="en-ZA"/>
        </w:rPr>
      </w:pPr>
      <w:r w:rsidRPr="00533948">
        <w:rPr>
          <w:rFonts w:eastAsia="Times New Roman" w:cs="Arial"/>
          <w:color w:val="000000"/>
          <w:szCs w:val="21"/>
          <w:lang w:eastAsia="en-ZA"/>
        </w:rPr>
        <w:t>After you have successfully imported data into R, detected issues with the data, cleaned the data, and created the required plots, you are ready to analyse the generated plots to inform a decision. </w:t>
      </w:r>
    </w:p>
    <w:p w14:paraId="1CD2D267" w14:textId="77777777" w:rsidR="00533948" w:rsidRPr="00533948" w:rsidRDefault="00533948" w:rsidP="00533948">
      <w:pPr>
        <w:pStyle w:val="5"/>
      </w:pPr>
      <w:r w:rsidRPr="00533948">
        <w:t>Question 1</w:t>
      </w:r>
    </w:p>
    <w:p w14:paraId="5EDE7E80" w14:textId="77777777" w:rsidR="00533948" w:rsidRPr="00533948" w:rsidRDefault="00533948" w:rsidP="00533948">
      <w:r w:rsidRPr="00533948">
        <w:t>Having generated the different plots in the IDE notebook, analyse these plots and answer the following questions:</w:t>
      </w:r>
    </w:p>
    <w:p w14:paraId="18A7E079" w14:textId="77777777" w:rsidR="00533948" w:rsidRPr="00533948" w:rsidRDefault="00533948" w:rsidP="00533948">
      <w:pPr>
        <w:numPr>
          <w:ilvl w:val="1"/>
          <w:numId w:val="2"/>
        </w:numPr>
      </w:pPr>
      <w:r w:rsidRPr="00533948">
        <w:rPr>
          <w:rFonts w:eastAsia="Times New Roman" w:cs="Arial"/>
          <w:color w:val="000000"/>
          <w:szCs w:val="21"/>
          <w:lang w:eastAsia="en-ZA"/>
        </w:rPr>
        <w:t>With specific reference to the type of data in the credit data set, are these plots being used properly? Substantiate the appropriate use of the plots generated to visualise the data.</w:t>
      </w:r>
    </w:p>
    <w:bookmarkEnd w:id="1"/>
    <w:p w14:paraId="7B5B51FA" w14:textId="77777777" w:rsidR="00533948" w:rsidRPr="00533948" w:rsidRDefault="00533948" w:rsidP="00533948">
      <w:pPr>
        <w:numPr>
          <w:ilvl w:val="1"/>
          <w:numId w:val="2"/>
        </w:numPr>
      </w:pPr>
      <w:r w:rsidRPr="00533948">
        <w:rPr>
          <w:rFonts w:eastAsia="Times New Roman" w:cs="Arial"/>
          <w:color w:val="000000"/>
          <w:szCs w:val="21"/>
          <w:lang w:eastAsia="en-ZA"/>
        </w:rPr>
        <w:t>Compile two general personas: one of the typical individuals you will award a loan to, and another of the typical individuals you will not award a loan to. To answer this question, analyse the plots generated in the IDE Activity (Assessment) to determine the common traits among those individuals with a high probability to default on their credit payments. Substantiate your answer with specific reference to the output generated in the IDE notebook.</w:t>
      </w:r>
    </w:p>
    <w:p w14:paraId="7964E3B8" w14:textId="77777777" w:rsidR="00533948" w:rsidRPr="00533948" w:rsidRDefault="00533948" w:rsidP="00533948">
      <w:pPr>
        <w:numPr>
          <w:ilvl w:val="1"/>
          <w:numId w:val="2"/>
        </w:numPr>
      </w:pPr>
      <w:r w:rsidRPr="00533948">
        <w:rPr>
          <w:rFonts w:eastAsia="Times New Roman" w:cs="Arial"/>
          <w:color w:val="000000"/>
          <w:szCs w:val="21"/>
          <w:lang w:eastAsia="en-ZA"/>
        </w:rPr>
        <w:t xml:space="preserve">Identify and briefly discuss other comparisons you would have chosen to visualise when making this prediction. </w:t>
      </w:r>
    </w:p>
    <w:p w14:paraId="2E810C72" w14:textId="77777777" w:rsidR="00533948" w:rsidRPr="00533948" w:rsidRDefault="00533948" w:rsidP="00533948">
      <w:pPr>
        <w:rPr>
          <w:b/>
          <w:color w:val="151B26"/>
          <w:highlight w:val="white"/>
        </w:rPr>
      </w:pPr>
      <w:r w:rsidRPr="00533948">
        <w:t xml:space="preserve">Your submission, excluding in-text citations and your list of references, may not exceed </w:t>
      </w:r>
      <w:r w:rsidRPr="00533948">
        <w:rPr>
          <w:b/>
        </w:rPr>
        <w:t>500 words</w:t>
      </w:r>
      <w:r w:rsidRPr="00533948">
        <w:rPr>
          <w:bCs/>
        </w:rPr>
        <w:t>.</w:t>
      </w:r>
    </w:p>
    <w:p w14:paraId="2BF0692F" w14:textId="77777777" w:rsidR="00E16EE6" w:rsidRDefault="00E16EE6" w:rsidP="00533948">
      <w:pPr>
        <w:rPr>
          <w:color w:val="151B26"/>
          <w:highlight w:val="white"/>
        </w:rPr>
      </w:pPr>
    </w:p>
    <w:p w14:paraId="27C73BF8" w14:textId="48DEF1D6" w:rsidR="00533948" w:rsidRDefault="00533948" w:rsidP="00533948">
      <w:pPr>
        <w:rPr>
          <w:color w:val="151B26"/>
        </w:rPr>
      </w:pPr>
      <w:r w:rsidRPr="00533948">
        <w:rPr>
          <w:color w:val="151B26"/>
          <w:highlight w:val="white"/>
        </w:rPr>
        <w:t xml:space="preserve">Start writing here: </w:t>
      </w:r>
    </w:p>
    <w:p w14:paraId="1F00E6D2" w14:textId="77777777" w:rsidR="00E16EE6" w:rsidRDefault="00067860" w:rsidP="00E16EE6">
      <w:pPr>
        <w:rPr>
          <w:color w:val="151B26"/>
          <w:lang w:eastAsia="zh-CN"/>
        </w:rPr>
      </w:pPr>
      <w:r>
        <w:rPr>
          <w:rFonts w:hint="eastAsia"/>
          <w:color w:val="151B26"/>
          <w:lang w:eastAsia="zh-CN"/>
        </w:rPr>
        <w:t>1.1</w:t>
      </w:r>
    </w:p>
    <w:p w14:paraId="03474656" w14:textId="6D382C1B" w:rsidR="00E16EE6" w:rsidRDefault="00E16EE6" w:rsidP="00E16EE6">
      <w:pPr>
        <w:rPr>
          <w:rFonts w:ascii="Times New Roman" w:hAnsi="Times New Roman" w:cs="Times New Roman"/>
          <w:color w:val="151B26"/>
          <w:lang w:eastAsia="zh-CN"/>
        </w:rPr>
      </w:pPr>
      <w:r w:rsidRPr="00E16EE6">
        <w:rPr>
          <w:rFonts w:ascii="Times New Roman" w:hAnsi="Times New Roman" w:cs="Times New Roman"/>
          <w:color w:val="151B26"/>
          <w:lang w:eastAsia="zh-CN"/>
        </w:rPr>
        <w:t xml:space="preserve">The credit data set likely includes categorical variables (e.g., loan approval status, gender) and numerical variables (e.g., age, income). </w:t>
      </w:r>
    </w:p>
    <w:p w14:paraId="2887791C" w14:textId="77777777" w:rsidR="00E16EE6" w:rsidRDefault="00E16EE6" w:rsidP="00E16EE6">
      <w:pPr>
        <w:rPr>
          <w:rFonts w:ascii="Times New Roman" w:hAnsi="Times New Roman" w:cs="Times New Roman"/>
          <w:color w:val="151B26"/>
          <w:lang w:eastAsia="zh-CN"/>
        </w:rPr>
      </w:pPr>
      <w:r w:rsidRPr="00E16EE6">
        <w:rPr>
          <w:rFonts w:ascii="Times New Roman" w:hAnsi="Times New Roman" w:cs="Times New Roman"/>
          <w:color w:val="151B26"/>
          <w:lang w:eastAsia="zh-CN"/>
        </w:rPr>
        <w:t xml:space="preserve">For numerical data, histograms are used to show the distribution of variables like income and age, which helps in understanding the central tendency and spread of these variables. Scatter plots are appropriate for examining relationships between numerical variables, such as income vs. age. </w:t>
      </w:r>
    </w:p>
    <w:p w14:paraId="13C29866" w14:textId="77777777" w:rsidR="00E16EE6" w:rsidRDefault="00E16EE6" w:rsidP="00E16EE6">
      <w:pPr>
        <w:rPr>
          <w:rFonts w:ascii="Times New Roman" w:hAnsi="Times New Roman" w:cs="Times New Roman"/>
          <w:color w:val="151B26"/>
          <w:lang w:eastAsia="zh-CN"/>
        </w:rPr>
      </w:pPr>
      <w:r w:rsidRPr="00E16EE6">
        <w:rPr>
          <w:rFonts w:ascii="Times New Roman" w:hAnsi="Times New Roman" w:cs="Times New Roman"/>
          <w:color w:val="151B26"/>
          <w:lang w:eastAsia="zh-CN"/>
        </w:rPr>
        <w:t xml:space="preserve">Bar charts are suitable for categorical data to compare the frequency or proportion of categories, such as the count of approved vs. declined loans. </w:t>
      </w:r>
    </w:p>
    <w:p w14:paraId="65106A61" w14:textId="703DF3E5" w:rsidR="009824CE" w:rsidRDefault="00E16EE6" w:rsidP="00E16EE6">
      <w:pPr>
        <w:rPr>
          <w:rFonts w:ascii="Times New Roman" w:hAnsi="Times New Roman" w:cs="Times New Roman"/>
          <w:color w:val="151B26"/>
          <w:lang w:eastAsia="zh-CN"/>
        </w:rPr>
      </w:pPr>
      <w:r w:rsidRPr="00E16EE6">
        <w:rPr>
          <w:rFonts w:ascii="Times New Roman" w:hAnsi="Times New Roman" w:cs="Times New Roman"/>
          <w:color w:val="151B26"/>
          <w:lang w:eastAsia="zh-CN"/>
        </w:rPr>
        <w:t>Box plots can be used to display the distribution of numerical variables across different categories (e.g., income across different loan statuses), highlighting medians and variability.</w:t>
      </w:r>
    </w:p>
    <w:p w14:paraId="25F1D0AB" w14:textId="77777777" w:rsidR="00E16EE6" w:rsidRPr="00067860" w:rsidRDefault="00E16EE6" w:rsidP="00E16EE6">
      <w:pPr>
        <w:rPr>
          <w:rFonts w:ascii="Times New Roman" w:hAnsi="Times New Roman" w:cs="Times New Roman"/>
          <w:color w:val="151B26"/>
          <w:lang w:eastAsia="zh-CN"/>
        </w:rPr>
      </w:pPr>
    </w:p>
    <w:p w14:paraId="0610EC23" w14:textId="69E9B88E" w:rsidR="00E16EE6" w:rsidRPr="00E16EE6" w:rsidRDefault="00067860" w:rsidP="00E16EE6">
      <w:pPr>
        <w:rPr>
          <w:color w:val="151B26"/>
          <w:lang w:val="en-US" w:eastAsia="zh-CN"/>
        </w:rPr>
      </w:pPr>
      <w:r>
        <w:rPr>
          <w:rFonts w:hint="eastAsia"/>
          <w:color w:val="151B26"/>
          <w:lang w:eastAsia="zh-CN"/>
        </w:rPr>
        <w:t>1.2</w:t>
      </w:r>
    </w:p>
    <w:p w14:paraId="523FC0FF" w14:textId="77777777" w:rsidR="00E16EE6" w:rsidRPr="00E16EE6" w:rsidRDefault="00E16EE6" w:rsidP="00E16EE6">
      <w:pPr>
        <w:numPr>
          <w:ilvl w:val="0"/>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Persona for Loan Approval:</w:t>
      </w:r>
    </w:p>
    <w:p w14:paraId="72DBDF02"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Age</w:t>
      </w:r>
      <w:r w:rsidRPr="00E16EE6">
        <w:rPr>
          <w:rFonts w:ascii="Times New Roman" w:hAnsi="Times New Roman" w:cs="Times New Roman"/>
          <w:color w:val="151B26"/>
          <w:lang w:val="en-US" w:eastAsia="zh-CN"/>
        </w:rPr>
        <w:t>: 30-45 years</w:t>
      </w:r>
    </w:p>
    <w:p w14:paraId="780750E6"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Income</w:t>
      </w:r>
      <w:r w:rsidRPr="00E16EE6">
        <w:rPr>
          <w:rFonts w:ascii="Times New Roman" w:hAnsi="Times New Roman" w:cs="Times New Roman"/>
          <w:color w:val="151B26"/>
          <w:lang w:val="en-US" w:eastAsia="zh-CN"/>
        </w:rPr>
        <w:t>: High (above median income level)</w:t>
      </w:r>
    </w:p>
    <w:p w14:paraId="4BB78D73"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Credit Score</w:t>
      </w:r>
      <w:r w:rsidRPr="00E16EE6">
        <w:rPr>
          <w:rFonts w:ascii="Times New Roman" w:hAnsi="Times New Roman" w:cs="Times New Roman"/>
          <w:color w:val="151B26"/>
          <w:lang w:val="en-US" w:eastAsia="zh-CN"/>
        </w:rPr>
        <w:t>: High (good credit history)</w:t>
      </w:r>
    </w:p>
    <w:p w14:paraId="5BBA6565"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Employment</w:t>
      </w:r>
      <w:r w:rsidRPr="00E16EE6">
        <w:rPr>
          <w:rFonts w:ascii="Times New Roman" w:hAnsi="Times New Roman" w:cs="Times New Roman"/>
          <w:color w:val="151B26"/>
          <w:lang w:val="en-US" w:eastAsia="zh-CN"/>
        </w:rPr>
        <w:t>: Stable employment history</w:t>
      </w:r>
    </w:p>
    <w:p w14:paraId="18D0ADC2"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Debt-to-Income Ratio</w:t>
      </w:r>
      <w:r w:rsidRPr="00E16EE6">
        <w:rPr>
          <w:rFonts w:ascii="Times New Roman" w:hAnsi="Times New Roman" w:cs="Times New Roman"/>
          <w:color w:val="151B26"/>
          <w:lang w:val="en-US" w:eastAsia="zh-CN"/>
        </w:rPr>
        <w:t>: Low</w:t>
      </w:r>
    </w:p>
    <w:p w14:paraId="18A6ABB1"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Loan Amount</w:t>
      </w:r>
      <w:r w:rsidRPr="00E16EE6">
        <w:rPr>
          <w:rFonts w:ascii="Times New Roman" w:hAnsi="Times New Roman" w:cs="Times New Roman"/>
          <w:color w:val="151B26"/>
          <w:lang w:val="en-US" w:eastAsia="zh-CN"/>
        </w:rPr>
        <w:t>: Within a reasonable range based on income and existing debts</w:t>
      </w:r>
    </w:p>
    <w:p w14:paraId="4D157254" w14:textId="77777777" w:rsidR="00E16EE6" w:rsidRPr="00E16EE6" w:rsidRDefault="00E16EE6" w:rsidP="00E16EE6">
      <w:pPr>
        <w:numPr>
          <w:ilvl w:val="0"/>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Persona for Loan Decline:</w:t>
      </w:r>
    </w:p>
    <w:p w14:paraId="4ACFCFDD"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Age</w:t>
      </w:r>
      <w:r w:rsidRPr="00E16EE6">
        <w:rPr>
          <w:rFonts w:ascii="Times New Roman" w:hAnsi="Times New Roman" w:cs="Times New Roman"/>
          <w:color w:val="151B26"/>
          <w:lang w:val="en-US" w:eastAsia="zh-CN"/>
        </w:rPr>
        <w:t>: 18-25 years or above 60 years</w:t>
      </w:r>
    </w:p>
    <w:p w14:paraId="216638D7"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Income</w:t>
      </w:r>
      <w:r w:rsidRPr="00E16EE6">
        <w:rPr>
          <w:rFonts w:ascii="Times New Roman" w:hAnsi="Times New Roman" w:cs="Times New Roman"/>
          <w:color w:val="151B26"/>
          <w:lang w:val="en-US" w:eastAsia="zh-CN"/>
        </w:rPr>
        <w:t>: Low (below median income level)</w:t>
      </w:r>
    </w:p>
    <w:p w14:paraId="699F44A1"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Credit Score</w:t>
      </w:r>
      <w:r w:rsidRPr="00E16EE6">
        <w:rPr>
          <w:rFonts w:ascii="Times New Roman" w:hAnsi="Times New Roman" w:cs="Times New Roman"/>
          <w:color w:val="151B26"/>
          <w:lang w:val="en-US" w:eastAsia="zh-CN"/>
        </w:rPr>
        <w:t>: Low (poor credit history)</w:t>
      </w:r>
    </w:p>
    <w:p w14:paraId="1E18BAFE"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Employment</w:t>
      </w:r>
      <w:r w:rsidRPr="00E16EE6">
        <w:rPr>
          <w:rFonts w:ascii="Times New Roman" w:hAnsi="Times New Roman" w:cs="Times New Roman"/>
          <w:color w:val="151B26"/>
          <w:lang w:val="en-US" w:eastAsia="zh-CN"/>
        </w:rPr>
        <w:t>: Unstable or short employment history</w:t>
      </w:r>
    </w:p>
    <w:p w14:paraId="35CA6855"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Debt-to-Income Ratio</w:t>
      </w:r>
      <w:r w:rsidRPr="00E16EE6">
        <w:rPr>
          <w:rFonts w:ascii="Times New Roman" w:hAnsi="Times New Roman" w:cs="Times New Roman"/>
          <w:color w:val="151B26"/>
          <w:lang w:val="en-US" w:eastAsia="zh-CN"/>
        </w:rPr>
        <w:t>: High</w:t>
      </w:r>
    </w:p>
    <w:p w14:paraId="3111585A" w14:textId="77777777" w:rsidR="00E16EE6" w:rsidRPr="00E16EE6" w:rsidRDefault="00E16EE6" w:rsidP="00E16EE6">
      <w:pPr>
        <w:numPr>
          <w:ilvl w:val="1"/>
          <w:numId w:val="5"/>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Loan Amount</w:t>
      </w:r>
      <w:r w:rsidRPr="00E16EE6">
        <w:rPr>
          <w:rFonts w:ascii="Times New Roman" w:hAnsi="Times New Roman" w:cs="Times New Roman"/>
          <w:color w:val="151B26"/>
          <w:lang w:val="en-US" w:eastAsia="zh-CN"/>
        </w:rPr>
        <w:t>: Higher than what their income and debt levels would reasonably allow</w:t>
      </w:r>
    </w:p>
    <w:p w14:paraId="144FB121" w14:textId="01773583" w:rsidR="009824CE" w:rsidRPr="00067860" w:rsidRDefault="009824CE" w:rsidP="00E16EE6">
      <w:pPr>
        <w:rPr>
          <w:rFonts w:ascii="Times New Roman" w:hAnsi="Times New Roman" w:cs="Times New Roman"/>
          <w:color w:val="151B26"/>
          <w:lang w:eastAsia="zh-CN"/>
        </w:rPr>
      </w:pPr>
    </w:p>
    <w:p w14:paraId="00158CDB" w14:textId="44FA6E58" w:rsidR="00E16EE6" w:rsidRPr="00E16EE6" w:rsidRDefault="00067860" w:rsidP="00E16EE6">
      <w:pPr>
        <w:rPr>
          <w:color w:val="151B26"/>
          <w:lang w:val="en-US" w:eastAsia="zh-CN"/>
        </w:rPr>
      </w:pPr>
      <w:r>
        <w:rPr>
          <w:rFonts w:hint="eastAsia"/>
          <w:color w:val="151B26"/>
          <w:lang w:eastAsia="zh-CN"/>
        </w:rPr>
        <w:lastRenderedPageBreak/>
        <w:t>1.3</w:t>
      </w:r>
    </w:p>
    <w:p w14:paraId="55C95E43" w14:textId="77777777" w:rsidR="00E16EE6" w:rsidRPr="00E16EE6" w:rsidRDefault="00E16EE6" w:rsidP="00E16EE6">
      <w:pPr>
        <w:numPr>
          <w:ilvl w:val="0"/>
          <w:numId w:val="6"/>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Credit Utilization vs. Loan Approval</w:t>
      </w:r>
      <w:r w:rsidRPr="00E16EE6">
        <w:rPr>
          <w:rFonts w:ascii="Times New Roman" w:hAnsi="Times New Roman" w:cs="Times New Roman"/>
          <w:color w:val="151B26"/>
          <w:lang w:val="en-US" w:eastAsia="zh-CN"/>
        </w:rPr>
        <w:t>: A scatter plot showing credit utilization rates against loan approval status could reveal whether individuals with higher credit utilization are more likely to be declined.</w:t>
      </w:r>
    </w:p>
    <w:p w14:paraId="29320CBB" w14:textId="77777777" w:rsidR="00E16EE6" w:rsidRPr="00E16EE6" w:rsidRDefault="00E16EE6" w:rsidP="00E16EE6">
      <w:pPr>
        <w:numPr>
          <w:ilvl w:val="0"/>
          <w:numId w:val="6"/>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Debt-to-Income Ratio vs. Loan Status</w:t>
      </w:r>
      <w:r w:rsidRPr="00E16EE6">
        <w:rPr>
          <w:rFonts w:ascii="Times New Roman" w:hAnsi="Times New Roman" w:cs="Times New Roman"/>
          <w:color w:val="151B26"/>
          <w:lang w:val="en-US" w:eastAsia="zh-CN"/>
        </w:rPr>
        <w:t>: This could help in understanding how much debt relative to income affects the probability of loan approval.</w:t>
      </w:r>
    </w:p>
    <w:p w14:paraId="001F21A0" w14:textId="77777777" w:rsidR="00E16EE6" w:rsidRPr="00E16EE6" w:rsidRDefault="00E16EE6" w:rsidP="00E16EE6">
      <w:pPr>
        <w:numPr>
          <w:ilvl w:val="0"/>
          <w:numId w:val="6"/>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Employment Duration vs. Loan Status</w:t>
      </w:r>
      <w:r w:rsidRPr="00E16EE6">
        <w:rPr>
          <w:rFonts w:ascii="Times New Roman" w:hAnsi="Times New Roman" w:cs="Times New Roman"/>
          <w:color w:val="151B26"/>
          <w:lang w:val="en-US" w:eastAsia="zh-CN"/>
        </w:rPr>
        <w:t>: A bar chart comparing the employment duration of those who were approved versus those who were declined.</w:t>
      </w:r>
    </w:p>
    <w:p w14:paraId="4559B9BC" w14:textId="77777777" w:rsidR="00E16EE6" w:rsidRPr="00E16EE6" w:rsidRDefault="00E16EE6" w:rsidP="00E16EE6">
      <w:pPr>
        <w:numPr>
          <w:ilvl w:val="0"/>
          <w:numId w:val="6"/>
        </w:numPr>
        <w:rPr>
          <w:rFonts w:ascii="Times New Roman" w:hAnsi="Times New Roman" w:cs="Times New Roman"/>
          <w:color w:val="151B26"/>
          <w:lang w:val="en-US" w:eastAsia="zh-CN"/>
        </w:rPr>
      </w:pPr>
      <w:r w:rsidRPr="00E16EE6">
        <w:rPr>
          <w:rFonts w:ascii="Times New Roman" w:hAnsi="Times New Roman" w:cs="Times New Roman"/>
          <w:b/>
          <w:bCs/>
          <w:color w:val="151B26"/>
          <w:lang w:val="en-US" w:eastAsia="zh-CN"/>
        </w:rPr>
        <w:t>Loan Amount vs. Approval Status</w:t>
      </w:r>
      <w:r w:rsidRPr="00E16EE6">
        <w:rPr>
          <w:rFonts w:ascii="Times New Roman" w:hAnsi="Times New Roman" w:cs="Times New Roman"/>
          <w:color w:val="151B26"/>
          <w:lang w:val="en-US" w:eastAsia="zh-CN"/>
        </w:rPr>
        <w:t>: A box plot showing the distribution of loan amounts for approved and declined applications could provide insights into whether higher loan amounts are linked to higher declination rates.</w:t>
      </w:r>
    </w:p>
    <w:p w14:paraId="215468AB" w14:textId="1E374D7F" w:rsidR="00533948" w:rsidRPr="00533948" w:rsidRDefault="00533948" w:rsidP="00E16EE6">
      <w:pPr>
        <w:rPr>
          <w:color w:val="151B26"/>
        </w:rPr>
      </w:pPr>
    </w:p>
    <w:p w14:paraId="3E403E37" w14:textId="77777777" w:rsidR="00533948" w:rsidRPr="00533948" w:rsidRDefault="00533948" w:rsidP="00533948">
      <w:pPr>
        <w:pStyle w:val="4"/>
      </w:pPr>
      <w:r w:rsidRPr="00533948">
        <w:t>4. Rubric</w:t>
      </w:r>
    </w:p>
    <w:p w14:paraId="419F9281" w14:textId="77777777" w:rsidR="00533948" w:rsidRPr="00533948" w:rsidRDefault="00533948" w:rsidP="00533948">
      <w:r w:rsidRPr="00533948">
        <w:t>The following rubric will be used to grade your submission for this activity submission.</w:t>
      </w:r>
    </w:p>
    <w:tbl>
      <w:tblPr>
        <w:tblW w:w="9924" w:type="dxa"/>
        <w:tblInd w:w="-10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1986"/>
        <w:gridCol w:w="2126"/>
        <w:gridCol w:w="1926"/>
        <w:gridCol w:w="1943"/>
        <w:gridCol w:w="1943"/>
      </w:tblGrid>
      <w:tr w:rsidR="00533948" w:rsidRPr="00F955F8" w14:paraId="04F332BB" w14:textId="77777777" w:rsidTr="007C6028">
        <w:tc>
          <w:tcPr>
            <w:tcW w:w="1986" w:type="dxa"/>
            <w:tcBorders>
              <w:top w:val="nil"/>
              <w:left w:val="nil"/>
              <w:bottom w:val="single" w:sz="2" w:space="0" w:color="auto"/>
              <w:right w:val="single" w:sz="2" w:space="0" w:color="auto"/>
            </w:tcBorders>
            <w:tcMar>
              <w:top w:w="100" w:type="dxa"/>
              <w:left w:w="100" w:type="dxa"/>
              <w:bottom w:w="100" w:type="dxa"/>
              <w:right w:w="100" w:type="dxa"/>
            </w:tcMar>
            <w:vAlign w:val="center"/>
            <w:hideMark/>
          </w:tcPr>
          <w:p w14:paraId="21C4467E" w14:textId="77777777" w:rsidR="00533948" w:rsidRPr="00F955F8" w:rsidRDefault="00533948" w:rsidP="00533948">
            <w:pPr>
              <w:spacing w:after="0"/>
              <w:jc w:val="left"/>
              <w:rPr>
                <w:rFonts w:ascii="Times New Roman" w:eastAsia="Times New Roman" w:hAnsi="Times New Roman" w:cs="Times New Roman"/>
                <w:szCs w:val="21"/>
                <w:lang w:eastAsia="en-ZA"/>
              </w:rPr>
            </w:pPr>
          </w:p>
        </w:tc>
        <w:tc>
          <w:tcPr>
            <w:tcW w:w="2126" w:type="dxa"/>
            <w:tcBorders>
              <w:left w:val="single" w:sz="2" w:space="0" w:color="auto"/>
            </w:tcBorders>
            <w:shd w:val="clear" w:color="auto" w:fill="3C3F41"/>
            <w:tcMar>
              <w:top w:w="100" w:type="dxa"/>
              <w:left w:w="100" w:type="dxa"/>
              <w:bottom w:w="100" w:type="dxa"/>
              <w:right w:w="100" w:type="dxa"/>
            </w:tcMar>
            <w:vAlign w:val="center"/>
            <w:hideMark/>
          </w:tcPr>
          <w:p w14:paraId="01D10B45" w14:textId="77777777" w:rsidR="00533948" w:rsidRPr="00F955F8" w:rsidRDefault="00533948" w:rsidP="00533948">
            <w:pPr>
              <w:spacing w:before="240"/>
              <w:jc w:val="center"/>
              <w:rPr>
                <w:rFonts w:ascii="Times New Roman" w:eastAsia="Times New Roman" w:hAnsi="Times New Roman" w:cs="Times New Roman"/>
                <w:color w:val="FFFFFF" w:themeColor="background1"/>
                <w:szCs w:val="21"/>
                <w:lang w:eastAsia="en-ZA"/>
              </w:rPr>
            </w:pPr>
            <w:r w:rsidRPr="00F955F8">
              <w:rPr>
                <w:rFonts w:eastAsia="Times New Roman" w:cs="Arial"/>
                <w:b/>
                <w:bCs/>
                <w:color w:val="FFFFFF" w:themeColor="background1"/>
                <w:szCs w:val="21"/>
                <w:lang w:eastAsia="en-ZA"/>
              </w:rPr>
              <w:t>Unsatisfactory</w:t>
            </w:r>
          </w:p>
        </w:tc>
        <w:tc>
          <w:tcPr>
            <w:tcW w:w="1926" w:type="dxa"/>
            <w:shd w:val="clear" w:color="auto" w:fill="3C3F41"/>
            <w:tcMar>
              <w:top w:w="100" w:type="dxa"/>
              <w:left w:w="100" w:type="dxa"/>
              <w:bottom w:w="100" w:type="dxa"/>
              <w:right w:w="100" w:type="dxa"/>
            </w:tcMar>
            <w:vAlign w:val="center"/>
            <w:hideMark/>
          </w:tcPr>
          <w:p w14:paraId="4BAA1215" w14:textId="77777777" w:rsidR="00533948" w:rsidRPr="00F955F8" w:rsidRDefault="00533948" w:rsidP="00533948">
            <w:pPr>
              <w:spacing w:before="240"/>
              <w:jc w:val="center"/>
              <w:rPr>
                <w:rFonts w:ascii="Times New Roman" w:eastAsia="Times New Roman" w:hAnsi="Times New Roman" w:cs="Times New Roman"/>
                <w:color w:val="FFFFFF" w:themeColor="background1"/>
                <w:szCs w:val="21"/>
                <w:lang w:eastAsia="en-ZA"/>
              </w:rPr>
            </w:pPr>
            <w:r w:rsidRPr="00F955F8">
              <w:rPr>
                <w:rFonts w:eastAsia="Times New Roman" w:cs="Arial"/>
                <w:b/>
                <w:bCs/>
                <w:color w:val="FFFFFF" w:themeColor="background1"/>
                <w:szCs w:val="21"/>
                <w:lang w:eastAsia="en-ZA"/>
              </w:rPr>
              <w:t>Limited</w:t>
            </w:r>
          </w:p>
        </w:tc>
        <w:tc>
          <w:tcPr>
            <w:tcW w:w="1943" w:type="dxa"/>
            <w:shd w:val="clear" w:color="auto" w:fill="3C3F41"/>
            <w:tcMar>
              <w:top w:w="100" w:type="dxa"/>
              <w:left w:w="100" w:type="dxa"/>
              <w:bottom w:w="100" w:type="dxa"/>
              <w:right w:w="100" w:type="dxa"/>
            </w:tcMar>
            <w:vAlign w:val="center"/>
            <w:hideMark/>
          </w:tcPr>
          <w:p w14:paraId="56849C6D" w14:textId="77777777" w:rsidR="00533948" w:rsidRPr="00F955F8" w:rsidRDefault="00533948" w:rsidP="00533948">
            <w:pPr>
              <w:spacing w:before="240"/>
              <w:jc w:val="center"/>
              <w:rPr>
                <w:rFonts w:ascii="Times New Roman" w:eastAsia="Times New Roman" w:hAnsi="Times New Roman" w:cs="Times New Roman"/>
                <w:color w:val="FFFFFF" w:themeColor="background1"/>
                <w:szCs w:val="21"/>
                <w:lang w:eastAsia="en-ZA"/>
              </w:rPr>
            </w:pPr>
            <w:r w:rsidRPr="00F955F8">
              <w:rPr>
                <w:rFonts w:eastAsia="Times New Roman" w:cs="Arial"/>
                <w:b/>
                <w:bCs/>
                <w:color w:val="FFFFFF" w:themeColor="background1"/>
                <w:szCs w:val="21"/>
                <w:lang w:eastAsia="en-ZA"/>
              </w:rPr>
              <w:t>Accomplished</w:t>
            </w:r>
          </w:p>
        </w:tc>
        <w:tc>
          <w:tcPr>
            <w:tcW w:w="1943" w:type="dxa"/>
            <w:tcBorders>
              <w:right w:val="single" w:sz="2" w:space="0" w:color="auto"/>
            </w:tcBorders>
            <w:shd w:val="clear" w:color="auto" w:fill="3C3F41"/>
            <w:tcMar>
              <w:top w:w="100" w:type="dxa"/>
              <w:left w:w="100" w:type="dxa"/>
              <w:bottom w:w="100" w:type="dxa"/>
              <w:right w:w="100" w:type="dxa"/>
            </w:tcMar>
            <w:vAlign w:val="center"/>
            <w:hideMark/>
          </w:tcPr>
          <w:p w14:paraId="3871E88D" w14:textId="77777777" w:rsidR="00533948" w:rsidRPr="00F955F8" w:rsidRDefault="00533948" w:rsidP="00533948">
            <w:pPr>
              <w:spacing w:before="240"/>
              <w:jc w:val="center"/>
              <w:rPr>
                <w:rFonts w:ascii="Times New Roman" w:eastAsia="Times New Roman" w:hAnsi="Times New Roman" w:cs="Times New Roman"/>
                <w:color w:val="FFFFFF" w:themeColor="background1"/>
                <w:szCs w:val="21"/>
                <w:lang w:eastAsia="en-ZA"/>
              </w:rPr>
            </w:pPr>
            <w:r w:rsidRPr="00F955F8">
              <w:rPr>
                <w:rFonts w:eastAsia="Times New Roman" w:cs="Arial"/>
                <w:b/>
                <w:bCs/>
                <w:color w:val="FFFFFF" w:themeColor="background1"/>
                <w:szCs w:val="21"/>
                <w:lang w:eastAsia="en-ZA"/>
              </w:rPr>
              <w:t>Exceptional</w:t>
            </w:r>
          </w:p>
        </w:tc>
      </w:tr>
      <w:tr w:rsidR="00533948" w:rsidRPr="00F955F8" w14:paraId="2A885274" w14:textId="77777777" w:rsidTr="009B147A">
        <w:tc>
          <w:tcPr>
            <w:tcW w:w="1986" w:type="dxa"/>
            <w:tcBorders>
              <w:top w:val="single" w:sz="2" w:space="0" w:color="auto"/>
            </w:tcBorders>
            <w:shd w:val="clear" w:color="auto" w:fill="EDEBEB"/>
            <w:tcMar>
              <w:top w:w="100" w:type="dxa"/>
              <w:left w:w="100" w:type="dxa"/>
              <w:bottom w:w="100" w:type="dxa"/>
              <w:right w:w="100" w:type="dxa"/>
            </w:tcMar>
            <w:hideMark/>
          </w:tcPr>
          <w:p w14:paraId="00EDEAAE"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b/>
                <w:bCs/>
                <w:color w:val="000000"/>
                <w:szCs w:val="21"/>
                <w:lang w:eastAsia="en-ZA"/>
              </w:rPr>
              <w:t>Adherence to the brief</w:t>
            </w:r>
          </w:p>
          <w:p w14:paraId="4250D846" w14:textId="77777777" w:rsidR="00533948" w:rsidRPr="00F955F8" w:rsidRDefault="00533948" w:rsidP="00533948">
            <w:pPr>
              <w:spacing w:after="0"/>
              <w:jc w:val="left"/>
              <w:rPr>
                <w:rFonts w:ascii="Times New Roman" w:eastAsia="Times New Roman" w:hAnsi="Times New Roman" w:cs="Times New Roman"/>
                <w:szCs w:val="21"/>
                <w:lang w:eastAsia="en-ZA"/>
              </w:rPr>
            </w:pPr>
            <w:r w:rsidRPr="00F955F8">
              <w:rPr>
                <w:rFonts w:eastAsia="Times New Roman" w:cs="Arial"/>
                <w:i/>
                <w:iCs/>
                <w:color w:val="000000"/>
                <w:szCs w:val="21"/>
                <w:lang w:eastAsia="en-ZA"/>
              </w:rPr>
              <w:t>The student creates a persona for both the customers they would typically award and decline credit.</w:t>
            </w:r>
          </w:p>
          <w:p w14:paraId="3285BEB6" w14:textId="77777777" w:rsidR="00533948" w:rsidRPr="00F955F8" w:rsidRDefault="00533948" w:rsidP="00533948">
            <w:pPr>
              <w:spacing w:after="0"/>
              <w:jc w:val="left"/>
              <w:rPr>
                <w:rFonts w:ascii="Times New Roman" w:eastAsia="Times New Roman" w:hAnsi="Times New Roman" w:cs="Times New Roman"/>
                <w:szCs w:val="21"/>
                <w:lang w:eastAsia="en-ZA"/>
              </w:rPr>
            </w:pPr>
          </w:p>
          <w:p w14:paraId="4FF223C8" w14:textId="77777777" w:rsidR="00533948" w:rsidRPr="00F955F8" w:rsidRDefault="00533948" w:rsidP="00533948">
            <w:pPr>
              <w:spacing w:after="0"/>
              <w:jc w:val="left"/>
              <w:rPr>
                <w:rFonts w:ascii="Times New Roman" w:eastAsia="Times New Roman" w:hAnsi="Times New Roman" w:cs="Times New Roman"/>
                <w:szCs w:val="21"/>
                <w:lang w:eastAsia="en-ZA"/>
              </w:rPr>
            </w:pPr>
            <w:r w:rsidRPr="00F955F8">
              <w:rPr>
                <w:rFonts w:eastAsia="Times New Roman" w:cs="Arial"/>
                <w:i/>
                <w:iCs/>
                <w:color w:val="000000"/>
                <w:szCs w:val="21"/>
                <w:lang w:eastAsia="en-ZA"/>
              </w:rPr>
              <w:t>The student substantiates their answer based on the output of the IDE notebook.</w:t>
            </w:r>
          </w:p>
        </w:tc>
        <w:tc>
          <w:tcPr>
            <w:tcW w:w="2126" w:type="dxa"/>
            <w:tcMar>
              <w:top w:w="100" w:type="dxa"/>
              <w:left w:w="100" w:type="dxa"/>
              <w:bottom w:w="100" w:type="dxa"/>
              <w:right w:w="100" w:type="dxa"/>
            </w:tcMar>
            <w:hideMark/>
          </w:tcPr>
          <w:p w14:paraId="17539D6E"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t>Answer fails to adhere to any of the elements contained in the brief. (0)</w:t>
            </w:r>
          </w:p>
        </w:tc>
        <w:tc>
          <w:tcPr>
            <w:tcW w:w="1926" w:type="dxa"/>
            <w:tcMar>
              <w:top w:w="100" w:type="dxa"/>
              <w:left w:w="100" w:type="dxa"/>
              <w:bottom w:w="100" w:type="dxa"/>
              <w:right w:w="100" w:type="dxa"/>
            </w:tcMar>
            <w:hideMark/>
          </w:tcPr>
          <w:p w14:paraId="7DCB3C68"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t>Answer adheres to some elements contained in the brief, but some key elements are missing. (2)</w:t>
            </w:r>
          </w:p>
        </w:tc>
        <w:tc>
          <w:tcPr>
            <w:tcW w:w="1943" w:type="dxa"/>
            <w:tcMar>
              <w:top w:w="100" w:type="dxa"/>
              <w:left w:w="100" w:type="dxa"/>
              <w:bottom w:w="100" w:type="dxa"/>
              <w:right w:w="100" w:type="dxa"/>
            </w:tcMar>
            <w:hideMark/>
          </w:tcPr>
          <w:p w14:paraId="78D94B80"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t>Answer adheres to most, but not all, elements of the brief. Almost all information is provided and relevant. (4)</w:t>
            </w:r>
          </w:p>
        </w:tc>
        <w:tc>
          <w:tcPr>
            <w:tcW w:w="1943" w:type="dxa"/>
            <w:tcBorders>
              <w:right w:val="single" w:sz="2" w:space="0" w:color="auto"/>
            </w:tcBorders>
            <w:tcMar>
              <w:top w:w="100" w:type="dxa"/>
              <w:left w:w="100" w:type="dxa"/>
              <w:bottom w:w="100" w:type="dxa"/>
              <w:right w:w="100" w:type="dxa"/>
            </w:tcMar>
            <w:hideMark/>
          </w:tcPr>
          <w:p w14:paraId="43327917"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t>Answer adheres to all the elements of the brief. All information provided is comprehensive and relevant. (6)</w:t>
            </w:r>
          </w:p>
          <w:p w14:paraId="025C507C" w14:textId="77777777" w:rsidR="00533948" w:rsidRPr="00F955F8" w:rsidRDefault="00533948" w:rsidP="00533948">
            <w:pPr>
              <w:spacing w:after="0"/>
              <w:jc w:val="left"/>
              <w:rPr>
                <w:rFonts w:ascii="Times New Roman" w:eastAsia="Times New Roman" w:hAnsi="Times New Roman" w:cs="Times New Roman"/>
                <w:szCs w:val="21"/>
                <w:lang w:eastAsia="en-ZA"/>
              </w:rPr>
            </w:pPr>
          </w:p>
        </w:tc>
      </w:tr>
      <w:tr w:rsidR="00533948" w:rsidRPr="00F955F8" w14:paraId="4DE06BF8" w14:textId="77777777" w:rsidTr="009B147A">
        <w:tc>
          <w:tcPr>
            <w:tcW w:w="1986" w:type="dxa"/>
            <w:shd w:val="clear" w:color="auto" w:fill="EDEBEB"/>
            <w:tcMar>
              <w:top w:w="100" w:type="dxa"/>
              <w:left w:w="100" w:type="dxa"/>
              <w:bottom w:w="100" w:type="dxa"/>
              <w:right w:w="100" w:type="dxa"/>
            </w:tcMar>
            <w:hideMark/>
          </w:tcPr>
          <w:p w14:paraId="4AD008D4"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b/>
                <w:bCs/>
                <w:color w:val="000000"/>
                <w:szCs w:val="21"/>
                <w:lang w:eastAsia="en-ZA"/>
              </w:rPr>
              <w:t>Evidence of understanding and accurate use of the module’s content</w:t>
            </w:r>
          </w:p>
          <w:p w14:paraId="29EF91F2" w14:textId="77777777" w:rsidR="00533948" w:rsidRPr="00F955F8" w:rsidRDefault="00533948" w:rsidP="00533948">
            <w:pPr>
              <w:spacing w:after="0"/>
              <w:jc w:val="left"/>
              <w:rPr>
                <w:rFonts w:ascii="Times New Roman" w:eastAsia="Times New Roman" w:hAnsi="Times New Roman" w:cs="Times New Roman"/>
                <w:szCs w:val="21"/>
                <w:lang w:eastAsia="en-ZA"/>
              </w:rPr>
            </w:pPr>
            <w:r w:rsidRPr="00F955F8">
              <w:rPr>
                <w:rFonts w:eastAsia="Times New Roman" w:cs="Arial"/>
                <w:i/>
                <w:iCs/>
                <w:color w:val="000000"/>
                <w:szCs w:val="21"/>
                <w:lang w:eastAsia="en-ZA"/>
              </w:rPr>
              <w:lastRenderedPageBreak/>
              <w:t>The answer demonstrates that the student has engaged with the content.</w:t>
            </w:r>
          </w:p>
          <w:p w14:paraId="66BEBE17" w14:textId="77777777" w:rsidR="00533948" w:rsidRPr="00F955F8" w:rsidRDefault="00533948" w:rsidP="00533948">
            <w:pPr>
              <w:spacing w:after="0"/>
              <w:jc w:val="left"/>
              <w:rPr>
                <w:rFonts w:ascii="Times New Roman" w:eastAsia="Times New Roman" w:hAnsi="Times New Roman" w:cs="Times New Roman"/>
                <w:szCs w:val="21"/>
                <w:lang w:eastAsia="en-ZA"/>
              </w:rPr>
            </w:pPr>
          </w:p>
          <w:p w14:paraId="3E8F55A4" w14:textId="77777777" w:rsidR="00533948" w:rsidRPr="00F955F8" w:rsidRDefault="00533948" w:rsidP="00533948">
            <w:pPr>
              <w:spacing w:after="0"/>
              <w:jc w:val="left"/>
              <w:rPr>
                <w:rFonts w:ascii="Times New Roman" w:eastAsia="Times New Roman" w:hAnsi="Times New Roman" w:cs="Times New Roman"/>
                <w:szCs w:val="21"/>
                <w:lang w:eastAsia="en-ZA"/>
              </w:rPr>
            </w:pPr>
            <w:r w:rsidRPr="00F955F8">
              <w:rPr>
                <w:rFonts w:eastAsia="Times New Roman" w:cs="Arial"/>
                <w:i/>
                <w:iCs/>
                <w:color w:val="000000"/>
                <w:szCs w:val="21"/>
                <w:lang w:eastAsia="en-ZA"/>
              </w:rPr>
              <w:t>The answer demonstrates that the student has an informed grasp of the types of data, and how data is cleaned, imported into R, and used to create plots to inform a business decision.</w:t>
            </w:r>
          </w:p>
        </w:tc>
        <w:tc>
          <w:tcPr>
            <w:tcW w:w="2126" w:type="dxa"/>
            <w:tcMar>
              <w:top w:w="100" w:type="dxa"/>
              <w:left w:w="100" w:type="dxa"/>
              <w:bottom w:w="100" w:type="dxa"/>
              <w:right w:w="100" w:type="dxa"/>
            </w:tcMar>
            <w:hideMark/>
          </w:tcPr>
          <w:p w14:paraId="1BD553E4"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lastRenderedPageBreak/>
              <w:t>There is no evidence that the student has engaged with the content. </w:t>
            </w:r>
          </w:p>
          <w:p w14:paraId="6200071A"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lastRenderedPageBreak/>
              <w:t>OR</w:t>
            </w:r>
          </w:p>
          <w:p w14:paraId="361D4FE8"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t>The student fails to demonstrate a basic understanding of the content. (0)</w:t>
            </w:r>
          </w:p>
        </w:tc>
        <w:tc>
          <w:tcPr>
            <w:tcW w:w="1926" w:type="dxa"/>
            <w:tcMar>
              <w:top w:w="100" w:type="dxa"/>
              <w:left w:w="100" w:type="dxa"/>
              <w:bottom w:w="100" w:type="dxa"/>
              <w:right w:w="100" w:type="dxa"/>
            </w:tcMar>
            <w:hideMark/>
          </w:tcPr>
          <w:p w14:paraId="1D8F3A7F"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lastRenderedPageBreak/>
              <w:t xml:space="preserve">There is little evidence that the student has engaged with the content. The understanding </w:t>
            </w:r>
            <w:r w:rsidRPr="00F955F8">
              <w:rPr>
                <w:rFonts w:eastAsia="Times New Roman" w:cs="Arial"/>
                <w:color w:val="000000"/>
                <w:szCs w:val="21"/>
                <w:lang w:eastAsia="en-ZA"/>
              </w:rPr>
              <w:lastRenderedPageBreak/>
              <w:t>that is evident is inadequate. (2)</w:t>
            </w:r>
          </w:p>
        </w:tc>
        <w:tc>
          <w:tcPr>
            <w:tcW w:w="1943" w:type="dxa"/>
            <w:tcMar>
              <w:top w:w="100" w:type="dxa"/>
              <w:left w:w="100" w:type="dxa"/>
              <w:bottom w:w="100" w:type="dxa"/>
              <w:right w:w="100" w:type="dxa"/>
            </w:tcMar>
            <w:hideMark/>
          </w:tcPr>
          <w:p w14:paraId="1AC3CAFE"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lastRenderedPageBreak/>
              <w:t>There is evidence that the student has engaged with the content and understands most of it. (4)</w:t>
            </w:r>
          </w:p>
        </w:tc>
        <w:tc>
          <w:tcPr>
            <w:tcW w:w="1943" w:type="dxa"/>
            <w:tcBorders>
              <w:right w:val="single" w:sz="2" w:space="0" w:color="auto"/>
            </w:tcBorders>
            <w:tcMar>
              <w:top w:w="100" w:type="dxa"/>
              <w:left w:w="100" w:type="dxa"/>
              <w:bottom w:w="100" w:type="dxa"/>
              <w:right w:w="100" w:type="dxa"/>
            </w:tcMar>
            <w:hideMark/>
          </w:tcPr>
          <w:p w14:paraId="644F363B"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t>The student has an excellent understanding of the module’s content. (6)</w:t>
            </w:r>
          </w:p>
        </w:tc>
      </w:tr>
      <w:tr w:rsidR="00533948" w:rsidRPr="00F955F8" w14:paraId="7F5BD423" w14:textId="77777777" w:rsidTr="009B147A">
        <w:tc>
          <w:tcPr>
            <w:tcW w:w="1986" w:type="dxa"/>
            <w:tcBorders>
              <w:bottom w:val="single" w:sz="2" w:space="0" w:color="auto"/>
            </w:tcBorders>
            <w:shd w:val="clear" w:color="auto" w:fill="EDEBEB"/>
            <w:tcMar>
              <w:top w:w="100" w:type="dxa"/>
              <w:left w:w="100" w:type="dxa"/>
              <w:bottom w:w="100" w:type="dxa"/>
              <w:right w:w="100" w:type="dxa"/>
            </w:tcMar>
            <w:hideMark/>
          </w:tcPr>
          <w:p w14:paraId="359AF092"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b/>
                <w:bCs/>
                <w:color w:val="000000"/>
                <w:szCs w:val="21"/>
                <w:lang w:eastAsia="en-ZA"/>
              </w:rPr>
              <w:t>Coherence and clarity</w:t>
            </w:r>
          </w:p>
          <w:p w14:paraId="140BE4F6" w14:textId="77777777" w:rsidR="00533948" w:rsidRPr="00F955F8" w:rsidRDefault="00533948" w:rsidP="00533948">
            <w:pPr>
              <w:spacing w:after="0"/>
              <w:jc w:val="left"/>
              <w:rPr>
                <w:rFonts w:eastAsia="Times New Roman" w:cs="Arial"/>
                <w:i/>
                <w:iCs/>
                <w:color w:val="000000"/>
                <w:szCs w:val="21"/>
                <w:lang w:eastAsia="en-ZA"/>
              </w:rPr>
            </w:pPr>
            <w:r w:rsidRPr="00F955F8">
              <w:rPr>
                <w:rFonts w:eastAsia="Times New Roman" w:cs="Arial"/>
                <w:i/>
                <w:iCs/>
                <w:color w:val="000000"/>
                <w:szCs w:val="21"/>
                <w:lang w:eastAsia="en-ZA"/>
              </w:rPr>
              <w:t>The answer is clearly structured and written in a way that is comprehensible.</w:t>
            </w:r>
          </w:p>
          <w:p w14:paraId="275B75A1" w14:textId="77777777" w:rsidR="00533948" w:rsidRPr="00F955F8" w:rsidRDefault="00533948" w:rsidP="00533948">
            <w:pPr>
              <w:spacing w:after="0"/>
              <w:jc w:val="left"/>
              <w:rPr>
                <w:rFonts w:ascii="Times New Roman" w:eastAsia="Times New Roman" w:hAnsi="Times New Roman" w:cs="Times New Roman"/>
                <w:szCs w:val="21"/>
                <w:lang w:eastAsia="en-ZA"/>
              </w:rPr>
            </w:pPr>
          </w:p>
          <w:p w14:paraId="7ABC672B" w14:textId="77777777" w:rsidR="00533948" w:rsidRPr="00F955F8" w:rsidRDefault="00533948" w:rsidP="00533948">
            <w:pPr>
              <w:spacing w:after="0"/>
              <w:jc w:val="left"/>
              <w:rPr>
                <w:rFonts w:ascii="Times New Roman" w:eastAsia="Times New Roman" w:hAnsi="Times New Roman" w:cs="Times New Roman"/>
                <w:szCs w:val="21"/>
                <w:lang w:eastAsia="en-ZA"/>
              </w:rPr>
            </w:pPr>
            <w:r w:rsidRPr="00F955F8">
              <w:rPr>
                <w:rFonts w:eastAsia="Times New Roman" w:cs="Arial"/>
                <w:i/>
                <w:iCs/>
                <w:color w:val="000000"/>
                <w:szCs w:val="21"/>
                <w:lang w:eastAsia="en-ZA"/>
              </w:rPr>
              <w:t>The student adheres to the word count.</w:t>
            </w:r>
          </w:p>
        </w:tc>
        <w:tc>
          <w:tcPr>
            <w:tcW w:w="2126" w:type="dxa"/>
            <w:tcBorders>
              <w:bottom w:val="single" w:sz="2" w:space="0" w:color="auto"/>
            </w:tcBorders>
            <w:tcMar>
              <w:top w:w="100" w:type="dxa"/>
              <w:left w:w="100" w:type="dxa"/>
              <w:bottom w:w="100" w:type="dxa"/>
              <w:right w:w="100" w:type="dxa"/>
            </w:tcMar>
            <w:hideMark/>
          </w:tcPr>
          <w:p w14:paraId="28CED9FA" w14:textId="77777777" w:rsidR="00533948" w:rsidRPr="00F955F8" w:rsidRDefault="00533948" w:rsidP="00533948">
            <w:pPr>
              <w:spacing w:before="240"/>
              <w:jc w:val="left"/>
              <w:rPr>
                <w:rFonts w:eastAsia="Times New Roman" w:cs="Arial"/>
                <w:color w:val="000000"/>
                <w:szCs w:val="21"/>
                <w:lang w:eastAsia="en-ZA"/>
              </w:rPr>
            </w:pPr>
            <w:r w:rsidRPr="00F955F8">
              <w:rPr>
                <w:rFonts w:eastAsia="Times New Roman" w:cs="Arial"/>
                <w:color w:val="000000"/>
                <w:szCs w:val="21"/>
                <w:lang w:eastAsia="en-ZA"/>
              </w:rPr>
              <w:t>Answer is incoherent or lacks clarity. Answer is not logically structured or is incomprehensible. (0)</w:t>
            </w:r>
          </w:p>
        </w:tc>
        <w:tc>
          <w:tcPr>
            <w:tcW w:w="1926" w:type="dxa"/>
            <w:tcBorders>
              <w:bottom w:val="single" w:sz="2" w:space="0" w:color="auto"/>
            </w:tcBorders>
            <w:tcMar>
              <w:top w:w="100" w:type="dxa"/>
              <w:left w:w="100" w:type="dxa"/>
              <w:bottom w:w="100" w:type="dxa"/>
              <w:right w:w="100" w:type="dxa"/>
            </w:tcMar>
            <w:hideMark/>
          </w:tcPr>
          <w:p w14:paraId="228D2151"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t>Answer shows limited coherence and clarity. The writing is comprehensible but lacks logical structure. Answer does not fall within the prescribed word count (50 words over the word count). (2)</w:t>
            </w:r>
          </w:p>
        </w:tc>
        <w:tc>
          <w:tcPr>
            <w:tcW w:w="1943" w:type="dxa"/>
            <w:tcBorders>
              <w:bottom w:val="single" w:sz="2" w:space="0" w:color="auto"/>
            </w:tcBorders>
            <w:tcMar>
              <w:top w:w="100" w:type="dxa"/>
              <w:left w:w="100" w:type="dxa"/>
              <w:bottom w:w="100" w:type="dxa"/>
              <w:right w:w="100" w:type="dxa"/>
            </w:tcMar>
            <w:hideMark/>
          </w:tcPr>
          <w:p w14:paraId="1B43DD92"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t>Answer is written clearly and coherently. The writing is logically structured, but there remains some room for improvement. Answer falls within the word count. (4)</w:t>
            </w:r>
          </w:p>
        </w:tc>
        <w:tc>
          <w:tcPr>
            <w:tcW w:w="1943" w:type="dxa"/>
            <w:tcBorders>
              <w:bottom w:val="single" w:sz="2" w:space="0" w:color="auto"/>
              <w:right w:val="single" w:sz="2" w:space="0" w:color="auto"/>
            </w:tcBorders>
            <w:tcMar>
              <w:top w:w="100" w:type="dxa"/>
              <w:left w:w="180" w:type="dxa"/>
              <w:bottom w:w="100" w:type="dxa"/>
              <w:right w:w="180" w:type="dxa"/>
            </w:tcMar>
            <w:hideMark/>
          </w:tcPr>
          <w:p w14:paraId="1597E5E9" w14:textId="77777777" w:rsidR="00533948" w:rsidRPr="00F955F8" w:rsidRDefault="00533948" w:rsidP="00533948">
            <w:pPr>
              <w:spacing w:before="240"/>
              <w:jc w:val="left"/>
              <w:rPr>
                <w:rFonts w:ascii="Times New Roman" w:eastAsia="Times New Roman" w:hAnsi="Times New Roman" w:cs="Times New Roman"/>
                <w:szCs w:val="21"/>
                <w:lang w:eastAsia="en-ZA"/>
              </w:rPr>
            </w:pPr>
            <w:r w:rsidRPr="00F955F8">
              <w:rPr>
                <w:rFonts w:eastAsia="Times New Roman" w:cs="Arial"/>
                <w:color w:val="000000"/>
                <w:szCs w:val="21"/>
                <w:lang w:eastAsia="en-ZA"/>
              </w:rPr>
              <w:t>Answer is extremely well-structured and written with exceptional clarity and coherence. Answer falls within the word count. (6)</w:t>
            </w:r>
          </w:p>
        </w:tc>
      </w:tr>
    </w:tbl>
    <w:p w14:paraId="00E64146" w14:textId="77777777" w:rsidR="00533948" w:rsidRPr="00533948" w:rsidRDefault="00533948" w:rsidP="00F955F8">
      <w:pPr>
        <w:spacing w:before="240"/>
        <w:ind w:left="-990"/>
      </w:pPr>
      <w:r w:rsidRPr="00533948">
        <w:rPr>
          <w:b/>
          <w:bCs/>
        </w:rPr>
        <w:t>Total:</w:t>
      </w:r>
      <w:r w:rsidRPr="00533948">
        <w:t xml:space="preserve"> 18 marks</w:t>
      </w:r>
    </w:p>
    <w:p w14:paraId="1C62C5F7" w14:textId="77777777" w:rsidR="00533948" w:rsidRPr="00533948" w:rsidRDefault="00533948" w:rsidP="00882DCD">
      <w:pPr>
        <w:pStyle w:val="4"/>
        <w:rPr>
          <w:lang w:eastAsia="en-ZA"/>
        </w:rPr>
      </w:pPr>
      <w:r w:rsidRPr="00533948">
        <w:rPr>
          <w:lang w:eastAsia="en-ZA"/>
        </w:rPr>
        <w:t>Feedback</w:t>
      </w:r>
    </w:p>
    <w:p w14:paraId="14515CAA" w14:textId="77777777" w:rsidR="00533948" w:rsidRPr="00533948" w:rsidRDefault="00533948" w:rsidP="00533948">
      <w:pPr>
        <w:rPr>
          <w:lang w:eastAsia="en-ZA"/>
        </w:rPr>
      </w:pPr>
      <w:r w:rsidRPr="00533948">
        <w:rPr>
          <w:lang w:eastAsia="en-ZA"/>
        </w:rPr>
        <w:t xml:space="preserve">Start writing here: </w:t>
      </w:r>
    </w:p>
    <w:p w14:paraId="105CB320" w14:textId="77777777" w:rsidR="00533948" w:rsidRPr="00533948" w:rsidRDefault="00533948" w:rsidP="00533948">
      <w:pPr>
        <w:rPr>
          <w:lang w:eastAsia="en-ZA"/>
        </w:rPr>
      </w:pPr>
    </w:p>
    <w:p w14:paraId="4F5087C9" w14:textId="77777777" w:rsidR="00533948" w:rsidRPr="00533948" w:rsidRDefault="00533948" w:rsidP="00882DCD">
      <w:pPr>
        <w:pStyle w:val="4"/>
      </w:pPr>
      <w:r w:rsidRPr="00533948">
        <w:t>References</w:t>
      </w:r>
      <w:bookmarkEnd w:id="0"/>
    </w:p>
    <w:p w14:paraId="5F761235" w14:textId="77777777" w:rsidR="00533948" w:rsidRPr="00533948" w:rsidRDefault="00533948" w:rsidP="00533948">
      <w:pPr>
        <w:pStyle w:val="Bibliographystyle"/>
        <w:rPr>
          <w:rFonts w:ascii="Times New Roman" w:hAnsi="Times New Roman" w:cs="Times New Roman"/>
          <w:sz w:val="24"/>
          <w:szCs w:val="24"/>
          <w:lang w:eastAsia="en-ZA"/>
        </w:rPr>
      </w:pPr>
      <w:r w:rsidRPr="00533948">
        <w:rPr>
          <w:lang w:eastAsia="en-ZA"/>
        </w:rPr>
        <w:t xml:space="preserve">James, G., Witten, D., Hastie, T. &amp; Tibshirani, R. 2013. </w:t>
      </w:r>
      <w:r w:rsidRPr="00533948">
        <w:rPr>
          <w:i/>
          <w:iCs/>
          <w:lang w:eastAsia="en-ZA"/>
        </w:rPr>
        <w:t xml:space="preserve">An introduction to statistical learning with applications in R. </w:t>
      </w:r>
      <w:r w:rsidRPr="00533948">
        <w:rPr>
          <w:lang w:eastAsia="en-ZA"/>
        </w:rPr>
        <w:t>New York: Springer-Verlag.</w:t>
      </w:r>
    </w:p>
    <w:p w14:paraId="4FA557DD" w14:textId="77777777" w:rsidR="00533948" w:rsidRPr="00533948" w:rsidRDefault="00533948" w:rsidP="00533948">
      <w:pPr>
        <w:pStyle w:val="Bibliographystyle"/>
        <w:rPr>
          <w:lang w:eastAsia="en-ZA"/>
        </w:rPr>
      </w:pPr>
      <w:r w:rsidRPr="00533948">
        <w:rPr>
          <w:szCs w:val="21"/>
        </w:rPr>
        <w:t>Paisa Bazaar</w:t>
      </w:r>
      <w:r w:rsidRPr="00533948">
        <w:t xml:space="preserve">. n.d. </w:t>
      </w:r>
      <w:r w:rsidRPr="00533948">
        <w:rPr>
          <w:i/>
          <w:iCs/>
        </w:rPr>
        <w:t xml:space="preserve">Credit rating in India. </w:t>
      </w:r>
      <w:r w:rsidRPr="00533948">
        <w:t xml:space="preserve">Available: </w:t>
      </w:r>
      <w:hyperlink r:id="rId8" w:history="1">
        <w:r w:rsidRPr="00533948">
          <w:t>https://www.paisabazaar.com/cibil/credit-rating</w:t>
        </w:r>
      </w:hyperlink>
      <w:r w:rsidRPr="00533948">
        <w:t xml:space="preserve"> [2019, November 18].</w:t>
      </w:r>
    </w:p>
    <w:sectPr w:rsidR="00533948" w:rsidRPr="00533948" w:rsidSect="0047711A">
      <w:headerReference w:type="even" r:id="rId9"/>
      <w:headerReference w:type="default" r:id="rId10"/>
      <w:footerReference w:type="default" r:id="rId11"/>
      <w:headerReference w:type="first" r:id="rId12"/>
      <w:pgSz w:w="11906" w:h="16838"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07A6D" w14:textId="77777777" w:rsidR="00776372" w:rsidRDefault="00776372" w:rsidP="009E42F5">
      <w:pPr>
        <w:spacing w:after="0"/>
      </w:pPr>
      <w:r>
        <w:separator/>
      </w:r>
    </w:p>
  </w:endnote>
  <w:endnote w:type="continuationSeparator" w:id="0">
    <w:p w14:paraId="2BB8EC62" w14:textId="77777777" w:rsidR="00776372" w:rsidRDefault="00776372" w:rsidP="009E42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76CA8" w14:textId="4E510D98" w:rsidR="0047711A" w:rsidRPr="002E570B" w:rsidRDefault="0047711A" w:rsidP="0047711A">
    <w:pPr>
      <w:tabs>
        <w:tab w:val="left" w:pos="1440"/>
      </w:tabs>
      <w:spacing w:after="0"/>
      <w:rPr>
        <w:rFonts w:eastAsia="Calibri" w:cs="Arial"/>
      </w:rPr>
    </w:pPr>
    <w:r w:rsidRPr="0047711A">
      <w:rPr>
        <w:rFonts w:ascii="Calibri" w:eastAsia="Calibri" w:hAnsi="Calibri" w:cs="Times New Roman"/>
        <w:noProof/>
      </w:rPr>
      <mc:AlternateContent>
        <mc:Choice Requires="wps">
          <w:drawing>
            <wp:anchor distT="0" distB="0" distL="114300" distR="114300" simplePos="0" relativeHeight="251665408" behindDoc="0" locked="0" layoutInCell="1" allowOverlap="1" wp14:anchorId="4929F64D" wp14:editId="48D21B3B">
              <wp:simplePos x="0" y="0"/>
              <wp:positionH relativeFrom="column">
                <wp:posOffset>-341728</wp:posOffset>
              </wp:positionH>
              <wp:positionV relativeFrom="paragraph">
                <wp:posOffset>-635</wp:posOffset>
              </wp:positionV>
              <wp:extent cx="5870225" cy="0"/>
              <wp:effectExtent l="0" t="0" r="22860" b="25400"/>
              <wp:wrapNone/>
              <wp:docPr id="2" name="Straight Connector 2"/>
              <wp:cNvGraphicFramePr/>
              <a:graphic xmlns:a="http://schemas.openxmlformats.org/drawingml/2006/main">
                <a:graphicData uri="http://schemas.microsoft.com/office/word/2010/wordprocessingShape">
                  <wps:wsp>
                    <wps:cNvCnPr/>
                    <wps:spPr>
                      <a:xfrm>
                        <a:off x="0" y="0"/>
                        <a:ext cx="5870225" cy="0"/>
                      </a:xfrm>
                      <a:prstGeom prst="line">
                        <a:avLst/>
                      </a:prstGeom>
                      <a:noFill/>
                      <a:ln w="6350" cap="rnd" cmpd="sng" algn="ctr">
                        <a:solidFill>
                          <a:srgbClr val="8C8C8C"/>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line w14:anchorId="09C60F5E" id="Straight Connector 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05pt" to="435.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" strokecolor="#8c8c8c" strokeweight=".5pt">
              <v:stroke endcap="round"/>
            </v:line>
          </w:pict>
        </mc:Fallback>
      </mc:AlternateContent>
    </w:r>
  </w:p>
  <w:p w14:paraId="70D043EB" w14:textId="64E6A174" w:rsidR="0047711A" w:rsidRPr="0047711A" w:rsidRDefault="002E570B" w:rsidP="0047711A">
    <w:pPr>
      <w:spacing w:after="0"/>
      <w:rPr>
        <w:rFonts w:eastAsia="Calibri" w:cs="Arial"/>
        <w:sz w:val="15"/>
        <w:szCs w:val="15"/>
      </w:rPr>
    </w:pPr>
    <w:r w:rsidRPr="0047711A">
      <w:rPr>
        <w:rFonts w:eastAsia="MS Mincho" w:cs="Arial"/>
        <w:noProof/>
        <w:sz w:val="15"/>
        <w:szCs w:val="15"/>
      </w:rPr>
      <w:drawing>
        <wp:anchor distT="0" distB="0" distL="114300" distR="114300" simplePos="0" relativeHeight="251666432" behindDoc="1" locked="0" layoutInCell="1" allowOverlap="1" wp14:anchorId="0B3298BE" wp14:editId="528F4F98">
          <wp:simplePos x="0" y="0"/>
          <wp:positionH relativeFrom="column">
            <wp:posOffset>3613150</wp:posOffset>
          </wp:positionH>
          <wp:positionV relativeFrom="paragraph">
            <wp:posOffset>111760</wp:posOffset>
          </wp:positionV>
          <wp:extent cx="1659255" cy="2286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ICWGS_on_whit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59255"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A74E1" w14:textId="16FF8D91" w:rsidR="0047711A" w:rsidRPr="0047711A" w:rsidRDefault="0047711A" w:rsidP="0047711A">
    <w:pPr>
      <w:spacing w:after="0"/>
      <w:rPr>
        <w:rFonts w:eastAsia="Calibri" w:cs="Arial"/>
        <w:b/>
        <w:sz w:val="15"/>
        <w:szCs w:val="15"/>
      </w:rPr>
    </w:pPr>
    <w:r w:rsidRPr="0047711A">
      <w:rPr>
        <w:rFonts w:eastAsia="Calibri" w:cs="Arial"/>
        <w:sz w:val="15"/>
        <w:szCs w:val="15"/>
      </w:rPr>
      <w:t>getsmarter.com</w:t>
    </w:r>
    <w:r w:rsidRPr="0047711A">
      <w:rPr>
        <w:rFonts w:eastAsia="Calibri" w:cs="Arial"/>
        <w:b/>
        <w:sz w:val="15"/>
        <w:szCs w:val="15"/>
      </w:rPr>
      <w:t xml:space="preserve"> | </w:t>
    </w:r>
    <w:r w:rsidRPr="0047711A">
      <w:rPr>
        <w:rFonts w:eastAsia="Calibri" w:cs="Arial"/>
        <w:sz w:val="15"/>
        <w:szCs w:val="15"/>
      </w:rPr>
      <w:t>info@getsmarter.com</w:t>
    </w:r>
    <w:r w:rsidRPr="0047711A">
      <w:rPr>
        <w:rFonts w:eastAsia="Calibri" w:cs="Arial"/>
        <w:sz w:val="15"/>
        <w:szCs w:val="15"/>
        <w:u w:val="single"/>
      </w:rPr>
      <w:t xml:space="preserve"> </w:t>
    </w:r>
    <w:r w:rsidRPr="0047711A">
      <w:rPr>
        <w:rFonts w:eastAsia="Calibri" w:cs="Arial"/>
        <w:b/>
        <w:sz w:val="15"/>
        <w:szCs w:val="15"/>
        <w:u w:val="single"/>
      </w:rPr>
      <w:t xml:space="preserve"> </w:t>
    </w:r>
  </w:p>
  <w:p w14:paraId="71F27B6E" w14:textId="77777777" w:rsidR="0047711A" w:rsidRPr="0047711A" w:rsidRDefault="0047711A" w:rsidP="0047711A">
    <w:pPr>
      <w:spacing w:after="0"/>
      <w:rPr>
        <w:rFonts w:eastAsia="Times New Roman" w:cs="Arial"/>
        <w:sz w:val="15"/>
        <w:szCs w:val="15"/>
        <w:u w:val="single"/>
      </w:rPr>
    </w:pPr>
    <w:r w:rsidRPr="0047711A">
      <w:rPr>
        <w:rFonts w:eastAsia="Calibri" w:cs="Arial"/>
        <w:sz w:val="15"/>
        <w:szCs w:val="15"/>
      </w:rPr>
      <w:t xml:space="preserve">+44 203 457 5774 (UK) </w:t>
    </w:r>
    <w:r w:rsidRPr="0047711A">
      <w:rPr>
        <w:rFonts w:eastAsia="Calibri" w:cs="Arial"/>
        <w:b/>
        <w:sz w:val="15"/>
        <w:szCs w:val="15"/>
      </w:rPr>
      <w:t>|</w:t>
    </w:r>
    <w:r w:rsidRPr="0047711A">
      <w:rPr>
        <w:rFonts w:eastAsia="Calibri" w:cs="Arial"/>
        <w:sz w:val="15"/>
        <w:szCs w:val="15"/>
      </w:rPr>
      <w:t xml:space="preserve"> +1 224 249 3522 (US) </w:t>
    </w:r>
    <w:r w:rsidRPr="0047711A">
      <w:rPr>
        <w:rFonts w:eastAsia="Calibri" w:cs="Arial"/>
        <w:b/>
        <w:sz w:val="15"/>
        <w:szCs w:val="15"/>
      </w:rPr>
      <w:t>|</w:t>
    </w:r>
    <w:r w:rsidRPr="0047711A">
      <w:rPr>
        <w:rFonts w:eastAsia="Calibri" w:cs="Arial"/>
        <w:sz w:val="15"/>
        <w:szCs w:val="15"/>
      </w:rPr>
      <w:t xml:space="preserve"> +27 21 447 7565 (SA)</w:t>
    </w:r>
  </w:p>
  <w:p w14:paraId="7E7624CB" w14:textId="77777777" w:rsidR="0047711A" w:rsidRPr="0047711A" w:rsidRDefault="0047711A" w:rsidP="0047711A">
    <w:pPr>
      <w:tabs>
        <w:tab w:val="left" w:pos="1440"/>
      </w:tabs>
      <w:spacing w:after="0"/>
      <w:rPr>
        <w:rFonts w:eastAsia="MS Mincho" w:cs="Arial"/>
        <w:noProof/>
        <w:sz w:val="15"/>
        <w:szCs w:val="15"/>
      </w:rPr>
    </w:pPr>
  </w:p>
  <w:p w14:paraId="6F8B7110" w14:textId="4E0BD356" w:rsidR="0047711A" w:rsidRPr="0047711A" w:rsidRDefault="0047711A" w:rsidP="0047711A">
    <w:pPr>
      <w:tabs>
        <w:tab w:val="left" w:pos="1440"/>
      </w:tabs>
      <w:spacing w:after="0"/>
      <w:jc w:val="center"/>
      <w:rPr>
        <w:rFonts w:eastAsia="MS Mincho" w:cs="Arial"/>
        <w:noProof/>
        <w:sz w:val="15"/>
        <w:szCs w:val="15"/>
      </w:rPr>
    </w:pPr>
    <w:r w:rsidRPr="0047711A">
      <w:rPr>
        <w:rFonts w:eastAsia="MS Mincho" w:cs="Arial"/>
        <w:sz w:val="15"/>
        <w:szCs w:val="15"/>
      </w:rPr>
      <w:t xml:space="preserve">Page </w:t>
    </w:r>
    <w:r w:rsidRPr="0047711A">
      <w:rPr>
        <w:rFonts w:eastAsia="MS Mincho" w:cs="Arial"/>
        <w:sz w:val="15"/>
        <w:szCs w:val="15"/>
      </w:rPr>
      <w:fldChar w:fldCharType="begin"/>
    </w:r>
    <w:r w:rsidRPr="0047711A">
      <w:rPr>
        <w:rFonts w:eastAsia="MS Mincho" w:cs="Arial"/>
        <w:sz w:val="15"/>
        <w:szCs w:val="15"/>
      </w:rPr>
      <w:instrText xml:space="preserve"> PAGE </w:instrText>
    </w:r>
    <w:r w:rsidRPr="0047711A">
      <w:rPr>
        <w:rFonts w:eastAsia="MS Mincho" w:cs="Arial"/>
        <w:sz w:val="15"/>
        <w:szCs w:val="15"/>
      </w:rPr>
      <w:fldChar w:fldCharType="separate"/>
    </w:r>
    <w:r w:rsidRPr="0047711A">
      <w:rPr>
        <w:rFonts w:eastAsia="MS Mincho" w:cs="Arial"/>
        <w:sz w:val="15"/>
        <w:szCs w:val="15"/>
      </w:rPr>
      <w:t>2</w:t>
    </w:r>
    <w:r w:rsidRPr="0047711A">
      <w:rPr>
        <w:rFonts w:eastAsia="MS Mincho" w:cs="Arial"/>
        <w:sz w:val="15"/>
        <w:szCs w:val="15"/>
      </w:rPr>
      <w:fldChar w:fldCharType="end"/>
    </w:r>
    <w:r w:rsidRPr="0047711A">
      <w:rPr>
        <w:rFonts w:eastAsia="MS Mincho" w:cs="Arial"/>
        <w:sz w:val="15"/>
        <w:szCs w:val="15"/>
      </w:rPr>
      <w:t xml:space="preserve"> of </w:t>
    </w:r>
    <w:r w:rsidRPr="0047711A">
      <w:rPr>
        <w:rFonts w:eastAsia="MS Mincho" w:cs="Arial"/>
        <w:sz w:val="15"/>
        <w:szCs w:val="15"/>
      </w:rPr>
      <w:fldChar w:fldCharType="begin"/>
    </w:r>
    <w:r w:rsidRPr="0047711A">
      <w:rPr>
        <w:rFonts w:eastAsia="MS Mincho" w:cs="Arial"/>
        <w:sz w:val="15"/>
        <w:szCs w:val="15"/>
      </w:rPr>
      <w:instrText xml:space="preserve"> NUMPAGES </w:instrText>
    </w:r>
    <w:r w:rsidRPr="0047711A">
      <w:rPr>
        <w:rFonts w:eastAsia="MS Mincho" w:cs="Arial"/>
        <w:sz w:val="15"/>
        <w:szCs w:val="15"/>
      </w:rPr>
      <w:fldChar w:fldCharType="separate"/>
    </w:r>
    <w:r w:rsidRPr="0047711A">
      <w:rPr>
        <w:rFonts w:eastAsia="MS Mincho" w:cs="Arial"/>
        <w:sz w:val="15"/>
        <w:szCs w:val="15"/>
      </w:rPr>
      <w:t>2</w:t>
    </w:r>
    <w:r w:rsidRPr="0047711A">
      <w:rPr>
        <w:rFonts w:eastAsia="MS Mincho" w:cs="Arial"/>
        <w:noProof/>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6436B" w14:textId="77777777" w:rsidR="00776372" w:rsidRDefault="00776372" w:rsidP="009E42F5">
      <w:pPr>
        <w:spacing w:after="0"/>
      </w:pPr>
      <w:r>
        <w:separator/>
      </w:r>
    </w:p>
  </w:footnote>
  <w:footnote w:type="continuationSeparator" w:id="0">
    <w:p w14:paraId="3D195ADF" w14:textId="77777777" w:rsidR="00776372" w:rsidRDefault="00776372" w:rsidP="009E42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C81CD" w14:textId="508FF202" w:rsidR="009E42F5" w:rsidRDefault="00000000">
    <w:pPr>
      <w:pStyle w:val="a6"/>
    </w:pPr>
    <w:r>
      <w:rPr>
        <w:noProof/>
      </w:rPr>
      <w:pict w14:anchorId="3D4418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854969" o:spid="_x0000_s1026" type="#_x0000_t75" alt="" style="position:absolute;left:0;text-align:left;margin-left:0;margin-top:0;width:595.25pt;height:842pt;z-index:-251645952;mso-wrap-edited:f;mso-width-percent:0;mso-height-percent:0;mso-position-horizontal:center;mso-position-horizontal-relative:margin;mso-position-vertical:center;mso-position-vertical-relative:margin;mso-width-percent:0;mso-height-percent:0" o:allowincell="f">
          <v:imagedata r:id="rId1" o:title="LSE_notes_cover_generi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42518" w14:textId="1FFDD6AD" w:rsidR="0047711A" w:rsidRPr="0093509B" w:rsidRDefault="002568A5" w:rsidP="0047711A">
    <w:pPr>
      <w:pStyle w:val="a6"/>
      <w:rPr>
        <w:vertAlign w:val="subscript"/>
      </w:rPr>
    </w:pPr>
    <w:r>
      <w:rPr>
        <w:noProof/>
        <w:vertAlign w:val="subscript"/>
      </w:rPr>
      <w:drawing>
        <wp:anchor distT="0" distB="0" distL="114300" distR="114300" simplePos="0" relativeHeight="251663360" behindDoc="0" locked="0" layoutInCell="1" allowOverlap="1" wp14:anchorId="2ECE01CD" wp14:editId="6076F2A3">
          <wp:simplePos x="0" y="0"/>
          <wp:positionH relativeFrom="margin">
            <wp:align>left</wp:align>
          </wp:positionH>
          <wp:positionV relativeFrom="paragraph">
            <wp:posOffset>-160655</wp:posOffset>
          </wp:positionV>
          <wp:extent cx="1743075" cy="61341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unnamed.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43075" cy="613923"/>
                  </a:xfrm>
                  <a:prstGeom prst="rect">
                    <a:avLst/>
                  </a:prstGeom>
                  <a:noFill/>
                  <a:ln>
                    <a:noFill/>
                  </a:ln>
                </pic:spPr>
              </pic:pic>
            </a:graphicData>
          </a:graphic>
          <wp14:sizeRelH relativeFrom="page">
            <wp14:pctWidth>0</wp14:pctWidth>
          </wp14:sizeRelH>
          <wp14:sizeRelV relativeFrom="page">
            <wp14:pctHeight>0</wp14:pctHeight>
          </wp14:sizeRelV>
        </wp:anchor>
      </w:drawing>
    </w:r>
    <w:r w:rsidR="0047711A">
      <w:rPr>
        <w:noProof/>
      </w:rPr>
      <mc:AlternateContent>
        <mc:Choice Requires="wps">
          <w:drawing>
            <wp:anchor distT="0" distB="0" distL="114300" distR="114300" simplePos="0" relativeHeight="251661312" behindDoc="0" locked="0" layoutInCell="1" allowOverlap="1" wp14:anchorId="0476EE42" wp14:editId="59FB9DC8">
              <wp:simplePos x="0" y="0"/>
              <wp:positionH relativeFrom="margin">
                <wp:align>right</wp:align>
              </wp:positionH>
              <wp:positionV relativeFrom="paragraph">
                <wp:posOffset>18415</wp:posOffset>
              </wp:positionV>
              <wp:extent cx="2016760" cy="456400"/>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2016760" cy="45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07A64" w14:textId="77777777" w:rsidR="0047711A" w:rsidRPr="008A387F" w:rsidRDefault="0047711A" w:rsidP="0047711A">
                          <w:pPr>
                            <w:jc w:val="right"/>
                            <w:rPr>
                              <w:rFonts w:cs="Arial"/>
                            </w:rPr>
                          </w:pPr>
                          <w:r w:rsidRPr="008A387F">
                            <w:rPr>
                              <w:rFonts w:eastAsia="Times New Roman" w:cs="Arial"/>
                              <w:b/>
                              <w:sz w:val="20"/>
                              <w:szCs w:val="20"/>
                              <w:shd w:val="clear" w:color="auto" w:fill="FFFFFF"/>
                            </w:rPr>
                            <w:t>lse.ac.uk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6EE42" id="_x0000_t202" coordsize="21600,21600" o:spt="202" path="m,l,21600r21600,l21600,xe">
              <v:stroke joinstyle="miter"/>
              <v:path gradientshapeok="t" o:connecttype="rect"/>
            </v:shapetype>
            <v:shape id="Text Box 4" o:spid="_x0000_s1026" type="#_x0000_t202" style="position:absolute;left:0;text-align:left;margin-left:107.6pt;margin-top:1.45pt;width:158.8pt;height:35.9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" filled="f" stroked="f">
              <v:textbox>
                <w:txbxContent>
                  <w:p w14:paraId="5D607A64" w14:textId="77777777" w:rsidR="0047711A" w:rsidRPr="008A387F" w:rsidRDefault="0047711A" w:rsidP="0047711A">
                    <w:pPr>
                      <w:jc w:val="right"/>
                      <w:rPr>
                        <w:rFonts w:cs="Arial"/>
                      </w:rPr>
                    </w:pPr>
                    <w:r w:rsidRPr="008A387F">
                      <w:rPr>
                        <w:rFonts w:eastAsia="Times New Roman" w:cs="Arial"/>
                        <w:b/>
                        <w:sz w:val="20"/>
                        <w:szCs w:val="20"/>
                        <w:shd w:val="clear" w:color="auto" w:fill="FFFFFF"/>
                      </w:rPr>
                      <w:t>lse.ac.uk</w:t>
                    </w:r>
                  </w:p>
                </w:txbxContent>
              </v:textbox>
              <w10:wrap anchorx="margin"/>
            </v:shape>
          </w:pict>
        </mc:Fallback>
      </mc:AlternateContent>
    </w:r>
  </w:p>
  <w:p w14:paraId="264FF099" w14:textId="77777777" w:rsidR="0047711A" w:rsidRPr="00CF5E9D" w:rsidRDefault="0047711A" w:rsidP="0047711A">
    <w:pPr>
      <w:pStyle w:val="a6"/>
      <w:rPr>
        <w:sz w:val="10"/>
        <w:szCs w:val="10"/>
      </w:rPr>
    </w:pPr>
  </w:p>
  <w:p w14:paraId="63CDE01E" w14:textId="77777777" w:rsidR="0047711A" w:rsidRPr="00720900" w:rsidRDefault="0047711A" w:rsidP="0047711A">
    <w:pPr>
      <w:pStyle w:val="a6"/>
    </w:pPr>
  </w:p>
  <w:p w14:paraId="42ABF1B1" w14:textId="5201E3B6" w:rsidR="0047711A" w:rsidRDefault="0047711A" w:rsidP="0047711A">
    <w:r>
      <w:rPr>
        <w:noProof/>
      </w:rPr>
      <mc:AlternateContent>
        <mc:Choice Requires="wps">
          <w:drawing>
            <wp:anchor distT="0" distB="0" distL="114300" distR="114300" simplePos="0" relativeHeight="251662336" behindDoc="0" locked="0" layoutInCell="1" allowOverlap="1" wp14:anchorId="2D35D3ED" wp14:editId="38E549F6">
              <wp:simplePos x="0" y="0"/>
              <wp:positionH relativeFrom="margin">
                <wp:align>center</wp:align>
              </wp:positionH>
              <wp:positionV relativeFrom="paragraph">
                <wp:posOffset>203835</wp:posOffset>
              </wp:positionV>
              <wp:extent cx="5944870" cy="7620"/>
              <wp:effectExtent l="0" t="0" r="36830" b="30480"/>
              <wp:wrapNone/>
              <wp:docPr id="6" name="Straight Connector 6"/>
              <wp:cNvGraphicFramePr/>
              <a:graphic xmlns:a="http://schemas.openxmlformats.org/drawingml/2006/main">
                <a:graphicData uri="http://schemas.microsoft.com/office/word/2010/wordprocessingShape">
                  <wps:wsp>
                    <wps:cNvCnPr/>
                    <wps:spPr>
                      <a:xfrm>
                        <a:off x="0" y="0"/>
                        <a:ext cx="5944870" cy="7620"/>
                      </a:xfrm>
                      <a:prstGeom prst="line">
                        <a:avLst/>
                      </a:prstGeom>
                      <a:ln cap="rnd">
                        <a:solidFill>
                          <a:schemeClr val="bg1">
                            <a:lumMod val="85000"/>
                          </a:schemeClr>
                        </a:solidFill>
                        <a:rou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5B2974" id="Straight Connector 6" o:spid="_x0000_s1026" style="position:absolute;left:0;text-align:lef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05pt" to="468.1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" strokecolor="#d8d8d8 [2732]" strokeweight=".5pt">
              <v:stroke endcap="round"/>
              <w10:wrap anchorx="margin"/>
            </v:line>
          </w:pict>
        </mc:Fallback>
      </mc:AlternateContent>
    </w:r>
  </w:p>
  <w:p w14:paraId="534BC87D" w14:textId="6EE4DEC1" w:rsidR="0047711A" w:rsidRDefault="0047711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04E37" w14:textId="23FA43B2" w:rsidR="009E42F5" w:rsidRDefault="00000000">
    <w:pPr>
      <w:pStyle w:val="a6"/>
    </w:pPr>
    <w:r>
      <w:rPr>
        <w:noProof/>
      </w:rPr>
      <w:pict w14:anchorId="5303B6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854968" o:spid="_x0000_s1025" type="#_x0000_t75" alt="" style="position:absolute;left:0;text-align:left;margin-left:0;margin-top:0;width:595.25pt;height:842pt;z-index:-251646976;mso-wrap-edited:f;mso-width-percent:0;mso-height-percent:0;mso-position-horizontal:center;mso-position-horizontal-relative:margin;mso-position-vertical:center;mso-position-vertical-relative:margin;mso-width-percent:0;mso-height-percent:0" o:allowincell="f">
          <v:imagedata r:id="rId1" o:title="LSE_notes_cover_generi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256FE"/>
    <w:multiLevelType w:val="multilevel"/>
    <w:tmpl w:val="46408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210F4"/>
    <w:multiLevelType w:val="hybridMultilevel"/>
    <w:tmpl w:val="023ADD38"/>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C7E4164"/>
    <w:multiLevelType w:val="hybridMultilevel"/>
    <w:tmpl w:val="BD283F32"/>
    <w:lvl w:ilvl="0" w:tplc="F190E57C">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7223E"/>
    <w:multiLevelType w:val="multilevel"/>
    <w:tmpl w:val="C4F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6E0D3D"/>
    <w:multiLevelType w:val="multilevel"/>
    <w:tmpl w:val="FE7ED90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7A672C8"/>
    <w:multiLevelType w:val="hybridMultilevel"/>
    <w:tmpl w:val="5D24CAC6"/>
    <w:lvl w:ilvl="0" w:tplc="AE3E0954">
      <w:start w:val="1"/>
      <w:numFmt w:val="decimal"/>
      <w:lvlText w:val="%1."/>
      <w:lvlJc w:val="left"/>
      <w:pPr>
        <w:ind w:left="360" w:hanging="360"/>
      </w:pPr>
      <w:rPr>
        <w:rFonts w:hint="default"/>
        <w:b w:val="0"/>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915898172">
    <w:abstractNumId w:val="2"/>
  </w:num>
  <w:num w:numId="2" w16cid:durableId="524829559">
    <w:abstractNumId w:val="4"/>
  </w:num>
  <w:num w:numId="3" w16cid:durableId="1580365867">
    <w:abstractNumId w:val="1"/>
  </w:num>
  <w:num w:numId="4" w16cid:durableId="882903878">
    <w:abstractNumId w:val="5"/>
  </w:num>
  <w:num w:numId="5" w16cid:durableId="1268077886">
    <w:abstractNumId w:val="0"/>
  </w:num>
  <w:num w:numId="6" w16cid:durableId="1859656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F5"/>
    <w:rsid w:val="00007B78"/>
    <w:rsid w:val="00067860"/>
    <w:rsid w:val="00073A25"/>
    <w:rsid w:val="000A69D4"/>
    <w:rsid w:val="000D0F09"/>
    <w:rsid w:val="000F5BCD"/>
    <w:rsid w:val="00157276"/>
    <w:rsid w:val="00171193"/>
    <w:rsid w:val="001A6EB2"/>
    <w:rsid w:val="001B699E"/>
    <w:rsid w:val="001D2A4E"/>
    <w:rsid w:val="001E5FB0"/>
    <w:rsid w:val="001F7E7E"/>
    <w:rsid w:val="00206AFC"/>
    <w:rsid w:val="00226701"/>
    <w:rsid w:val="00247B00"/>
    <w:rsid w:val="002568A5"/>
    <w:rsid w:val="00282A68"/>
    <w:rsid w:val="002853A5"/>
    <w:rsid w:val="002C1288"/>
    <w:rsid w:val="002E570B"/>
    <w:rsid w:val="002F6C7F"/>
    <w:rsid w:val="00306217"/>
    <w:rsid w:val="003142BB"/>
    <w:rsid w:val="003269AE"/>
    <w:rsid w:val="00331C9E"/>
    <w:rsid w:val="003404FA"/>
    <w:rsid w:val="00363532"/>
    <w:rsid w:val="003A3856"/>
    <w:rsid w:val="003C0BCC"/>
    <w:rsid w:val="003C2323"/>
    <w:rsid w:val="0042009C"/>
    <w:rsid w:val="004443D4"/>
    <w:rsid w:val="00471C64"/>
    <w:rsid w:val="0047711A"/>
    <w:rsid w:val="004B52C9"/>
    <w:rsid w:val="00533948"/>
    <w:rsid w:val="00536465"/>
    <w:rsid w:val="005474FB"/>
    <w:rsid w:val="00570282"/>
    <w:rsid w:val="0058415D"/>
    <w:rsid w:val="005926F5"/>
    <w:rsid w:val="005F21B6"/>
    <w:rsid w:val="006162D2"/>
    <w:rsid w:val="00632A97"/>
    <w:rsid w:val="00656D6D"/>
    <w:rsid w:val="006E3DF7"/>
    <w:rsid w:val="007043AB"/>
    <w:rsid w:val="0070650F"/>
    <w:rsid w:val="00716670"/>
    <w:rsid w:val="00736DDD"/>
    <w:rsid w:val="007612E0"/>
    <w:rsid w:val="00776372"/>
    <w:rsid w:val="0078201F"/>
    <w:rsid w:val="007A6384"/>
    <w:rsid w:val="007C6028"/>
    <w:rsid w:val="0080320B"/>
    <w:rsid w:val="008252C4"/>
    <w:rsid w:val="0083048E"/>
    <w:rsid w:val="00865B82"/>
    <w:rsid w:val="00882DCD"/>
    <w:rsid w:val="008C33BF"/>
    <w:rsid w:val="008E545C"/>
    <w:rsid w:val="008F7FEB"/>
    <w:rsid w:val="00904657"/>
    <w:rsid w:val="00905465"/>
    <w:rsid w:val="009303A6"/>
    <w:rsid w:val="00961314"/>
    <w:rsid w:val="00963A7E"/>
    <w:rsid w:val="009824CE"/>
    <w:rsid w:val="0098617A"/>
    <w:rsid w:val="009A5718"/>
    <w:rsid w:val="009A79CC"/>
    <w:rsid w:val="009B147A"/>
    <w:rsid w:val="009C7077"/>
    <w:rsid w:val="009E42F5"/>
    <w:rsid w:val="009E574E"/>
    <w:rsid w:val="00A3793B"/>
    <w:rsid w:val="00A37CA0"/>
    <w:rsid w:val="00A47CD2"/>
    <w:rsid w:val="00A70937"/>
    <w:rsid w:val="00A93AEF"/>
    <w:rsid w:val="00A93B3C"/>
    <w:rsid w:val="00AA70FE"/>
    <w:rsid w:val="00AB7EC3"/>
    <w:rsid w:val="00AF062A"/>
    <w:rsid w:val="00B4058E"/>
    <w:rsid w:val="00B61DAA"/>
    <w:rsid w:val="00B94F67"/>
    <w:rsid w:val="00BC50A0"/>
    <w:rsid w:val="00BC610B"/>
    <w:rsid w:val="00BC6464"/>
    <w:rsid w:val="00C24C0F"/>
    <w:rsid w:val="00CB7B44"/>
    <w:rsid w:val="00D41348"/>
    <w:rsid w:val="00D71589"/>
    <w:rsid w:val="00DE7AA5"/>
    <w:rsid w:val="00E03153"/>
    <w:rsid w:val="00E04519"/>
    <w:rsid w:val="00E13B1F"/>
    <w:rsid w:val="00E16EE6"/>
    <w:rsid w:val="00E863AC"/>
    <w:rsid w:val="00E97935"/>
    <w:rsid w:val="00ED626E"/>
    <w:rsid w:val="00EE5936"/>
    <w:rsid w:val="00EF5214"/>
    <w:rsid w:val="00F02B5E"/>
    <w:rsid w:val="00F111F6"/>
    <w:rsid w:val="00F22D83"/>
    <w:rsid w:val="00F363EE"/>
    <w:rsid w:val="00F62038"/>
    <w:rsid w:val="00F73E15"/>
    <w:rsid w:val="00F761B7"/>
    <w:rsid w:val="00F76ECD"/>
    <w:rsid w:val="00F81FD1"/>
    <w:rsid w:val="00F955F8"/>
    <w:rsid w:val="00FA059C"/>
    <w:rsid w:val="00FD4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EFED0A"/>
  <w15:chartTrackingRefBased/>
  <w15:docId w15:val="{F142B620-748B-48A1-B71B-5BE6F7D0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05465"/>
    <w:pPr>
      <w:spacing w:after="240" w:line="240" w:lineRule="auto"/>
      <w:jc w:val="both"/>
    </w:pPr>
    <w:rPr>
      <w:rFonts w:ascii="Arial" w:hAnsi="Arial"/>
      <w:sz w:val="21"/>
      <w:lang w:val="en-GB"/>
    </w:rPr>
  </w:style>
  <w:style w:type="paragraph" w:styleId="1">
    <w:name w:val="heading 1"/>
    <w:basedOn w:val="a0"/>
    <w:next w:val="a0"/>
    <w:link w:val="10"/>
    <w:uiPriority w:val="9"/>
    <w:qFormat/>
    <w:rsid w:val="001B699E"/>
    <w:pPr>
      <w:spacing w:before="9120" w:after="0"/>
      <w:jc w:val="center"/>
      <w:outlineLvl w:val="0"/>
    </w:pPr>
    <w:rPr>
      <w:rFonts w:ascii="Open Sans" w:hAnsi="Open Sans" w:cs="Open Sans"/>
      <w:b/>
      <w:color w:val="FFFFFF" w:themeColor="background1"/>
      <w:sz w:val="28"/>
      <w:szCs w:val="28"/>
    </w:rPr>
  </w:style>
  <w:style w:type="paragraph" w:styleId="2">
    <w:name w:val="heading 2"/>
    <w:basedOn w:val="a0"/>
    <w:next w:val="a0"/>
    <w:link w:val="20"/>
    <w:uiPriority w:val="9"/>
    <w:unhideWhenUsed/>
    <w:qFormat/>
    <w:rsid w:val="001B699E"/>
    <w:pPr>
      <w:spacing w:after="0"/>
      <w:jc w:val="center"/>
      <w:outlineLvl w:val="1"/>
    </w:pPr>
    <w:rPr>
      <w:rFonts w:ascii="Open Sans" w:hAnsi="Open Sans" w:cs="Open Sans"/>
      <w:b/>
      <w:color w:val="FFFFFF" w:themeColor="background1"/>
      <w:sz w:val="28"/>
      <w:szCs w:val="28"/>
    </w:rPr>
  </w:style>
  <w:style w:type="paragraph" w:styleId="3">
    <w:name w:val="heading 3"/>
    <w:basedOn w:val="a0"/>
    <w:next w:val="a0"/>
    <w:link w:val="30"/>
    <w:uiPriority w:val="9"/>
    <w:unhideWhenUsed/>
    <w:qFormat/>
    <w:rsid w:val="00ED626E"/>
    <w:pPr>
      <w:keepNext/>
      <w:spacing w:before="480"/>
      <w:jc w:val="left"/>
      <w:outlineLvl w:val="2"/>
    </w:pPr>
    <w:rPr>
      <w:rFonts w:cs="Arial"/>
      <w:b/>
      <w:color w:val="E40E23"/>
      <w:sz w:val="36"/>
      <w:szCs w:val="36"/>
    </w:rPr>
  </w:style>
  <w:style w:type="paragraph" w:styleId="4">
    <w:name w:val="heading 4"/>
    <w:basedOn w:val="a0"/>
    <w:next w:val="a0"/>
    <w:link w:val="40"/>
    <w:uiPriority w:val="9"/>
    <w:unhideWhenUsed/>
    <w:qFormat/>
    <w:rsid w:val="00ED626E"/>
    <w:pPr>
      <w:keepNext/>
      <w:jc w:val="left"/>
      <w:outlineLvl w:val="3"/>
    </w:pPr>
    <w:rPr>
      <w:rFonts w:cs="Arial"/>
      <w:b/>
      <w:sz w:val="32"/>
      <w:szCs w:val="32"/>
    </w:rPr>
  </w:style>
  <w:style w:type="paragraph" w:styleId="5">
    <w:name w:val="heading 5"/>
    <w:basedOn w:val="a0"/>
    <w:next w:val="a0"/>
    <w:link w:val="50"/>
    <w:uiPriority w:val="9"/>
    <w:unhideWhenUsed/>
    <w:qFormat/>
    <w:rsid w:val="00ED626E"/>
    <w:pPr>
      <w:keepNext/>
      <w:jc w:val="left"/>
      <w:outlineLvl w:val="4"/>
    </w:pPr>
    <w:rPr>
      <w:rFonts w:cs="Arial"/>
      <w:b/>
      <w:sz w:val="28"/>
      <w:szCs w:val="28"/>
    </w:rPr>
  </w:style>
  <w:style w:type="paragraph" w:styleId="6">
    <w:name w:val="heading 6"/>
    <w:basedOn w:val="a0"/>
    <w:next w:val="a0"/>
    <w:link w:val="60"/>
    <w:uiPriority w:val="9"/>
    <w:unhideWhenUsed/>
    <w:qFormat/>
    <w:rsid w:val="00E13B1F"/>
    <w:pPr>
      <w:keepNext/>
      <w:spacing w:before="120" w:after="60"/>
      <w:jc w:val="left"/>
      <w:outlineLvl w:val="5"/>
    </w:pPr>
    <w:rPr>
      <w:rFonts w:cs="Arial"/>
      <w:b/>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autoRedefine/>
    <w:uiPriority w:val="39"/>
    <w:unhideWhenUsed/>
    <w:rsid w:val="008E545C"/>
    <w:pPr>
      <w:tabs>
        <w:tab w:val="right" w:pos="8630"/>
      </w:tabs>
      <w:spacing w:after="0"/>
      <w:ind w:left="446"/>
    </w:pPr>
  </w:style>
  <w:style w:type="paragraph" w:styleId="TOC4">
    <w:name w:val="toc 4"/>
    <w:basedOn w:val="a0"/>
    <w:next w:val="a0"/>
    <w:autoRedefine/>
    <w:uiPriority w:val="39"/>
    <w:unhideWhenUsed/>
    <w:rsid w:val="004443D4"/>
    <w:pPr>
      <w:tabs>
        <w:tab w:val="right" w:leader="dot" w:pos="8630"/>
      </w:tabs>
      <w:spacing w:after="0"/>
      <w:ind w:left="360"/>
    </w:pPr>
  </w:style>
  <w:style w:type="paragraph" w:styleId="TOC5">
    <w:name w:val="toc 5"/>
    <w:basedOn w:val="a0"/>
    <w:next w:val="a0"/>
    <w:autoRedefine/>
    <w:uiPriority w:val="39"/>
    <w:unhideWhenUsed/>
    <w:rsid w:val="004443D4"/>
    <w:pPr>
      <w:tabs>
        <w:tab w:val="right" w:leader="dot" w:pos="8630"/>
      </w:tabs>
      <w:spacing w:after="0"/>
      <w:ind w:left="630"/>
    </w:pPr>
  </w:style>
  <w:style w:type="character" w:styleId="a4">
    <w:name w:val="Hyperlink"/>
    <w:basedOn w:val="a1"/>
    <w:uiPriority w:val="99"/>
    <w:unhideWhenUsed/>
    <w:qFormat/>
    <w:rsid w:val="001F7E7E"/>
    <w:rPr>
      <w:color w:val="0000FF"/>
      <w:u w:val="single"/>
    </w:rPr>
  </w:style>
  <w:style w:type="character" w:customStyle="1" w:styleId="40">
    <w:name w:val="标题 4 字符"/>
    <w:basedOn w:val="a1"/>
    <w:link w:val="4"/>
    <w:uiPriority w:val="9"/>
    <w:rsid w:val="00ED626E"/>
    <w:rPr>
      <w:rFonts w:ascii="Arial" w:hAnsi="Arial" w:cs="Arial"/>
      <w:b/>
      <w:sz w:val="32"/>
      <w:szCs w:val="32"/>
      <w:lang w:val="en-GB"/>
    </w:rPr>
  </w:style>
  <w:style w:type="paragraph" w:styleId="a5">
    <w:name w:val="caption"/>
    <w:basedOn w:val="a0"/>
    <w:next w:val="a0"/>
    <w:uiPriority w:val="35"/>
    <w:unhideWhenUsed/>
    <w:qFormat/>
    <w:rsid w:val="001B699E"/>
    <w:pPr>
      <w:spacing w:before="240"/>
      <w:jc w:val="center"/>
    </w:pPr>
    <w:rPr>
      <w:sz w:val="19"/>
      <w:szCs w:val="19"/>
    </w:rPr>
  </w:style>
  <w:style w:type="paragraph" w:styleId="a6">
    <w:name w:val="header"/>
    <w:basedOn w:val="a0"/>
    <w:link w:val="a7"/>
    <w:uiPriority w:val="99"/>
    <w:unhideWhenUsed/>
    <w:rsid w:val="009E42F5"/>
    <w:pPr>
      <w:tabs>
        <w:tab w:val="center" w:pos="4680"/>
        <w:tab w:val="right" w:pos="9360"/>
      </w:tabs>
      <w:spacing w:after="0"/>
    </w:pPr>
  </w:style>
  <w:style w:type="character" w:customStyle="1" w:styleId="a7">
    <w:name w:val="页眉 字符"/>
    <w:basedOn w:val="a1"/>
    <w:link w:val="a6"/>
    <w:uiPriority w:val="99"/>
    <w:rsid w:val="009E42F5"/>
  </w:style>
  <w:style w:type="paragraph" w:styleId="a8">
    <w:name w:val="footer"/>
    <w:basedOn w:val="a0"/>
    <w:link w:val="a9"/>
    <w:uiPriority w:val="99"/>
    <w:unhideWhenUsed/>
    <w:rsid w:val="009E42F5"/>
    <w:pPr>
      <w:tabs>
        <w:tab w:val="center" w:pos="4680"/>
        <w:tab w:val="right" w:pos="9360"/>
      </w:tabs>
      <w:spacing w:after="0"/>
    </w:pPr>
  </w:style>
  <w:style w:type="character" w:customStyle="1" w:styleId="a9">
    <w:name w:val="页脚 字符"/>
    <w:basedOn w:val="a1"/>
    <w:link w:val="a8"/>
    <w:uiPriority w:val="99"/>
    <w:rsid w:val="009E42F5"/>
  </w:style>
  <w:style w:type="character" w:customStyle="1" w:styleId="10">
    <w:name w:val="标题 1 字符"/>
    <w:basedOn w:val="a1"/>
    <w:link w:val="1"/>
    <w:uiPriority w:val="9"/>
    <w:rsid w:val="001B699E"/>
    <w:rPr>
      <w:rFonts w:ascii="Open Sans" w:hAnsi="Open Sans" w:cs="Open Sans"/>
      <w:b/>
      <w:color w:val="FFFFFF" w:themeColor="background1"/>
      <w:sz w:val="28"/>
      <w:szCs w:val="28"/>
      <w:lang w:val="en-GB"/>
    </w:rPr>
  </w:style>
  <w:style w:type="character" w:customStyle="1" w:styleId="20">
    <w:name w:val="标题 2 字符"/>
    <w:basedOn w:val="a1"/>
    <w:link w:val="2"/>
    <w:uiPriority w:val="9"/>
    <w:rsid w:val="001B699E"/>
    <w:rPr>
      <w:rFonts w:ascii="Open Sans" w:hAnsi="Open Sans" w:cs="Open Sans"/>
      <w:b/>
      <w:color w:val="FFFFFF" w:themeColor="background1"/>
      <w:sz w:val="28"/>
      <w:szCs w:val="28"/>
      <w:lang w:val="en-GB"/>
    </w:rPr>
  </w:style>
  <w:style w:type="character" w:customStyle="1" w:styleId="30">
    <w:name w:val="标题 3 字符"/>
    <w:basedOn w:val="a1"/>
    <w:link w:val="3"/>
    <w:uiPriority w:val="9"/>
    <w:rsid w:val="00ED626E"/>
    <w:rPr>
      <w:rFonts w:ascii="Arial" w:hAnsi="Arial" w:cs="Arial"/>
      <w:b/>
      <w:color w:val="E40E23"/>
      <w:sz w:val="36"/>
      <w:szCs w:val="36"/>
      <w:lang w:val="en-GB"/>
    </w:rPr>
  </w:style>
  <w:style w:type="character" w:customStyle="1" w:styleId="50">
    <w:name w:val="标题 5 字符"/>
    <w:basedOn w:val="a1"/>
    <w:link w:val="5"/>
    <w:uiPriority w:val="9"/>
    <w:rsid w:val="00ED626E"/>
    <w:rPr>
      <w:rFonts w:ascii="Arial" w:hAnsi="Arial" w:cs="Arial"/>
      <w:b/>
      <w:sz w:val="28"/>
      <w:szCs w:val="28"/>
      <w:lang w:val="en-GB"/>
    </w:rPr>
  </w:style>
  <w:style w:type="character" w:customStyle="1" w:styleId="60">
    <w:name w:val="标题 6 字符"/>
    <w:basedOn w:val="a1"/>
    <w:link w:val="6"/>
    <w:uiPriority w:val="9"/>
    <w:rsid w:val="00E13B1F"/>
    <w:rPr>
      <w:rFonts w:ascii="Arial" w:hAnsi="Arial" w:cs="Arial"/>
      <w:b/>
      <w:sz w:val="24"/>
      <w:szCs w:val="24"/>
      <w:lang w:val="en-GB"/>
    </w:rPr>
  </w:style>
  <w:style w:type="paragraph" w:customStyle="1" w:styleId="Textbox">
    <w:name w:val="Textbox"/>
    <w:basedOn w:val="a0"/>
    <w:link w:val="TextboxChar"/>
    <w:qFormat/>
    <w:rsid w:val="00F02B5E"/>
    <w:pPr>
      <w:pBdr>
        <w:top w:val="single" w:sz="4" w:space="6" w:color="5F5C5D"/>
        <w:left w:val="single" w:sz="4" w:space="6" w:color="5F5C5D"/>
        <w:bottom w:val="single" w:sz="4" w:space="6" w:color="5F5C5D"/>
        <w:right w:val="single" w:sz="4" w:space="6" w:color="5F5C5D"/>
      </w:pBdr>
      <w:shd w:val="clear" w:color="auto" w:fill="EDEBEB"/>
      <w:tabs>
        <w:tab w:val="left" w:pos="1440"/>
      </w:tabs>
      <w:ind w:left="170" w:right="170"/>
    </w:pPr>
    <w:rPr>
      <w:b/>
    </w:rPr>
  </w:style>
  <w:style w:type="paragraph" w:styleId="TOC1">
    <w:name w:val="toc 1"/>
    <w:basedOn w:val="a0"/>
    <w:next w:val="a0"/>
    <w:autoRedefine/>
    <w:uiPriority w:val="39"/>
    <w:unhideWhenUsed/>
    <w:rsid w:val="00B94F67"/>
    <w:pPr>
      <w:spacing w:before="120" w:after="0"/>
    </w:pPr>
    <w:rPr>
      <w:b/>
    </w:rPr>
  </w:style>
  <w:style w:type="paragraph" w:styleId="TOC2">
    <w:name w:val="toc 2"/>
    <w:basedOn w:val="a0"/>
    <w:next w:val="a0"/>
    <w:autoRedefine/>
    <w:uiPriority w:val="39"/>
    <w:unhideWhenUsed/>
    <w:rsid w:val="00B94F67"/>
    <w:pPr>
      <w:spacing w:after="0"/>
      <w:ind w:left="216"/>
    </w:pPr>
  </w:style>
  <w:style w:type="paragraph" w:styleId="a">
    <w:name w:val="List Paragraph"/>
    <w:basedOn w:val="a0"/>
    <w:uiPriority w:val="34"/>
    <w:qFormat/>
    <w:rsid w:val="001B699E"/>
    <w:pPr>
      <w:numPr>
        <w:numId w:val="1"/>
      </w:numPr>
    </w:pPr>
  </w:style>
  <w:style w:type="paragraph" w:customStyle="1" w:styleId="Bibliographystyle">
    <w:name w:val="Bibliography style"/>
    <w:basedOn w:val="a0"/>
    <w:link w:val="BibliographystyleChar"/>
    <w:uiPriority w:val="1"/>
    <w:qFormat/>
    <w:rsid w:val="002853A5"/>
    <w:pPr>
      <w:ind w:left="720" w:hanging="720"/>
      <w:jc w:val="left"/>
    </w:pPr>
  </w:style>
  <w:style w:type="paragraph" w:customStyle="1" w:styleId="Codebox">
    <w:name w:val="Codebox"/>
    <w:basedOn w:val="Textbox"/>
    <w:link w:val="CodeboxChar"/>
    <w:uiPriority w:val="1"/>
    <w:qFormat/>
    <w:rsid w:val="00F76ECD"/>
    <w:pPr>
      <w:pBdr>
        <w:top w:val="single" w:sz="4" w:space="6" w:color="000000" w:themeColor="text1"/>
        <w:left w:val="single" w:sz="4" w:space="6" w:color="000000" w:themeColor="text1"/>
        <w:bottom w:val="single" w:sz="4" w:space="6" w:color="000000" w:themeColor="text1"/>
        <w:right w:val="single" w:sz="4" w:space="6" w:color="000000" w:themeColor="text1"/>
      </w:pBdr>
      <w:shd w:val="clear" w:color="auto" w:fill="auto"/>
      <w:spacing w:before="120"/>
    </w:pPr>
    <w:rPr>
      <w:rFonts w:ascii="Courier New" w:hAnsi="Courier New"/>
    </w:rPr>
  </w:style>
  <w:style w:type="character" w:customStyle="1" w:styleId="BibliographystyleChar">
    <w:name w:val="Bibliography style Char"/>
    <w:basedOn w:val="a1"/>
    <w:link w:val="Bibliographystyle"/>
    <w:uiPriority w:val="1"/>
    <w:rsid w:val="00F76ECD"/>
    <w:rPr>
      <w:rFonts w:ascii="Arial" w:hAnsi="Arial"/>
      <w:sz w:val="21"/>
      <w:lang w:val="en-GB"/>
    </w:rPr>
  </w:style>
  <w:style w:type="character" w:customStyle="1" w:styleId="TextboxChar">
    <w:name w:val="Textbox Char"/>
    <w:basedOn w:val="a1"/>
    <w:link w:val="Textbox"/>
    <w:rsid w:val="00F02B5E"/>
    <w:rPr>
      <w:rFonts w:ascii="Arial" w:hAnsi="Arial"/>
      <w:b/>
      <w:sz w:val="21"/>
      <w:shd w:val="clear" w:color="auto" w:fill="EDEBEB"/>
      <w:lang w:val="en-GB"/>
    </w:rPr>
  </w:style>
  <w:style w:type="character" w:customStyle="1" w:styleId="CodeboxChar">
    <w:name w:val="Codebox Char"/>
    <w:basedOn w:val="TextboxChar"/>
    <w:link w:val="Codebox"/>
    <w:uiPriority w:val="1"/>
    <w:rsid w:val="00905465"/>
    <w:rPr>
      <w:rFonts w:ascii="Courier New" w:hAnsi="Courier New"/>
      <w:b/>
      <w:sz w:val="21"/>
      <w:shd w:val="clear" w:color="auto" w:fill="EDEBEB"/>
      <w:lang w:val="en-GB"/>
    </w:rPr>
  </w:style>
  <w:style w:type="character" w:styleId="aa">
    <w:name w:val="annotation reference"/>
    <w:basedOn w:val="a1"/>
    <w:uiPriority w:val="99"/>
    <w:unhideWhenUsed/>
    <w:rPr>
      <w:sz w:val="16"/>
      <w:szCs w:val="16"/>
    </w:rPr>
  </w:style>
  <w:style w:type="paragraph" w:styleId="ab">
    <w:name w:val="annotation subject"/>
    <w:basedOn w:val="ac"/>
    <w:next w:val="ac"/>
    <w:link w:val="ad"/>
    <w:uiPriority w:val="99"/>
    <w:semiHidden/>
    <w:unhideWhenUsed/>
    <w:rPr>
      <w:b/>
      <w:bCs/>
    </w:rPr>
  </w:style>
  <w:style w:type="character" w:customStyle="1" w:styleId="ad">
    <w:name w:val="批注主题 字符"/>
    <w:basedOn w:val="ae"/>
    <w:link w:val="ab"/>
    <w:uiPriority w:val="99"/>
    <w:semiHidden/>
    <w:rPr>
      <w:b/>
      <w:bCs/>
      <w:sz w:val="20"/>
      <w:szCs w:val="20"/>
    </w:rPr>
  </w:style>
  <w:style w:type="paragraph" w:styleId="ac">
    <w:name w:val="annotation text"/>
    <w:basedOn w:val="a0"/>
    <w:link w:val="ae"/>
    <w:uiPriority w:val="99"/>
    <w:unhideWhenUsed/>
    <w:rPr>
      <w:sz w:val="20"/>
      <w:szCs w:val="20"/>
    </w:rPr>
  </w:style>
  <w:style w:type="character" w:customStyle="1" w:styleId="ae">
    <w:name w:val="批注文字 字符"/>
    <w:basedOn w:val="a1"/>
    <w:link w:val="ac"/>
    <w:uiPriority w:val="99"/>
    <w:rPr>
      <w:sz w:val="20"/>
      <w:szCs w:val="20"/>
    </w:rPr>
  </w:style>
  <w:style w:type="paragraph" w:styleId="af">
    <w:name w:val="Normal (Web)"/>
    <w:basedOn w:val="a0"/>
    <w:uiPriority w:val="99"/>
    <w:semiHidden/>
    <w:unhideWhenUsed/>
    <w:rsid w:val="00E16E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454739">
      <w:bodyDiv w:val="1"/>
      <w:marLeft w:val="0"/>
      <w:marRight w:val="0"/>
      <w:marTop w:val="0"/>
      <w:marBottom w:val="0"/>
      <w:divBdr>
        <w:top w:val="none" w:sz="0" w:space="0" w:color="auto"/>
        <w:left w:val="none" w:sz="0" w:space="0" w:color="auto"/>
        <w:bottom w:val="none" w:sz="0" w:space="0" w:color="auto"/>
        <w:right w:val="none" w:sz="0" w:space="0" w:color="auto"/>
      </w:divBdr>
    </w:div>
    <w:div w:id="991181826">
      <w:bodyDiv w:val="1"/>
      <w:marLeft w:val="0"/>
      <w:marRight w:val="0"/>
      <w:marTop w:val="0"/>
      <w:marBottom w:val="0"/>
      <w:divBdr>
        <w:top w:val="none" w:sz="0" w:space="0" w:color="auto"/>
        <w:left w:val="none" w:sz="0" w:space="0" w:color="auto"/>
        <w:bottom w:val="none" w:sz="0" w:space="0" w:color="auto"/>
        <w:right w:val="none" w:sz="0" w:space="0" w:color="auto"/>
      </w:divBdr>
    </w:div>
    <w:div w:id="1640648625">
      <w:bodyDiv w:val="1"/>
      <w:marLeft w:val="0"/>
      <w:marRight w:val="0"/>
      <w:marTop w:val="0"/>
      <w:marBottom w:val="0"/>
      <w:divBdr>
        <w:top w:val="none" w:sz="0" w:space="0" w:color="auto"/>
        <w:left w:val="none" w:sz="0" w:space="0" w:color="auto"/>
        <w:bottom w:val="none" w:sz="0" w:space="0" w:color="auto"/>
        <w:right w:val="none" w:sz="0" w:space="0" w:color="auto"/>
      </w:divBdr>
    </w:div>
    <w:div w:id="1884750218">
      <w:bodyDiv w:val="1"/>
      <w:marLeft w:val="0"/>
      <w:marRight w:val="0"/>
      <w:marTop w:val="0"/>
      <w:marBottom w:val="0"/>
      <w:divBdr>
        <w:top w:val="none" w:sz="0" w:space="0" w:color="auto"/>
        <w:left w:val="none" w:sz="0" w:space="0" w:color="auto"/>
        <w:bottom w:val="none" w:sz="0" w:space="0" w:color="auto"/>
        <w:right w:val="none" w:sz="0" w:space="0" w:color="auto"/>
      </w:divBdr>
    </w:div>
    <w:div w:id="19503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isabazaar.com/cibil/credit-ra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FYWzpPNo/p/ATnFQtZM6Tf2NOuw==">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1348</Words>
  <Characters>7216</Characters>
  <Application>Microsoft Office Word</Application>
  <DocSecurity>0</DocSecurity>
  <Lines>268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GetSmarter</dc:creator>
  <cp:keywords/>
  <dc:description/>
  <cp:lastModifiedBy>Menger Gilmour</cp:lastModifiedBy>
  <cp:revision>8</cp:revision>
  <dcterms:created xsi:type="dcterms:W3CDTF">2024-07-10T13:20:00Z</dcterms:created>
  <dcterms:modified xsi:type="dcterms:W3CDTF">2024-07-10T13:21:00Z</dcterms:modified>
</cp:coreProperties>
</file>