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E8E282" w14:textId="1B00417A" w:rsidR="00A569FE" w:rsidRPr="00480A7C" w:rsidRDefault="00AF4870" w:rsidP="00480A7C">
      <w:pPr>
        <w:pStyle w:val="1"/>
        <w:jc w:val="center"/>
        <w:rPr>
          <w:rFonts w:ascii="宋体" w:eastAsia="宋体" w:hAnsi="宋体" w:hint="eastAsia"/>
          <w:b/>
          <w:bCs/>
          <w:sz w:val="36"/>
          <w:szCs w:val="36"/>
        </w:rPr>
      </w:pPr>
      <w:r w:rsidRPr="00480A7C">
        <w:rPr>
          <w:rFonts w:ascii="宋体" w:eastAsia="宋体" w:hAnsi="宋体" w:hint="eastAsia"/>
          <w:b/>
          <w:bCs/>
          <w:sz w:val="36"/>
          <w:szCs w:val="36"/>
        </w:rPr>
        <w:t>碧</w:t>
      </w:r>
      <w:proofErr w:type="gramStart"/>
      <w:r w:rsidRPr="00480A7C">
        <w:rPr>
          <w:rFonts w:ascii="宋体" w:eastAsia="宋体" w:hAnsi="宋体" w:hint="eastAsia"/>
          <w:b/>
          <w:bCs/>
          <w:sz w:val="36"/>
          <w:szCs w:val="36"/>
        </w:rPr>
        <w:t>桂园</w:t>
      </w:r>
      <w:proofErr w:type="gramEnd"/>
      <w:r w:rsidRPr="00480A7C">
        <w:rPr>
          <w:rFonts w:ascii="宋体" w:eastAsia="宋体" w:hAnsi="宋体" w:hint="eastAsia"/>
          <w:b/>
          <w:bCs/>
          <w:sz w:val="36"/>
          <w:szCs w:val="36"/>
        </w:rPr>
        <w:t>服务</w:t>
      </w:r>
    </w:p>
    <w:p w14:paraId="2A6C7ABC" w14:textId="3B98EDF5" w:rsidR="00D9751F" w:rsidRDefault="00AF4870" w:rsidP="005D5460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 w:rsidRPr="00AF4870">
        <w:rPr>
          <w:rFonts w:ascii="宋体" w:eastAsia="宋体" w:hAnsi="宋体" w:hint="eastAsia"/>
        </w:rPr>
        <w:t>公司是</w:t>
      </w:r>
      <w:r w:rsidR="00EE6E0F" w:rsidRPr="00EE6E0F">
        <w:rPr>
          <w:rFonts w:ascii="宋体" w:eastAsia="宋体" w:hAnsi="宋体" w:hint="eastAsia"/>
        </w:rPr>
        <w:t>一家覆盖多元化业态的综合服务运营商</w:t>
      </w:r>
      <w:r>
        <w:rPr>
          <w:rFonts w:ascii="宋体" w:eastAsia="宋体" w:hAnsi="宋体" w:hint="eastAsia"/>
        </w:rPr>
        <w:t>，</w:t>
      </w:r>
      <w:r w:rsidRPr="00AF4870">
        <w:rPr>
          <w:rFonts w:ascii="宋体" w:eastAsia="宋体" w:hAnsi="宋体" w:hint="eastAsia"/>
        </w:rPr>
        <w:t>1992年</w:t>
      </w:r>
      <w:r w:rsidR="00EE6E0F">
        <w:rPr>
          <w:rFonts w:ascii="宋体" w:eastAsia="宋体" w:hAnsi="宋体" w:hint="eastAsia"/>
        </w:rPr>
        <w:t>成立并</w:t>
      </w:r>
      <w:r w:rsidR="00EE6E0F" w:rsidRPr="00EE6E0F">
        <w:rPr>
          <w:rFonts w:ascii="宋体" w:eastAsia="宋体" w:hAnsi="宋体" w:hint="eastAsia"/>
        </w:rPr>
        <w:t>为碧</w:t>
      </w:r>
      <w:proofErr w:type="gramStart"/>
      <w:r w:rsidR="00EE6E0F" w:rsidRPr="00EE6E0F">
        <w:rPr>
          <w:rFonts w:ascii="宋体" w:eastAsia="宋体" w:hAnsi="宋体" w:hint="eastAsia"/>
        </w:rPr>
        <w:t>桂园</w:t>
      </w:r>
      <w:proofErr w:type="gramEnd"/>
      <w:r w:rsidR="00EE6E0F" w:rsidRPr="00EE6E0F">
        <w:rPr>
          <w:rFonts w:ascii="宋体" w:eastAsia="宋体" w:hAnsi="宋体" w:hint="eastAsia"/>
        </w:rPr>
        <w:t>开发的楼盘</w:t>
      </w:r>
      <w:r w:rsidR="00E66E18">
        <w:rPr>
          <w:rFonts w:ascii="宋体" w:eastAsia="宋体" w:hAnsi="宋体" w:hint="eastAsia"/>
        </w:rPr>
        <w:t>提供</w:t>
      </w:r>
      <w:r w:rsidR="00EE6E0F" w:rsidRPr="00EE6E0F">
        <w:rPr>
          <w:rFonts w:ascii="宋体" w:eastAsia="宋体" w:hAnsi="宋体" w:hint="eastAsia"/>
        </w:rPr>
        <w:t>物业管理</w:t>
      </w:r>
      <w:r w:rsidR="00EE6E0F">
        <w:rPr>
          <w:rFonts w:ascii="宋体" w:eastAsia="宋体" w:hAnsi="宋体" w:hint="eastAsia"/>
        </w:rPr>
        <w:t>，</w:t>
      </w:r>
      <w:r w:rsidR="00EE6E0F" w:rsidRPr="00EE6E0F">
        <w:rPr>
          <w:rFonts w:ascii="宋体" w:eastAsia="宋体" w:hAnsi="宋体" w:hint="eastAsia"/>
        </w:rPr>
        <w:t>2015 年开始市场化发展</w:t>
      </w:r>
      <w:r w:rsidR="00EE6E0F">
        <w:rPr>
          <w:rFonts w:ascii="宋体" w:eastAsia="宋体" w:hAnsi="宋体" w:hint="eastAsia"/>
        </w:rPr>
        <w:t>、</w:t>
      </w:r>
      <w:r w:rsidR="00EE6E0F" w:rsidRPr="00EE6E0F">
        <w:rPr>
          <w:rFonts w:ascii="宋体" w:eastAsia="宋体" w:hAnsi="宋体" w:hint="eastAsia"/>
        </w:rPr>
        <w:t>承接第三方项目</w:t>
      </w:r>
      <w:r w:rsidR="00EE6E0F">
        <w:rPr>
          <w:rFonts w:ascii="宋体" w:eastAsia="宋体" w:hAnsi="宋体" w:hint="eastAsia"/>
        </w:rPr>
        <w:t>，</w:t>
      </w:r>
      <w:r w:rsidR="00EE6E0F" w:rsidRPr="00EE6E0F">
        <w:rPr>
          <w:rFonts w:ascii="宋体" w:eastAsia="宋体" w:hAnsi="宋体" w:hint="eastAsia"/>
        </w:rPr>
        <w:t>2018年6月在港交所主板上市</w:t>
      </w:r>
      <w:r w:rsidR="00EE6E0F">
        <w:rPr>
          <w:rFonts w:ascii="宋体" w:eastAsia="宋体" w:hAnsi="宋体" w:hint="eastAsia"/>
        </w:rPr>
        <w:t>。</w:t>
      </w:r>
    </w:p>
    <w:p w14:paraId="696B5AF6" w14:textId="77777777" w:rsidR="00184370" w:rsidRDefault="005D5460" w:rsidP="00480A7C">
      <w:pPr>
        <w:widowControl/>
        <w:ind w:firstLineChars="200" w:firstLine="440"/>
        <w:rPr>
          <w:rFonts w:ascii="宋体" w:eastAsia="宋体" w:hAnsi="宋体" w:hint="eastAsia"/>
        </w:rPr>
      </w:pPr>
      <w:r w:rsidRPr="005D5460">
        <w:rPr>
          <w:rFonts w:ascii="宋体" w:eastAsia="宋体" w:hAnsi="宋体" w:hint="eastAsia"/>
        </w:rPr>
        <w:t>公司</w:t>
      </w:r>
      <w:r w:rsidR="00480A7C">
        <w:rPr>
          <w:rFonts w:ascii="宋体" w:eastAsia="宋体" w:hAnsi="宋体" w:hint="eastAsia"/>
        </w:rPr>
        <w:t>上市后，</w:t>
      </w:r>
      <w:r w:rsidR="00480A7C" w:rsidRPr="00480A7C">
        <w:rPr>
          <w:rFonts w:ascii="宋体" w:eastAsia="宋体" w:hAnsi="宋体" w:hint="eastAsia"/>
        </w:rPr>
        <w:t>主要股权结构关系如下：</w:t>
      </w:r>
    </w:p>
    <w:p w14:paraId="2218ACA2" w14:textId="1BE63426" w:rsidR="005D5460" w:rsidRDefault="00480A7C" w:rsidP="00184370">
      <w:pPr>
        <w:widowControl/>
        <w:ind w:firstLineChars="200" w:firstLine="440"/>
        <w:jc w:val="center"/>
        <w:rPr>
          <w:rFonts w:ascii="宋体" w:eastAsia="宋体" w:hAnsi="宋体" w:hint="eastAsia"/>
        </w:rPr>
      </w:pPr>
      <w:r w:rsidRPr="00480A7C">
        <w:rPr>
          <w:rFonts w:ascii="宋体" w:eastAsia="宋体" w:hAnsi="宋体"/>
          <w:noProof/>
        </w:rPr>
        <w:drawing>
          <wp:inline distT="0" distB="0" distL="0" distR="0" wp14:anchorId="1BCCC741" wp14:editId="7CE5ABC7">
            <wp:extent cx="4370712" cy="2821546"/>
            <wp:effectExtent l="0" t="0" r="0" b="0"/>
            <wp:docPr id="1327250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978" cy="2833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A1574" w14:textId="1984E7CE" w:rsidR="00480A7C" w:rsidRPr="002E4067" w:rsidRDefault="00480A7C" w:rsidP="00480A7C">
      <w:pPr>
        <w:pStyle w:val="2"/>
        <w:rPr>
          <w:rFonts w:ascii="宋体" w:eastAsia="宋体" w:hAnsi="宋体" w:hint="eastAsia"/>
          <w:b/>
          <w:bCs/>
          <w:sz w:val="28"/>
          <w:szCs w:val="28"/>
        </w:rPr>
      </w:pPr>
      <w:r w:rsidRPr="002E4067">
        <w:rPr>
          <w:rFonts w:ascii="宋体" w:eastAsia="宋体" w:hAnsi="宋体" w:hint="eastAsia"/>
          <w:b/>
          <w:bCs/>
          <w:sz w:val="28"/>
          <w:szCs w:val="28"/>
        </w:rPr>
        <w:t>1、主营业务</w:t>
      </w:r>
    </w:p>
    <w:p w14:paraId="4991466B" w14:textId="77777777" w:rsidR="00C50195" w:rsidRDefault="00C50195" w:rsidP="00C50195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公司</w:t>
      </w:r>
      <w:r w:rsidRPr="005D5460">
        <w:rPr>
          <w:rFonts w:ascii="宋体" w:eastAsia="宋体" w:hAnsi="宋体" w:hint="eastAsia"/>
        </w:rPr>
        <w:t>的主营业务包括：（</w:t>
      </w:r>
      <w:proofErr w:type="spellStart"/>
      <w:r w:rsidRPr="005D5460">
        <w:rPr>
          <w:rFonts w:ascii="宋体" w:eastAsia="宋体" w:hAnsi="宋体" w:hint="eastAsia"/>
        </w:rPr>
        <w:t>i</w:t>
      </w:r>
      <w:proofErr w:type="spellEnd"/>
      <w:r w:rsidRPr="005D5460">
        <w:rPr>
          <w:rFonts w:ascii="宋体" w:eastAsia="宋体" w:hAnsi="宋体" w:hint="eastAsia"/>
        </w:rPr>
        <w:t>）物业管理服务；（ii）社区增值服务；（iii）非主营增值服务；（iv）“三供</w:t>
      </w:r>
      <w:proofErr w:type="gramStart"/>
      <w:r w:rsidRPr="005D5460">
        <w:rPr>
          <w:rFonts w:ascii="宋体" w:eastAsia="宋体" w:hAnsi="宋体" w:hint="eastAsia"/>
        </w:rPr>
        <w:t>一</w:t>
      </w:r>
      <w:proofErr w:type="gramEnd"/>
      <w:r w:rsidRPr="005D5460">
        <w:rPr>
          <w:rFonts w:ascii="宋体" w:eastAsia="宋体" w:hAnsi="宋体" w:hint="eastAsia"/>
        </w:rPr>
        <w:t>业”业务；（v）城市服务及（vi）商业运营服务。截至2023年12月31日，除“三供</w:t>
      </w:r>
      <w:proofErr w:type="gramStart"/>
      <w:r w:rsidRPr="005D5460">
        <w:rPr>
          <w:rFonts w:ascii="宋体" w:eastAsia="宋体" w:hAnsi="宋体" w:hint="eastAsia"/>
        </w:rPr>
        <w:t>一</w:t>
      </w:r>
      <w:proofErr w:type="gramEnd"/>
      <w:r w:rsidRPr="005D5460">
        <w:rPr>
          <w:rFonts w:ascii="宋体" w:eastAsia="宋体" w:hAnsi="宋体" w:hint="eastAsia"/>
        </w:rPr>
        <w:t>业”业务外，</w:t>
      </w:r>
      <w:r>
        <w:rPr>
          <w:rFonts w:ascii="宋体" w:eastAsia="宋体" w:hAnsi="宋体" w:hint="eastAsia"/>
        </w:rPr>
        <w:t>公司</w:t>
      </w:r>
      <w:r w:rsidRPr="005D5460">
        <w:rPr>
          <w:rFonts w:ascii="宋体" w:eastAsia="宋体" w:hAnsi="宋体" w:hint="eastAsia"/>
        </w:rPr>
        <w:t>的合同管理面积约1,630.6</w:t>
      </w:r>
      <w:proofErr w:type="gramStart"/>
      <w:r w:rsidRPr="005D5460">
        <w:rPr>
          <w:rFonts w:ascii="宋体" w:eastAsia="宋体" w:hAnsi="宋体" w:hint="eastAsia"/>
        </w:rPr>
        <w:t>百万</w:t>
      </w:r>
      <w:proofErr w:type="gramEnd"/>
      <w:r w:rsidRPr="005D5460">
        <w:rPr>
          <w:rFonts w:ascii="宋体" w:eastAsia="宋体" w:hAnsi="宋体" w:hint="eastAsia"/>
        </w:rPr>
        <w:t>平方米，收费管理面积约956.9</w:t>
      </w:r>
      <w:proofErr w:type="gramStart"/>
      <w:r w:rsidRPr="005D5460">
        <w:rPr>
          <w:rFonts w:ascii="宋体" w:eastAsia="宋体" w:hAnsi="宋体" w:hint="eastAsia"/>
        </w:rPr>
        <w:t>百万</w:t>
      </w:r>
      <w:proofErr w:type="gramEnd"/>
      <w:r w:rsidRPr="005D5460">
        <w:rPr>
          <w:rFonts w:ascii="宋体" w:eastAsia="宋体" w:hAnsi="宋体" w:hint="eastAsia"/>
        </w:rPr>
        <w:t>平方米，“三供</w:t>
      </w:r>
      <w:proofErr w:type="gramStart"/>
      <w:r w:rsidRPr="005D5460">
        <w:rPr>
          <w:rFonts w:ascii="宋体" w:eastAsia="宋体" w:hAnsi="宋体" w:hint="eastAsia"/>
        </w:rPr>
        <w:t>一</w:t>
      </w:r>
      <w:proofErr w:type="gramEnd"/>
      <w:r w:rsidRPr="005D5460">
        <w:rPr>
          <w:rFonts w:ascii="宋体" w:eastAsia="宋体" w:hAnsi="宋体" w:hint="eastAsia"/>
        </w:rPr>
        <w:t>业”业务</w:t>
      </w:r>
      <w:r>
        <w:rPr>
          <w:rFonts w:ascii="宋体" w:eastAsia="宋体" w:hAnsi="宋体" w:hint="eastAsia"/>
        </w:rPr>
        <w:t>的物业服务的合同管理面积及收费管理面积分别约为</w:t>
      </w:r>
      <w:r w:rsidRPr="005D5460">
        <w:rPr>
          <w:rFonts w:ascii="宋体" w:eastAsia="宋体" w:hAnsi="宋体" w:hint="eastAsia"/>
        </w:rPr>
        <w:t>93.4</w:t>
      </w:r>
      <w:proofErr w:type="gramStart"/>
      <w:r w:rsidRPr="005D5460">
        <w:rPr>
          <w:rFonts w:ascii="宋体" w:eastAsia="宋体" w:hAnsi="宋体" w:hint="eastAsia"/>
        </w:rPr>
        <w:t>百万</w:t>
      </w:r>
      <w:proofErr w:type="gramEnd"/>
      <w:r w:rsidRPr="005D5460">
        <w:rPr>
          <w:rFonts w:ascii="宋体" w:eastAsia="宋体" w:hAnsi="宋体" w:hint="eastAsia"/>
        </w:rPr>
        <w:t>平方米及88.6</w:t>
      </w:r>
      <w:proofErr w:type="gramStart"/>
      <w:r w:rsidRPr="005D5460">
        <w:rPr>
          <w:rFonts w:ascii="宋体" w:eastAsia="宋体" w:hAnsi="宋体" w:hint="eastAsia"/>
        </w:rPr>
        <w:t>百万</w:t>
      </w:r>
      <w:proofErr w:type="gramEnd"/>
      <w:r w:rsidRPr="005D5460">
        <w:rPr>
          <w:rFonts w:ascii="宋体" w:eastAsia="宋体" w:hAnsi="宋体" w:hint="eastAsia"/>
        </w:rPr>
        <w:t>平方米。</w:t>
      </w:r>
      <w:r>
        <w:rPr>
          <w:rFonts w:ascii="宋体" w:eastAsia="宋体" w:hAnsi="宋体" w:hint="eastAsia"/>
        </w:rPr>
        <w:t>公司</w:t>
      </w:r>
      <w:proofErr w:type="gramStart"/>
      <w:r w:rsidRPr="005D5460">
        <w:rPr>
          <w:rFonts w:ascii="宋体" w:eastAsia="宋体" w:hAnsi="宋体" w:hint="eastAsia"/>
        </w:rPr>
        <w:t>管理共</w:t>
      </w:r>
      <w:proofErr w:type="gramEnd"/>
      <w:r w:rsidRPr="005D5460">
        <w:rPr>
          <w:rFonts w:ascii="宋体" w:eastAsia="宋体" w:hAnsi="宋体" w:hint="eastAsia"/>
        </w:rPr>
        <w:t>7,345个服务项目</w:t>
      </w:r>
      <w:r>
        <w:rPr>
          <w:rFonts w:ascii="宋体" w:eastAsia="宋体" w:hAnsi="宋体" w:hint="eastAsia"/>
        </w:rPr>
        <w:t>，</w:t>
      </w:r>
      <w:r w:rsidRPr="005D5460">
        <w:rPr>
          <w:rFonts w:ascii="宋体" w:eastAsia="宋体" w:hAnsi="宋体" w:hint="eastAsia"/>
        </w:rPr>
        <w:t>管理</w:t>
      </w:r>
      <w:r>
        <w:rPr>
          <w:rFonts w:ascii="宋体" w:eastAsia="宋体" w:hAnsi="宋体" w:hint="eastAsia"/>
        </w:rPr>
        <w:t>范围覆盖中国31个省、市、自治区及香港特别行政区及海外</w:t>
      </w:r>
      <w:r w:rsidRPr="005D5460">
        <w:rPr>
          <w:rFonts w:ascii="宋体" w:eastAsia="宋体" w:hAnsi="宋体" w:hint="eastAsia"/>
        </w:rPr>
        <w:t>。</w:t>
      </w:r>
    </w:p>
    <w:p w14:paraId="5483D758" w14:textId="3EC3E5C1" w:rsidR="00AA713B" w:rsidRPr="00AA713B" w:rsidRDefault="00AA713B" w:rsidP="00AA713B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 w:rsidRPr="00AA713B">
        <w:rPr>
          <w:rFonts w:ascii="宋体" w:eastAsia="宋体" w:hAnsi="宋体" w:hint="eastAsia"/>
        </w:rPr>
        <w:t>物业管理服务——为业主、住户以及物业开发商提供一系列物业管理服务，包括保安、清洁、绿化、园艺及维修保养服务等。目前物业管理组合已涵盖住宅、商业物业、写字楼、产业园、多功能综合楼、政府大楼、医院、学校及其他公共设施，如机场航站楼、高速公路服务站、</w:t>
      </w:r>
      <w:proofErr w:type="gramStart"/>
      <w:r w:rsidRPr="00AA713B">
        <w:rPr>
          <w:rFonts w:ascii="宋体" w:eastAsia="宋体" w:hAnsi="宋体" w:hint="eastAsia"/>
        </w:rPr>
        <w:t>文旅景区</w:t>
      </w:r>
      <w:proofErr w:type="gramEnd"/>
      <w:r w:rsidRPr="00AA713B">
        <w:rPr>
          <w:rFonts w:ascii="宋体" w:eastAsia="宋体" w:hAnsi="宋体" w:hint="eastAsia"/>
        </w:rPr>
        <w:t>等非住宅物业。</w:t>
      </w:r>
    </w:p>
    <w:p w14:paraId="7703A39D" w14:textId="4F5B2C6D" w:rsidR="00480A7C" w:rsidRDefault="00AA713B" w:rsidP="00AA713B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 w:rsidRPr="00AA713B">
        <w:rPr>
          <w:rFonts w:ascii="宋体" w:eastAsia="宋体" w:hAnsi="宋体" w:hint="eastAsia"/>
        </w:rPr>
        <w:t>社区增值服务——从资产保值增值和业主生活两大需求出发，围绕业主家庭成员，房屋价值周期和社区成效发展周期为业务发展主线，整合社区商业资源，</w:t>
      </w:r>
      <w:r>
        <w:rPr>
          <w:rFonts w:ascii="宋体" w:eastAsia="宋体" w:hAnsi="宋体" w:hint="eastAsia"/>
        </w:rPr>
        <w:t>塑造美好社区</w:t>
      </w:r>
      <w:r w:rsidRPr="00AA713B">
        <w:rPr>
          <w:rFonts w:ascii="宋体" w:eastAsia="宋体" w:hAnsi="宋体" w:hint="eastAsia"/>
        </w:rPr>
        <w:t>。</w:t>
      </w:r>
      <w:r>
        <w:rPr>
          <w:rFonts w:ascii="宋体" w:eastAsia="宋体" w:hAnsi="宋体" w:hint="eastAsia"/>
        </w:rPr>
        <w:t>现</w:t>
      </w:r>
      <w:r w:rsidRPr="00AA713B">
        <w:rPr>
          <w:rFonts w:ascii="宋体" w:eastAsia="宋体" w:hAnsi="宋体" w:hint="eastAsia"/>
        </w:rPr>
        <w:t>社区增值服务已逐步形成六大业务群: (</w:t>
      </w:r>
      <w:proofErr w:type="spellStart"/>
      <w:r w:rsidRPr="00AA713B">
        <w:rPr>
          <w:rFonts w:ascii="宋体" w:eastAsia="宋体" w:hAnsi="宋体" w:hint="eastAsia"/>
        </w:rPr>
        <w:t>i</w:t>
      </w:r>
      <w:proofErr w:type="spellEnd"/>
      <w:r w:rsidRPr="00AA713B">
        <w:rPr>
          <w:rFonts w:ascii="宋体" w:eastAsia="宋体" w:hAnsi="宋体" w:hint="eastAsia"/>
        </w:rPr>
        <w:t>)到家服务；(ii)家装服务；(iii)社区传媒服务；(iv)本地生活服务；(v)房地產经纪服务及(vi)园区空间服务。</w:t>
      </w:r>
    </w:p>
    <w:p w14:paraId="15BD3462" w14:textId="5FB0ECD0" w:rsidR="00AA713B" w:rsidRPr="00AA713B" w:rsidRDefault="00AA713B" w:rsidP="00AA713B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 w:rsidRPr="00AA713B">
        <w:rPr>
          <w:rFonts w:ascii="宋体" w:eastAsia="宋体" w:hAnsi="宋体" w:hint="eastAsia"/>
        </w:rPr>
        <w:lastRenderedPageBreak/>
        <w:t>“三供</w:t>
      </w:r>
      <w:proofErr w:type="gramStart"/>
      <w:r w:rsidRPr="00AA713B">
        <w:rPr>
          <w:rFonts w:ascii="宋体" w:eastAsia="宋体" w:hAnsi="宋体" w:hint="eastAsia"/>
        </w:rPr>
        <w:t>一</w:t>
      </w:r>
      <w:proofErr w:type="gramEnd"/>
      <w:r w:rsidRPr="00AA713B">
        <w:rPr>
          <w:rFonts w:ascii="宋体" w:eastAsia="宋体" w:hAnsi="宋体" w:hint="eastAsia"/>
        </w:rPr>
        <w:t>业”业务——于2018年成立合资公司，开始进入“三供</w:t>
      </w:r>
      <w:proofErr w:type="gramStart"/>
      <w:r w:rsidRPr="00AA713B">
        <w:rPr>
          <w:rFonts w:ascii="宋体" w:eastAsia="宋体" w:hAnsi="宋体" w:hint="eastAsia"/>
        </w:rPr>
        <w:t>一</w:t>
      </w:r>
      <w:proofErr w:type="gramEnd"/>
      <w:r w:rsidRPr="00AA713B">
        <w:rPr>
          <w:rFonts w:ascii="宋体" w:eastAsia="宋体" w:hAnsi="宋体" w:hint="eastAsia"/>
        </w:rPr>
        <w:t>业”中的物业管理及供热的分离移交改革领域。成立以来，</w:t>
      </w:r>
      <w:r>
        <w:rPr>
          <w:rFonts w:ascii="宋体" w:eastAsia="宋体" w:hAnsi="宋体" w:hint="eastAsia"/>
        </w:rPr>
        <w:t>公司</w:t>
      </w:r>
      <w:r w:rsidRPr="00AA713B">
        <w:rPr>
          <w:rFonts w:ascii="宋体" w:eastAsia="宋体" w:hAnsi="宋体" w:hint="eastAsia"/>
        </w:rPr>
        <w:t>与合作</w:t>
      </w:r>
      <w:proofErr w:type="gramStart"/>
      <w:r w:rsidRPr="00AA713B">
        <w:rPr>
          <w:rFonts w:ascii="宋体" w:eastAsia="宋体" w:hAnsi="宋体" w:hint="eastAsia"/>
        </w:rPr>
        <w:t>方持续</w:t>
      </w:r>
      <w:proofErr w:type="gramEnd"/>
      <w:r w:rsidRPr="00AA713B">
        <w:rPr>
          <w:rFonts w:ascii="宋体" w:eastAsia="宋体" w:hAnsi="宋体" w:hint="eastAsia"/>
        </w:rPr>
        <w:t>推进深度融合，在经营管理、市场拓展、品质管理、智能化建设及社区增值服务方面取得显著阶段性成效。</w:t>
      </w:r>
      <w:r>
        <w:rPr>
          <w:rFonts w:ascii="宋体" w:eastAsia="宋体" w:hAnsi="宋体" w:hint="eastAsia"/>
        </w:rPr>
        <w:t>公司共同推动</w:t>
      </w:r>
      <w:r w:rsidRPr="00AA713B">
        <w:rPr>
          <w:rFonts w:ascii="宋体" w:eastAsia="宋体" w:hAnsi="宋体" w:hint="eastAsia"/>
        </w:rPr>
        <w:t>业务范围逐步</w:t>
      </w:r>
      <w:r>
        <w:rPr>
          <w:rFonts w:ascii="宋体" w:eastAsia="宋体" w:hAnsi="宋体" w:hint="eastAsia"/>
        </w:rPr>
        <w:t>向</w:t>
      </w:r>
      <w:r w:rsidRPr="00AA713B">
        <w:rPr>
          <w:rFonts w:ascii="宋体" w:eastAsia="宋体" w:hAnsi="宋体" w:hint="eastAsia"/>
        </w:rPr>
        <w:t>办公</w:t>
      </w:r>
      <w:r>
        <w:rPr>
          <w:rFonts w:ascii="宋体" w:eastAsia="宋体" w:hAnsi="宋体" w:hint="eastAsia"/>
        </w:rPr>
        <w:t>物业</w:t>
      </w:r>
      <w:r w:rsidRPr="00AA713B">
        <w:rPr>
          <w:rFonts w:ascii="宋体" w:eastAsia="宋体" w:hAnsi="宋体" w:hint="eastAsia"/>
        </w:rPr>
        <w:t>、石油</w:t>
      </w:r>
      <w:r>
        <w:rPr>
          <w:rFonts w:ascii="宋体" w:eastAsia="宋体" w:hAnsi="宋体" w:hint="eastAsia"/>
        </w:rPr>
        <w:t>石化</w:t>
      </w:r>
      <w:r w:rsidRPr="00AA713B">
        <w:rPr>
          <w:rFonts w:ascii="宋体" w:eastAsia="宋体" w:hAnsi="宋体" w:hint="eastAsia"/>
        </w:rPr>
        <w:t>企业</w:t>
      </w:r>
      <w:r>
        <w:rPr>
          <w:rFonts w:ascii="宋体" w:eastAsia="宋体" w:hAnsi="宋体" w:hint="eastAsia"/>
        </w:rPr>
        <w:t>的工厂、工业园区、油气场站的综合服务、企业</w:t>
      </w:r>
      <w:r w:rsidRPr="00AA713B">
        <w:rPr>
          <w:rFonts w:ascii="宋体" w:eastAsia="宋体" w:hAnsi="宋体" w:hint="eastAsia"/>
        </w:rPr>
        <w:t>职工</w:t>
      </w:r>
      <w:r>
        <w:rPr>
          <w:rFonts w:ascii="宋体" w:eastAsia="宋体" w:hAnsi="宋体" w:hint="eastAsia"/>
        </w:rPr>
        <w:t>食堂</w:t>
      </w:r>
      <w:r w:rsidRPr="00AA713B">
        <w:rPr>
          <w:rFonts w:ascii="宋体" w:eastAsia="宋体" w:hAnsi="宋体" w:hint="eastAsia"/>
        </w:rPr>
        <w:t>等</w:t>
      </w:r>
      <w:r>
        <w:rPr>
          <w:rFonts w:ascii="宋体" w:eastAsia="宋体" w:hAnsi="宋体" w:hint="eastAsia"/>
        </w:rPr>
        <w:t>国企</w:t>
      </w:r>
      <w:r w:rsidRPr="00AA713B">
        <w:rPr>
          <w:rFonts w:ascii="宋体" w:eastAsia="宋体" w:hAnsi="宋体" w:hint="eastAsia"/>
        </w:rPr>
        <w:t>后勤综合服务</w:t>
      </w:r>
      <w:r>
        <w:rPr>
          <w:rFonts w:ascii="宋体" w:eastAsia="宋体" w:hAnsi="宋体" w:hint="eastAsia"/>
        </w:rPr>
        <w:t>业务拓展</w:t>
      </w:r>
      <w:r w:rsidRPr="00AA713B">
        <w:rPr>
          <w:rFonts w:ascii="宋体" w:eastAsia="宋体" w:hAnsi="宋体" w:hint="eastAsia"/>
        </w:rPr>
        <w:t>。我们将</w:t>
      </w:r>
      <w:proofErr w:type="gramStart"/>
      <w:r w:rsidRPr="00AA713B">
        <w:rPr>
          <w:rFonts w:ascii="宋体" w:eastAsia="宋体" w:hAnsi="宋体" w:hint="eastAsia"/>
        </w:rPr>
        <w:t>发挥此</w:t>
      </w:r>
      <w:proofErr w:type="gramEnd"/>
      <w:r w:rsidRPr="00AA713B">
        <w:rPr>
          <w:rFonts w:ascii="宋体" w:eastAsia="宋体" w:hAnsi="宋体" w:hint="eastAsia"/>
        </w:rPr>
        <w:t>项目的成功经验，继续深耕“三供</w:t>
      </w:r>
      <w:proofErr w:type="gramStart"/>
      <w:r w:rsidRPr="00AA713B">
        <w:rPr>
          <w:rFonts w:ascii="宋体" w:eastAsia="宋体" w:hAnsi="宋体" w:hint="eastAsia"/>
        </w:rPr>
        <w:t>一</w:t>
      </w:r>
      <w:proofErr w:type="gramEnd"/>
      <w:r w:rsidRPr="00AA713B">
        <w:rPr>
          <w:rFonts w:ascii="宋体" w:eastAsia="宋体" w:hAnsi="宋体" w:hint="eastAsia"/>
        </w:rPr>
        <w:t>业”领域，建立运维新模式，探索管理新模式。</w:t>
      </w:r>
    </w:p>
    <w:p w14:paraId="129AF0F3" w14:textId="1A55F64C" w:rsidR="00AA713B" w:rsidRPr="00AA713B" w:rsidRDefault="00AA713B" w:rsidP="00AA713B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 w:rsidRPr="00AA713B">
        <w:rPr>
          <w:rFonts w:ascii="宋体" w:eastAsia="宋体" w:hAnsi="宋体" w:hint="eastAsia"/>
        </w:rPr>
        <w:t>城市服务——</w:t>
      </w:r>
      <w:r>
        <w:rPr>
          <w:rFonts w:ascii="宋体" w:eastAsia="宋体" w:hAnsi="宋体" w:hint="eastAsia"/>
        </w:rPr>
        <w:t>公司</w:t>
      </w:r>
      <w:r w:rsidRPr="00AA713B">
        <w:rPr>
          <w:rFonts w:ascii="宋体" w:eastAsia="宋体" w:hAnsi="宋体" w:hint="eastAsia"/>
        </w:rPr>
        <w:t>坚持新型城镇化聚焦战略，以“</w:t>
      </w:r>
      <w:r w:rsidR="0049777D">
        <w:rPr>
          <w:rFonts w:ascii="宋体" w:eastAsia="宋体" w:hAnsi="宋体" w:hint="eastAsia"/>
        </w:rPr>
        <w:t>善</w:t>
      </w:r>
      <w:r w:rsidRPr="00AA713B">
        <w:rPr>
          <w:rFonts w:ascii="宋体" w:eastAsia="宋体" w:hAnsi="宋体" w:hint="eastAsia"/>
        </w:rPr>
        <w:t>治、益</w:t>
      </w:r>
      <w:r w:rsidR="0049777D">
        <w:rPr>
          <w:rFonts w:ascii="宋体" w:eastAsia="宋体" w:hAnsi="宋体" w:hint="eastAsia"/>
        </w:rPr>
        <w:t>业</w:t>
      </w:r>
      <w:r w:rsidRPr="00AA713B">
        <w:rPr>
          <w:rFonts w:ascii="宋体" w:eastAsia="宋体" w:hAnsi="宋体" w:hint="eastAsia"/>
        </w:rPr>
        <w:t>、</w:t>
      </w:r>
      <w:r w:rsidR="0049777D">
        <w:rPr>
          <w:rFonts w:ascii="宋体" w:eastAsia="宋体" w:hAnsi="宋体" w:hint="eastAsia"/>
        </w:rPr>
        <w:t>美境、</w:t>
      </w:r>
      <w:r w:rsidRPr="00AA713B">
        <w:rPr>
          <w:rFonts w:ascii="宋体" w:eastAsia="宋体" w:hAnsi="宋体" w:hint="eastAsia"/>
        </w:rPr>
        <w:t>惠民”为核心价值，以城市公共服务、城市资源经营、城市</w:t>
      </w:r>
      <w:r w:rsidR="0049777D">
        <w:rPr>
          <w:rFonts w:ascii="宋体" w:eastAsia="宋体" w:hAnsi="宋体" w:hint="eastAsia"/>
        </w:rPr>
        <w:t>数字</w:t>
      </w:r>
      <w:r w:rsidRPr="00AA713B">
        <w:rPr>
          <w:rFonts w:ascii="宋体" w:eastAsia="宋体" w:hAnsi="宋体" w:hint="eastAsia"/>
        </w:rPr>
        <w:t>治理三大核心业务，助力城市高质量发展。“城市共生社群”是依托本集团发展及超过30年的新城服务经验，</w:t>
      </w:r>
      <w:proofErr w:type="gramStart"/>
      <w:r w:rsidRPr="00AA713B">
        <w:rPr>
          <w:rFonts w:ascii="宋体" w:eastAsia="宋体" w:hAnsi="宋体" w:hint="eastAsia"/>
        </w:rPr>
        <w:t>秉持着</w:t>
      </w:r>
      <w:proofErr w:type="gramEnd"/>
      <w:r w:rsidRPr="00AA713B">
        <w:rPr>
          <w:rFonts w:ascii="宋体" w:eastAsia="宋体" w:hAnsi="宋体" w:hint="eastAsia"/>
        </w:rPr>
        <w:t>“服务</w:t>
      </w:r>
      <w:r w:rsidR="0049777D">
        <w:rPr>
          <w:rFonts w:ascii="宋体" w:eastAsia="宋体" w:hAnsi="宋体" w:hint="eastAsia"/>
        </w:rPr>
        <w:t>，</w:t>
      </w:r>
      <w:r w:rsidRPr="00AA713B">
        <w:rPr>
          <w:rFonts w:ascii="宋体" w:eastAsia="宋体" w:hAnsi="宋体" w:hint="eastAsia"/>
        </w:rPr>
        <w:t>让城市更美好”的核心理念，以市场需求和核心技术为驱动，以</w:t>
      </w:r>
      <w:r w:rsidR="0049777D">
        <w:rPr>
          <w:rFonts w:ascii="宋体" w:eastAsia="宋体" w:hAnsi="宋体" w:hint="eastAsia"/>
        </w:rPr>
        <w:t>生态伙伴</w:t>
      </w:r>
      <w:r w:rsidRPr="00AA713B">
        <w:rPr>
          <w:rFonts w:ascii="宋体" w:eastAsia="宋体" w:hAnsi="宋体" w:hint="eastAsia"/>
        </w:rPr>
        <w:t>和资源平台为共用</w:t>
      </w:r>
      <w:r w:rsidR="0049777D">
        <w:rPr>
          <w:rFonts w:ascii="宋体" w:eastAsia="宋体" w:hAnsi="宋体" w:hint="eastAsia"/>
        </w:rPr>
        <w:t>基础</w:t>
      </w:r>
      <w:r w:rsidRPr="00AA713B">
        <w:rPr>
          <w:rFonts w:ascii="宋体" w:eastAsia="宋体" w:hAnsi="宋体" w:hint="eastAsia"/>
        </w:rPr>
        <w:t>，</w:t>
      </w:r>
      <w:r w:rsidR="0049777D">
        <w:rPr>
          <w:rFonts w:ascii="宋体" w:eastAsia="宋体" w:hAnsi="宋体" w:hint="eastAsia"/>
        </w:rPr>
        <w:t>以经济效益、社会效益、环境效益均衡最优化为目标，兼顾城市治理公共服务的综合效益和长期效益的平衡，</w:t>
      </w:r>
      <w:r w:rsidRPr="00AA713B">
        <w:rPr>
          <w:rFonts w:ascii="宋体" w:eastAsia="宋体" w:hAnsi="宋体" w:hint="eastAsia"/>
        </w:rPr>
        <w:t>结合自身</w:t>
      </w:r>
      <w:r w:rsidR="0049777D">
        <w:rPr>
          <w:rFonts w:ascii="宋体" w:eastAsia="宋体" w:hAnsi="宋体" w:hint="eastAsia"/>
        </w:rPr>
        <w:t>全产业链</w:t>
      </w:r>
      <w:r w:rsidRPr="00AA713B">
        <w:rPr>
          <w:rFonts w:ascii="宋体" w:eastAsia="宋体" w:hAnsi="宋体" w:hint="eastAsia"/>
        </w:rPr>
        <w:t>资源优势推出的城市服务产品。</w:t>
      </w:r>
    </w:p>
    <w:p w14:paraId="3B309FF5" w14:textId="493579FD" w:rsidR="00AA713B" w:rsidRDefault="0049777D" w:rsidP="00AA713B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 w:rsidRPr="0049777D">
        <w:rPr>
          <w:rFonts w:ascii="宋体" w:eastAsia="宋体" w:hAnsi="宋体"/>
        </w:rPr>
        <w:t>商业运营服务</w:t>
      </w:r>
      <w:r w:rsidRPr="00AA713B">
        <w:rPr>
          <w:rFonts w:ascii="宋体" w:eastAsia="宋体" w:hAnsi="宋体" w:hint="eastAsia"/>
        </w:rPr>
        <w:t>——</w:t>
      </w:r>
      <w:r>
        <w:rPr>
          <w:rFonts w:ascii="宋体" w:eastAsia="宋体" w:hAnsi="宋体" w:hint="eastAsia"/>
        </w:rPr>
        <w:t>公司</w:t>
      </w:r>
      <w:r w:rsidRPr="0049777D">
        <w:rPr>
          <w:rFonts w:ascii="宋体" w:eastAsia="宋体" w:hAnsi="宋体"/>
        </w:rPr>
        <w:t>为购物中心、社区商业、商业街区、专业市场等项目提供商业策划咨询、招商、营运及企划服务等全链条服务；主要包括(</w:t>
      </w:r>
      <w:proofErr w:type="spellStart"/>
      <w:r w:rsidRPr="0049777D">
        <w:rPr>
          <w:rFonts w:ascii="宋体" w:eastAsia="宋体" w:hAnsi="宋体"/>
        </w:rPr>
        <w:t>i</w:t>
      </w:r>
      <w:proofErr w:type="spellEnd"/>
      <w:r w:rsidRPr="0049777D">
        <w:rPr>
          <w:rFonts w:ascii="宋体" w:eastAsia="宋体" w:hAnsi="宋体"/>
        </w:rPr>
        <w:t>)向租赁开发商或业主自行的商业进行商业经营管理；(ii)向物业开发商投资者阶段提供物业市场研究及定位服务；(iii)在物业开业前的准备阶段向物业开发商或业主提供市场研究及定位、商业策划咨询、租户招揽及筹备开业服务；及(iv)在物业运营阶段向业主或租户提供租户招揽、运营及管理服务。</w:t>
      </w:r>
    </w:p>
    <w:p w14:paraId="74A0D7F8" w14:textId="4C2AB9F3" w:rsidR="006479AC" w:rsidRPr="002E4067" w:rsidRDefault="006479AC" w:rsidP="006479AC">
      <w:pPr>
        <w:pStyle w:val="2"/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2</w:t>
      </w:r>
      <w:r w:rsidRPr="002E4067">
        <w:rPr>
          <w:rFonts w:ascii="宋体" w:eastAsia="宋体" w:hAnsi="宋体" w:hint="eastAsia"/>
          <w:b/>
          <w:bCs/>
          <w:sz w:val="28"/>
          <w:szCs w:val="28"/>
        </w:rPr>
        <w:t>、</w:t>
      </w:r>
      <w:r>
        <w:rPr>
          <w:rFonts w:ascii="宋体" w:eastAsia="宋体" w:hAnsi="宋体" w:hint="eastAsia"/>
          <w:b/>
          <w:bCs/>
          <w:sz w:val="28"/>
          <w:szCs w:val="28"/>
        </w:rPr>
        <w:t>财务数据</w:t>
      </w:r>
    </w:p>
    <w:p w14:paraId="61FDB560" w14:textId="6E21E076" w:rsidR="006479AC" w:rsidRPr="006479AC" w:rsidRDefault="006479AC" w:rsidP="006479AC">
      <w:pPr>
        <w:pStyle w:val="3"/>
        <w:rPr>
          <w:rFonts w:ascii="宋体" w:eastAsia="宋体" w:hAnsi="宋体" w:hint="eastAsia"/>
          <w:sz w:val="24"/>
          <w:szCs w:val="24"/>
        </w:rPr>
      </w:pPr>
      <w:r w:rsidRPr="006479AC">
        <w:rPr>
          <w:rFonts w:ascii="宋体" w:eastAsia="宋体" w:hAnsi="宋体" w:hint="eastAsia"/>
          <w:sz w:val="24"/>
          <w:szCs w:val="24"/>
        </w:rPr>
        <w:t>（1）资产负债表</w:t>
      </w:r>
    </w:p>
    <w:p w14:paraId="48C64748" w14:textId="43E4356C" w:rsidR="006479AC" w:rsidRDefault="006479AC" w:rsidP="008C394E">
      <w:pPr>
        <w:widowControl/>
        <w:jc w:val="center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41B0B0C5" wp14:editId="471A85C4">
            <wp:extent cx="4271058" cy="3730620"/>
            <wp:effectExtent l="0" t="0" r="0" b="3810"/>
            <wp:docPr id="479213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8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1058" cy="37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94E">
        <w:rPr>
          <w:rFonts w:ascii="宋体" w:eastAsia="宋体" w:hAnsi="宋体" w:hint="eastAsia"/>
          <w:noProof/>
        </w:rPr>
        <w:drawing>
          <wp:inline distT="0" distB="0" distL="0" distR="0" wp14:anchorId="142F37DB" wp14:editId="7C3C6A15">
            <wp:extent cx="3374021" cy="2233364"/>
            <wp:effectExtent l="0" t="0" r="0" b="0"/>
            <wp:docPr id="7060090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021" cy="223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66284" w14:textId="63817F8F" w:rsidR="006479AC" w:rsidRDefault="00F228DD" w:rsidP="00F228DD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截至23年底，公司总资产692亿；</w:t>
      </w:r>
      <w:r w:rsidRPr="00F228DD">
        <w:rPr>
          <w:rFonts w:ascii="宋体" w:eastAsia="宋体" w:hAnsi="宋体" w:hint="eastAsia"/>
        </w:rPr>
        <w:t>贸易应收款项净额约163.78亿元</w:t>
      </w:r>
      <w:r>
        <w:rPr>
          <w:rFonts w:ascii="宋体" w:eastAsia="宋体" w:hAnsi="宋体" w:hint="eastAsia"/>
        </w:rPr>
        <w:t>，</w:t>
      </w:r>
      <w:r w:rsidRPr="00F228DD">
        <w:rPr>
          <w:rFonts w:ascii="宋体" w:eastAsia="宋体" w:hAnsi="宋体" w:hint="eastAsia"/>
        </w:rPr>
        <w:t>较上年同期增加约10.2亿元</w:t>
      </w:r>
      <w:r>
        <w:rPr>
          <w:rFonts w:ascii="宋体" w:eastAsia="宋体" w:hAnsi="宋体" w:hint="eastAsia"/>
        </w:rPr>
        <w:t>，</w:t>
      </w:r>
      <w:r w:rsidRPr="00F228DD">
        <w:rPr>
          <w:rFonts w:ascii="宋体" w:eastAsia="宋体" w:hAnsi="宋体" w:hint="eastAsia"/>
        </w:rPr>
        <w:t>主要由于公司物业管理服务收入的增长</w:t>
      </w:r>
      <w:r>
        <w:rPr>
          <w:rFonts w:ascii="宋体" w:eastAsia="宋体" w:hAnsi="宋体" w:hint="eastAsia"/>
        </w:rPr>
        <w:t>以及</w:t>
      </w:r>
      <w:r w:rsidRPr="00F228DD">
        <w:rPr>
          <w:rFonts w:ascii="宋体" w:eastAsia="宋体" w:hAnsi="宋体" w:hint="eastAsia"/>
        </w:rPr>
        <w:t>城市服务的客户回款周期变长</w:t>
      </w:r>
      <w:r>
        <w:rPr>
          <w:rFonts w:ascii="宋体" w:eastAsia="宋体" w:hAnsi="宋体" w:hint="eastAsia"/>
        </w:rPr>
        <w:t>；</w:t>
      </w:r>
      <w:r w:rsidRPr="00F228DD">
        <w:rPr>
          <w:rFonts w:ascii="宋体" w:eastAsia="宋体" w:hAnsi="宋体" w:hint="eastAsia"/>
        </w:rPr>
        <w:t>其他应收款项则由2022年的54.41亿元下降至2023年的38.05亿元</w:t>
      </w:r>
      <w:r>
        <w:rPr>
          <w:rFonts w:ascii="宋体" w:eastAsia="宋体" w:hAnsi="宋体" w:hint="eastAsia"/>
        </w:rPr>
        <w:t>，</w:t>
      </w:r>
      <w:r w:rsidRPr="00F228DD">
        <w:rPr>
          <w:rFonts w:ascii="宋体" w:eastAsia="宋体" w:hAnsi="宋体" w:hint="eastAsia"/>
        </w:rPr>
        <w:t>主要由于向第三方提供的股权质押贷款及按金减少</w:t>
      </w:r>
      <w:r>
        <w:rPr>
          <w:rFonts w:ascii="宋体" w:eastAsia="宋体" w:hAnsi="宋体" w:hint="eastAsia"/>
        </w:rPr>
        <w:t>。</w:t>
      </w:r>
    </w:p>
    <w:p w14:paraId="0D898BAA" w14:textId="2D99D749" w:rsidR="00F228DD" w:rsidRDefault="00F228DD" w:rsidP="00F228DD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 w:rsidRPr="00F228DD">
        <w:rPr>
          <w:rFonts w:ascii="宋体" w:eastAsia="宋体" w:hAnsi="宋体"/>
        </w:rPr>
        <w:t>163亿贸易应收账款</w:t>
      </w:r>
      <w:r>
        <w:rPr>
          <w:rFonts w:ascii="宋体" w:eastAsia="宋体" w:hAnsi="宋体" w:hint="eastAsia"/>
        </w:rPr>
        <w:t>中</w:t>
      </w:r>
      <w:r w:rsidRPr="00F228DD">
        <w:rPr>
          <w:rFonts w:ascii="宋体" w:eastAsia="宋体" w:hAnsi="宋体"/>
        </w:rPr>
        <w:t>主要分为三类</w:t>
      </w:r>
      <w:r>
        <w:rPr>
          <w:rFonts w:ascii="宋体" w:eastAsia="宋体" w:hAnsi="宋体" w:hint="eastAsia"/>
        </w:rPr>
        <w:t>：</w:t>
      </w:r>
      <w:r w:rsidRPr="00F228DD">
        <w:rPr>
          <w:rFonts w:ascii="宋体" w:eastAsia="宋体" w:hAnsi="宋体"/>
        </w:rPr>
        <w:t>G端（公建政府医院等）、B端（开发商等的欠款）、C端（主要是居民住户的物业费）</w:t>
      </w:r>
      <w:r>
        <w:rPr>
          <w:rFonts w:ascii="宋体" w:eastAsia="宋体" w:hAnsi="宋体" w:hint="eastAsia"/>
        </w:rPr>
        <w:t>。其中，</w:t>
      </w:r>
      <w:r w:rsidRPr="00F228DD">
        <w:rPr>
          <w:rFonts w:ascii="宋体" w:eastAsia="宋体" w:hAnsi="宋体"/>
        </w:rPr>
        <w:t>G</w:t>
      </w:r>
      <w:proofErr w:type="gramStart"/>
      <w:r w:rsidRPr="00F228DD">
        <w:rPr>
          <w:rFonts w:ascii="宋体" w:eastAsia="宋体" w:hAnsi="宋体"/>
        </w:rPr>
        <w:t>端风险</w:t>
      </w:r>
      <w:proofErr w:type="gramEnd"/>
      <w:r w:rsidRPr="00F228DD">
        <w:rPr>
          <w:rFonts w:ascii="宋体" w:eastAsia="宋体" w:hAnsi="宋体"/>
        </w:rPr>
        <w:t>较小</w:t>
      </w:r>
      <w:r>
        <w:rPr>
          <w:rFonts w:ascii="宋体" w:eastAsia="宋体" w:hAnsi="宋体" w:hint="eastAsia"/>
        </w:rPr>
        <w:t>，</w:t>
      </w:r>
      <w:r w:rsidRPr="00F228DD">
        <w:rPr>
          <w:rFonts w:ascii="宋体" w:eastAsia="宋体" w:hAnsi="宋体"/>
        </w:rPr>
        <w:t>C</w:t>
      </w:r>
      <w:proofErr w:type="gramStart"/>
      <w:r w:rsidRPr="00F228DD">
        <w:rPr>
          <w:rFonts w:ascii="宋体" w:eastAsia="宋体" w:hAnsi="宋体"/>
        </w:rPr>
        <w:t>端较有信心</w:t>
      </w:r>
      <w:proofErr w:type="gramEnd"/>
      <w:r w:rsidRPr="00F228DD">
        <w:rPr>
          <w:rFonts w:ascii="宋体" w:eastAsia="宋体" w:hAnsi="宋体"/>
        </w:rPr>
        <w:t>收回，风险最大的</w:t>
      </w:r>
      <w:r>
        <w:rPr>
          <w:rFonts w:ascii="宋体" w:eastAsia="宋体" w:hAnsi="宋体" w:hint="eastAsia"/>
        </w:rPr>
        <w:t>即为</w:t>
      </w:r>
      <w:r w:rsidRPr="00F228DD">
        <w:rPr>
          <w:rFonts w:ascii="宋体" w:eastAsia="宋体" w:hAnsi="宋体"/>
        </w:rPr>
        <w:t>B端</w:t>
      </w:r>
      <w:r w:rsidR="00FD17CB">
        <w:rPr>
          <w:rFonts w:ascii="宋体" w:eastAsia="宋体" w:hAnsi="宋体" w:hint="eastAsia"/>
        </w:rPr>
        <w:t>；而</w:t>
      </w:r>
      <w:r w:rsidR="00FD17CB" w:rsidRPr="00F228DD">
        <w:rPr>
          <w:rFonts w:ascii="宋体" w:eastAsia="宋体" w:hAnsi="宋体"/>
        </w:rPr>
        <w:t>B端</w:t>
      </w:r>
      <w:r w:rsidR="00FD17CB">
        <w:rPr>
          <w:rFonts w:ascii="宋体" w:eastAsia="宋体" w:hAnsi="宋体" w:hint="eastAsia"/>
        </w:rPr>
        <w:t>也大致分为两类主体：1.</w:t>
      </w:r>
      <w:r w:rsidR="00FD17CB" w:rsidRPr="00FD17CB">
        <w:rPr>
          <w:rFonts w:ascii="宋体" w:eastAsia="宋体" w:hAnsi="宋体" w:hint="eastAsia"/>
        </w:rPr>
        <w:t>碧</w:t>
      </w:r>
      <w:proofErr w:type="gramStart"/>
      <w:r w:rsidR="00FD17CB" w:rsidRPr="00FD17CB">
        <w:rPr>
          <w:rFonts w:ascii="宋体" w:eastAsia="宋体" w:hAnsi="宋体" w:hint="eastAsia"/>
        </w:rPr>
        <w:t>桂园</w:t>
      </w:r>
      <w:proofErr w:type="gramEnd"/>
      <w:r w:rsidR="00FD17CB">
        <w:rPr>
          <w:rFonts w:ascii="宋体" w:eastAsia="宋体" w:hAnsi="宋体" w:hint="eastAsia"/>
        </w:rPr>
        <w:t>控股；2.</w:t>
      </w:r>
      <w:r w:rsidR="00FD17CB" w:rsidRPr="00FD17CB">
        <w:rPr>
          <w:rFonts w:ascii="宋体" w:eastAsia="宋体" w:hAnsi="宋体" w:hint="eastAsia"/>
        </w:rPr>
        <w:t>收购的物业公司的</w:t>
      </w:r>
      <w:r w:rsidR="00FD17CB" w:rsidRPr="00FD17CB">
        <w:rPr>
          <w:rFonts w:ascii="宋体" w:eastAsia="宋体" w:hAnsi="宋体" w:hint="eastAsia"/>
        </w:rPr>
        <w:lastRenderedPageBreak/>
        <w:t>母公司开发商</w:t>
      </w:r>
      <w:r w:rsidR="00FD17CB">
        <w:rPr>
          <w:rFonts w:ascii="宋体" w:eastAsia="宋体" w:hAnsi="宋体" w:hint="eastAsia"/>
        </w:rPr>
        <w:t>。对于碧</w:t>
      </w:r>
      <w:proofErr w:type="gramStart"/>
      <w:r w:rsidR="00FD17CB">
        <w:rPr>
          <w:rFonts w:ascii="宋体" w:eastAsia="宋体" w:hAnsi="宋体" w:hint="eastAsia"/>
        </w:rPr>
        <w:t>桂园</w:t>
      </w:r>
      <w:proofErr w:type="gramEnd"/>
      <w:r w:rsidR="00FD17CB">
        <w:rPr>
          <w:rFonts w:ascii="宋体" w:eastAsia="宋体" w:hAnsi="宋体" w:hint="eastAsia"/>
        </w:rPr>
        <w:t>服务与碧</w:t>
      </w:r>
      <w:proofErr w:type="gramStart"/>
      <w:r w:rsidR="00FD17CB">
        <w:rPr>
          <w:rFonts w:ascii="宋体" w:eastAsia="宋体" w:hAnsi="宋体" w:hint="eastAsia"/>
        </w:rPr>
        <w:t>桂园</w:t>
      </w:r>
      <w:proofErr w:type="gramEnd"/>
      <w:r w:rsidR="00FD17CB">
        <w:rPr>
          <w:rFonts w:ascii="宋体" w:eastAsia="宋体" w:hAnsi="宋体" w:hint="eastAsia"/>
        </w:rPr>
        <w:t>控股之间的关联性，详细请见</w:t>
      </w:r>
      <w:r w:rsidR="00FD17CB" w:rsidRPr="00FD17CB">
        <w:rPr>
          <w:rFonts w:ascii="宋体" w:eastAsia="宋体" w:hAnsi="宋体" w:hint="eastAsia"/>
          <w:b/>
          <w:bCs/>
        </w:rPr>
        <w:t>（6）关联交易</w:t>
      </w:r>
      <w:r w:rsidR="00FD17CB">
        <w:rPr>
          <w:rFonts w:ascii="宋体" w:eastAsia="宋体" w:hAnsi="宋体" w:hint="eastAsia"/>
        </w:rPr>
        <w:t>部分。</w:t>
      </w:r>
    </w:p>
    <w:p w14:paraId="6349F84D" w14:textId="00C7C2C3" w:rsidR="00881115" w:rsidRDefault="00881115" w:rsidP="00881115">
      <w:pPr>
        <w:widowControl/>
        <w:jc w:val="center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0A876DF6" wp14:editId="00F7BBB9">
            <wp:extent cx="5274310" cy="2856230"/>
            <wp:effectExtent l="0" t="0" r="2540" b="1270"/>
            <wp:docPr id="756401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017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1C43" w14:textId="3DDFBC01" w:rsidR="00D310C0" w:rsidRDefault="00FD17CB" w:rsidP="00F228DD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目前，碧</w:t>
      </w:r>
      <w:proofErr w:type="gramStart"/>
      <w:r>
        <w:rPr>
          <w:rFonts w:ascii="宋体" w:eastAsia="宋体" w:hAnsi="宋体" w:hint="eastAsia"/>
        </w:rPr>
        <w:t>桂园</w:t>
      </w:r>
      <w:proofErr w:type="gramEnd"/>
      <w:r>
        <w:rPr>
          <w:rFonts w:ascii="宋体" w:eastAsia="宋体" w:hAnsi="宋体" w:hint="eastAsia"/>
        </w:rPr>
        <w:t>服务的负债（</w:t>
      </w:r>
      <w:r w:rsidRPr="00FD17CB">
        <w:rPr>
          <w:rFonts w:ascii="宋体" w:eastAsia="宋体" w:hAnsi="宋体"/>
        </w:rPr>
        <w:t>包括预收款、商业负债、有息负债等</w:t>
      </w:r>
      <w:r>
        <w:rPr>
          <w:rFonts w:ascii="宋体" w:eastAsia="宋体" w:hAnsi="宋体" w:hint="eastAsia"/>
        </w:rPr>
        <w:t>）</w:t>
      </w:r>
      <w:r w:rsidRPr="00FD17CB">
        <w:rPr>
          <w:rFonts w:ascii="宋体" w:eastAsia="宋体" w:hAnsi="宋体" w:hint="eastAsia"/>
        </w:rPr>
        <w:t>高达30</w:t>
      </w:r>
      <w:r>
        <w:rPr>
          <w:rFonts w:ascii="宋体" w:eastAsia="宋体" w:hAnsi="宋体" w:hint="eastAsia"/>
        </w:rPr>
        <w:t>4.6</w:t>
      </w:r>
      <w:r w:rsidRPr="00FD17CB">
        <w:rPr>
          <w:rFonts w:ascii="宋体" w:eastAsia="宋体" w:hAnsi="宋体" w:hint="eastAsia"/>
        </w:rPr>
        <w:t>亿</w:t>
      </w:r>
      <w:r>
        <w:rPr>
          <w:rFonts w:ascii="宋体" w:eastAsia="宋体" w:hAnsi="宋体" w:hint="eastAsia"/>
        </w:rPr>
        <w:t>，而大</w:t>
      </w:r>
      <w:r w:rsidRPr="00FD17CB">
        <w:rPr>
          <w:rFonts w:ascii="宋体" w:eastAsia="宋体" w:hAnsi="宋体" w:hint="eastAsia"/>
        </w:rPr>
        <w:t>规模</w:t>
      </w:r>
      <w:r>
        <w:rPr>
          <w:rFonts w:ascii="宋体" w:eastAsia="宋体" w:hAnsi="宋体" w:hint="eastAsia"/>
        </w:rPr>
        <w:t>的</w:t>
      </w:r>
      <w:r w:rsidRPr="00FD17CB">
        <w:rPr>
          <w:rFonts w:ascii="宋体" w:eastAsia="宋体" w:hAnsi="宋体" w:hint="eastAsia"/>
        </w:rPr>
        <w:t>应收账款</w:t>
      </w:r>
      <w:r>
        <w:rPr>
          <w:rFonts w:ascii="宋体" w:eastAsia="宋体" w:hAnsi="宋体" w:hint="eastAsia"/>
        </w:rPr>
        <w:t>也已经隐含了</w:t>
      </w:r>
      <w:r w:rsidRPr="00FD17CB">
        <w:rPr>
          <w:rFonts w:ascii="宋体" w:eastAsia="宋体" w:hAnsi="宋体" w:hint="eastAsia"/>
        </w:rPr>
        <w:t>一定隐患。若碧</w:t>
      </w:r>
      <w:proofErr w:type="gramStart"/>
      <w:r w:rsidRPr="00FD17CB">
        <w:rPr>
          <w:rFonts w:ascii="宋体" w:eastAsia="宋体" w:hAnsi="宋体" w:hint="eastAsia"/>
        </w:rPr>
        <w:t>桂园</w:t>
      </w:r>
      <w:proofErr w:type="gramEnd"/>
      <w:r w:rsidRPr="00FD17CB">
        <w:rPr>
          <w:rFonts w:ascii="宋体" w:eastAsia="宋体" w:hAnsi="宋体" w:hint="eastAsia"/>
        </w:rPr>
        <w:t>服务在这方面长期持续承压，一定程度上会对企业的流动性以及坏账风险造成影响</w:t>
      </w:r>
      <w:r>
        <w:rPr>
          <w:rFonts w:ascii="宋体" w:eastAsia="宋体" w:hAnsi="宋体" w:hint="eastAsia"/>
        </w:rPr>
        <w:t>。</w:t>
      </w:r>
    </w:p>
    <w:p w14:paraId="55829F98" w14:textId="77777777" w:rsidR="008C394E" w:rsidRPr="006479AC" w:rsidRDefault="008C394E" w:rsidP="008C394E">
      <w:pPr>
        <w:pStyle w:val="3"/>
        <w:rPr>
          <w:rFonts w:ascii="宋体" w:eastAsia="宋体" w:hAnsi="宋体" w:hint="eastAsia"/>
          <w:sz w:val="24"/>
          <w:szCs w:val="24"/>
        </w:rPr>
      </w:pPr>
      <w:r w:rsidRPr="006479AC">
        <w:rPr>
          <w:rFonts w:ascii="宋体" w:eastAsia="宋体" w:hAnsi="宋体" w:hint="eastAsia"/>
          <w:sz w:val="24"/>
          <w:szCs w:val="24"/>
        </w:rPr>
        <w:lastRenderedPageBreak/>
        <w:t>（</w:t>
      </w:r>
      <w:r>
        <w:rPr>
          <w:rFonts w:ascii="宋体" w:eastAsia="宋体" w:hAnsi="宋体" w:hint="eastAsia"/>
          <w:sz w:val="24"/>
          <w:szCs w:val="24"/>
        </w:rPr>
        <w:t>2</w:t>
      </w:r>
      <w:r w:rsidRPr="006479AC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利润表</w:t>
      </w:r>
    </w:p>
    <w:p w14:paraId="4777AF08" w14:textId="450F5F9C" w:rsidR="008C394E" w:rsidRDefault="008C394E" w:rsidP="008C394E">
      <w:pPr>
        <w:widowControl/>
        <w:jc w:val="center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13EC7FB6" wp14:editId="72EC268E">
            <wp:extent cx="4703110" cy="5058137"/>
            <wp:effectExtent l="0" t="0" r="2540" b="9525"/>
            <wp:docPr id="433958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28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8990" cy="50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7108" w14:textId="77777777" w:rsidR="00CD51D2" w:rsidRDefault="008C394E" w:rsidP="008C394E">
      <w:pPr>
        <w:widowControl/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25A84728" wp14:editId="28C135A7">
            <wp:extent cx="4517945" cy="3258273"/>
            <wp:effectExtent l="0" t="0" r="0" b="0"/>
            <wp:docPr id="1137890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244" cy="331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8C853" w14:textId="6994A71A" w:rsidR="006479AC" w:rsidRDefault="00CD51D2" w:rsidP="008C394E">
      <w:pPr>
        <w:widowControl/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187D1DB7" wp14:editId="08294D4B">
            <wp:extent cx="4299995" cy="2572333"/>
            <wp:effectExtent l="0" t="0" r="5715" b="0"/>
            <wp:docPr id="8886188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181" cy="261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6D851" w14:textId="03B9CD7B" w:rsidR="00493449" w:rsidRDefault="00FD17CB" w:rsidP="00AA713B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2023年，公司收入</w:t>
      </w:r>
      <w:r w:rsidR="002E31BC" w:rsidRPr="002E31BC">
        <w:rPr>
          <w:rFonts w:ascii="宋体" w:eastAsia="宋体" w:hAnsi="宋体" w:hint="eastAsia"/>
        </w:rPr>
        <w:t>426.12亿元，同比增长3.0%</w:t>
      </w:r>
      <w:r w:rsidR="002E31BC">
        <w:rPr>
          <w:rFonts w:ascii="宋体" w:eastAsia="宋体" w:hAnsi="宋体" w:hint="eastAsia"/>
        </w:rPr>
        <w:t>，绝对值属全行业第一；2022年，公司收入</w:t>
      </w:r>
      <w:r w:rsidR="002E31BC" w:rsidRPr="002E31BC">
        <w:rPr>
          <w:rFonts w:ascii="宋体" w:eastAsia="宋体" w:hAnsi="宋体" w:hint="eastAsia"/>
        </w:rPr>
        <w:t>4</w:t>
      </w:r>
      <w:r w:rsidR="002E31BC">
        <w:rPr>
          <w:rFonts w:ascii="宋体" w:eastAsia="宋体" w:hAnsi="宋体" w:hint="eastAsia"/>
        </w:rPr>
        <w:t>13.67</w:t>
      </w:r>
      <w:r w:rsidR="002E31BC" w:rsidRPr="002E31BC">
        <w:rPr>
          <w:rFonts w:ascii="宋体" w:eastAsia="宋体" w:hAnsi="宋体" w:hint="eastAsia"/>
        </w:rPr>
        <w:t>亿元</w:t>
      </w:r>
      <w:r w:rsidR="002E31BC">
        <w:rPr>
          <w:rFonts w:ascii="宋体" w:eastAsia="宋体" w:hAnsi="宋体" w:hint="eastAsia"/>
        </w:rPr>
        <w:t>。然而</w:t>
      </w:r>
      <w:r w:rsidR="002E31BC" w:rsidRPr="002E31BC">
        <w:rPr>
          <w:rFonts w:ascii="宋体" w:eastAsia="宋体" w:hAnsi="宋体" w:hint="eastAsia"/>
        </w:rPr>
        <w:t>2023年，57家</w:t>
      </w:r>
      <w:proofErr w:type="gramStart"/>
      <w:r w:rsidR="002E31BC" w:rsidRPr="002E31BC">
        <w:rPr>
          <w:rFonts w:ascii="宋体" w:eastAsia="宋体" w:hAnsi="宋体" w:hint="eastAsia"/>
        </w:rPr>
        <w:t>上市物企的</w:t>
      </w:r>
      <w:proofErr w:type="gramEnd"/>
      <w:r w:rsidR="002E31BC" w:rsidRPr="002E31BC">
        <w:rPr>
          <w:rFonts w:ascii="宋体" w:eastAsia="宋体" w:hAnsi="宋体" w:hint="eastAsia"/>
        </w:rPr>
        <w:t>营收均值是48.85亿元，同比增长14.34%</w:t>
      </w:r>
      <w:r w:rsidR="002E31BC">
        <w:rPr>
          <w:rFonts w:ascii="宋体" w:eastAsia="宋体" w:hAnsi="宋体" w:hint="eastAsia"/>
        </w:rPr>
        <w:t>，公司</w:t>
      </w:r>
      <w:r w:rsidR="002E31BC" w:rsidRPr="002E31BC">
        <w:rPr>
          <w:rFonts w:ascii="宋体" w:eastAsia="宋体" w:hAnsi="宋体" w:hint="eastAsia"/>
        </w:rPr>
        <w:t>与同行相比</w:t>
      </w:r>
      <w:r w:rsidR="00375812">
        <w:rPr>
          <w:rFonts w:ascii="宋体" w:eastAsia="宋体" w:hAnsi="宋体" w:hint="eastAsia"/>
        </w:rPr>
        <w:t>收入</w:t>
      </w:r>
      <w:r w:rsidR="002E31BC" w:rsidRPr="002E31BC">
        <w:rPr>
          <w:rFonts w:ascii="宋体" w:eastAsia="宋体" w:hAnsi="宋体" w:hint="eastAsia"/>
        </w:rPr>
        <w:t>增速显著落后</w:t>
      </w:r>
      <w:r w:rsidR="002E31BC">
        <w:rPr>
          <w:rFonts w:ascii="宋体" w:eastAsia="宋体" w:hAnsi="宋体" w:hint="eastAsia"/>
        </w:rPr>
        <w:t>。</w:t>
      </w:r>
    </w:p>
    <w:p w14:paraId="58CD1CB9" w14:textId="692A5DCA" w:rsidR="00493449" w:rsidRDefault="00375812" w:rsidP="00AA713B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2023年，公司</w:t>
      </w:r>
      <w:r w:rsidRPr="00375812">
        <w:rPr>
          <w:rFonts w:ascii="宋体" w:eastAsia="宋体" w:hAnsi="宋体" w:hint="eastAsia"/>
        </w:rPr>
        <w:t>毛利87.32亿元，同比减少14.9%</w:t>
      </w:r>
      <w:r w:rsidR="00CC09C0">
        <w:rPr>
          <w:rFonts w:ascii="宋体" w:eastAsia="宋体" w:hAnsi="宋体" w:hint="eastAsia"/>
        </w:rPr>
        <w:t>；</w:t>
      </w:r>
      <w:r w:rsidRPr="00375812">
        <w:rPr>
          <w:rFonts w:ascii="宋体" w:eastAsia="宋体" w:hAnsi="宋体" w:hint="eastAsia"/>
        </w:rPr>
        <w:t>整体毛利率由2022年度的约24.8%下降4.3个百分点</w:t>
      </w:r>
      <w:r>
        <w:rPr>
          <w:rFonts w:ascii="宋体" w:eastAsia="宋体" w:hAnsi="宋体" w:hint="eastAsia"/>
        </w:rPr>
        <w:t>，</w:t>
      </w:r>
      <w:r w:rsidRPr="00375812">
        <w:rPr>
          <w:rFonts w:ascii="宋体" w:eastAsia="宋体" w:hAnsi="宋体" w:hint="eastAsia"/>
        </w:rPr>
        <w:t>至约 20.5%</w:t>
      </w:r>
      <w:r>
        <w:rPr>
          <w:rFonts w:ascii="宋体" w:eastAsia="宋体" w:hAnsi="宋体" w:hint="eastAsia"/>
        </w:rPr>
        <w:t>（</w:t>
      </w:r>
      <w:r w:rsidRPr="00375812">
        <w:rPr>
          <w:rFonts w:ascii="宋体" w:eastAsia="宋体" w:hAnsi="宋体" w:hint="eastAsia"/>
        </w:rPr>
        <w:t>港股物业企业毛利率均值从2021年的29.51%，下降至2022年的25.40%，进一步下滑至 2023 年的23.95%</w:t>
      </w:r>
      <w:r>
        <w:rPr>
          <w:rFonts w:ascii="宋体" w:eastAsia="宋体" w:hAnsi="宋体" w:hint="eastAsia"/>
        </w:rPr>
        <w:t>；</w:t>
      </w:r>
      <w:r w:rsidRPr="00375812">
        <w:rPr>
          <w:rFonts w:ascii="宋体" w:eastAsia="宋体" w:hAnsi="宋体" w:hint="eastAsia"/>
        </w:rPr>
        <w:t>同期，净利率均值从13.01%下降至7.83%，进一步</w:t>
      </w:r>
      <w:r>
        <w:rPr>
          <w:rFonts w:ascii="宋体" w:eastAsia="宋体" w:hAnsi="宋体" w:hint="eastAsia"/>
        </w:rPr>
        <w:t>下滑</w:t>
      </w:r>
      <w:r w:rsidRPr="00375812">
        <w:rPr>
          <w:rFonts w:ascii="宋体" w:eastAsia="宋体" w:hAnsi="宋体" w:hint="eastAsia"/>
        </w:rPr>
        <w:t>至6.51%</w:t>
      </w:r>
      <w:r>
        <w:rPr>
          <w:rFonts w:ascii="宋体" w:eastAsia="宋体" w:hAnsi="宋体" w:hint="eastAsia"/>
        </w:rPr>
        <w:t>）。</w:t>
      </w:r>
      <w:r w:rsidRPr="00375812">
        <w:rPr>
          <w:rFonts w:ascii="宋体" w:eastAsia="宋体" w:hAnsi="宋体" w:hint="eastAsia"/>
        </w:rPr>
        <w:t>整体毛利率下降主要由于</w:t>
      </w:r>
      <w:r>
        <w:rPr>
          <w:rFonts w:ascii="宋体" w:eastAsia="宋体" w:hAnsi="宋体" w:hint="eastAsia"/>
        </w:rPr>
        <w:t>以下原因</w:t>
      </w:r>
      <w:r w:rsidRPr="00375812">
        <w:rPr>
          <w:rFonts w:ascii="宋体" w:eastAsia="宋体" w:hAnsi="宋体" w:hint="eastAsia"/>
        </w:rPr>
        <w:t>所致</w:t>
      </w:r>
      <w:r>
        <w:rPr>
          <w:rFonts w:ascii="宋体" w:eastAsia="宋体" w:hAnsi="宋体" w:hint="eastAsia"/>
        </w:rPr>
        <w:t>：</w:t>
      </w:r>
    </w:p>
    <w:p w14:paraId="4A530EE4" w14:textId="3BF143FD" w:rsidR="00375812" w:rsidRDefault="00375812" w:rsidP="00AA713B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1.</w:t>
      </w:r>
      <w:r w:rsidRPr="00375812">
        <w:rPr>
          <w:rFonts w:ascii="宋体" w:eastAsia="宋体" w:hAnsi="宋体" w:hint="eastAsia"/>
        </w:rPr>
        <w:t xml:space="preserve"> 各项业务毛利率下降</w:t>
      </w:r>
      <w:r>
        <w:rPr>
          <w:rFonts w:ascii="宋体" w:eastAsia="宋体" w:hAnsi="宋体" w:hint="eastAsia"/>
        </w:rPr>
        <w:t>；</w:t>
      </w:r>
    </w:p>
    <w:p w14:paraId="521FF602" w14:textId="31CA2757" w:rsidR="00375812" w:rsidRDefault="00375812" w:rsidP="00AA713B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2.</w:t>
      </w:r>
      <w:r w:rsidRPr="00375812">
        <w:rPr>
          <w:rFonts w:hint="eastAsia"/>
        </w:rPr>
        <w:t xml:space="preserve"> </w:t>
      </w:r>
      <w:r w:rsidRPr="00375812">
        <w:rPr>
          <w:rFonts w:ascii="宋体" w:eastAsia="宋体" w:hAnsi="宋体" w:hint="eastAsia"/>
        </w:rPr>
        <w:t>管理</w:t>
      </w:r>
      <w:proofErr w:type="gramStart"/>
      <w:r w:rsidRPr="00375812">
        <w:rPr>
          <w:rFonts w:ascii="宋体" w:eastAsia="宋体" w:hAnsi="宋体" w:hint="eastAsia"/>
        </w:rPr>
        <w:t>层注意</w:t>
      </w:r>
      <w:proofErr w:type="gramEnd"/>
      <w:r w:rsidRPr="00375812">
        <w:rPr>
          <w:rFonts w:ascii="宋体" w:eastAsia="宋体" w:hAnsi="宋体" w:hint="eastAsia"/>
        </w:rPr>
        <w:t>到对于“风险客商”的影响，因此采用了风险客商的业务缺失口径，计算收入和利润更偏保守，对碧</w:t>
      </w:r>
      <w:proofErr w:type="gramStart"/>
      <w:r w:rsidRPr="00375812">
        <w:rPr>
          <w:rFonts w:ascii="宋体" w:eastAsia="宋体" w:hAnsi="宋体" w:hint="eastAsia"/>
        </w:rPr>
        <w:t>桂园</w:t>
      </w:r>
      <w:proofErr w:type="gramEnd"/>
      <w:r w:rsidRPr="00375812">
        <w:rPr>
          <w:rFonts w:ascii="宋体" w:eastAsia="宋体" w:hAnsi="宋体" w:hint="eastAsia"/>
        </w:rPr>
        <w:t>服务的收入影响大约有5亿元</w:t>
      </w:r>
      <w:r>
        <w:rPr>
          <w:rFonts w:ascii="宋体" w:eastAsia="宋体" w:hAnsi="宋体" w:hint="eastAsia"/>
        </w:rPr>
        <w:t>；</w:t>
      </w:r>
    </w:p>
    <w:p w14:paraId="68AF3E1D" w14:textId="7B9EEC9D" w:rsidR="00375812" w:rsidRDefault="00375812" w:rsidP="00AA713B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3.</w:t>
      </w:r>
      <w:r w:rsidRPr="00375812">
        <w:rPr>
          <w:rFonts w:hint="eastAsia"/>
        </w:rPr>
        <w:t xml:space="preserve"> </w:t>
      </w:r>
      <w:r w:rsidRPr="00375812">
        <w:rPr>
          <w:rFonts w:ascii="宋体" w:eastAsia="宋体" w:hAnsi="宋体" w:hint="eastAsia"/>
        </w:rPr>
        <w:t>受到关联</w:t>
      </w:r>
      <w:proofErr w:type="gramStart"/>
      <w:r w:rsidRPr="00375812">
        <w:rPr>
          <w:rFonts w:ascii="宋体" w:eastAsia="宋体" w:hAnsi="宋体" w:hint="eastAsia"/>
        </w:rPr>
        <w:t>方业务</w:t>
      </w:r>
      <w:proofErr w:type="gramEnd"/>
      <w:r w:rsidRPr="00375812">
        <w:rPr>
          <w:rFonts w:ascii="宋体" w:eastAsia="宋体" w:hAnsi="宋体" w:hint="eastAsia"/>
        </w:rPr>
        <w:t>发展情况的影响，关联性交易发生了较大下降</w:t>
      </w:r>
      <w:r>
        <w:rPr>
          <w:rFonts w:ascii="宋体" w:eastAsia="宋体" w:hAnsi="宋体" w:hint="eastAsia"/>
        </w:rPr>
        <w:t>（</w:t>
      </w:r>
      <w:r w:rsidRPr="00375812">
        <w:rPr>
          <w:rFonts w:ascii="宋体" w:eastAsia="宋体" w:hAnsi="宋体" w:hint="eastAsia"/>
        </w:rPr>
        <w:t>但从业务独立性角度来说，碧</w:t>
      </w:r>
      <w:proofErr w:type="gramStart"/>
      <w:r w:rsidRPr="00375812">
        <w:rPr>
          <w:rFonts w:ascii="宋体" w:eastAsia="宋体" w:hAnsi="宋体" w:hint="eastAsia"/>
        </w:rPr>
        <w:t>桂园</w:t>
      </w:r>
      <w:proofErr w:type="gramEnd"/>
      <w:r w:rsidRPr="00375812">
        <w:rPr>
          <w:rFonts w:ascii="宋体" w:eastAsia="宋体" w:hAnsi="宋体" w:hint="eastAsia"/>
        </w:rPr>
        <w:t>服务市场化业务占比达到历年最高水平</w:t>
      </w:r>
      <w:r>
        <w:rPr>
          <w:rFonts w:ascii="宋体" w:eastAsia="宋体" w:hAnsi="宋体" w:hint="eastAsia"/>
        </w:rPr>
        <w:t>）；</w:t>
      </w:r>
    </w:p>
    <w:p w14:paraId="7A009356" w14:textId="7AC0E2B8" w:rsidR="00766218" w:rsidRDefault="00766218" w:rsidP="00AA713B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4.</w:t>
      </w:r>
      <w:r w:rsidRPr="00766218">
        <w:rPr>
          <w:rFonts w:hint="eastAsia"/>
        </w:rPr>
        <w:t xml:space="preserve"> </w:t>
      </w:r>
      <w:r w:rsidRPr="00766218">
        <w:rPr>
          <w:rFonts w:ascii="宋体" w:eastAsia="宋体" w:hAnsi="宋体" w:hint="eastAsia"/>
        </w:rPr>
        <w:t>关联方</w:t>
      </w:r>
      <w:r>
        <w:rPr>
          <w:rFonts w:ascii="宋体" w:eastAsia="宋体" w:hAnsi="宋体" w:hint="eastAsia"/>
        </w:rPr>
        <w:t>（碧</w:t>
      </w:r>
      <w:proofErr w:type="gramStart"/>
      <w:r>
        <w:rPr>
          <w:rFonts w:ascii="宋体" w:eastAsia="宋体" w:hAnsi="宋体" w:hint="eastAsia"/>
        </w:rPr>
        <w:t>桂园</w:t>
      </w:r>
      <w:proofErr w:type="gramEnd"/>
      <w:r>
        <w:rPr>
          <w:rFonts w:ascii="宋体" w:eastAsia="宋体" w:hAnsi="宋体" w:hint="eastAsia"/>
        </w:rPr>
        <w:t>控股）暴雷，</w:t>
      </w:r>
      <w:r w:rsidR="00777495" w:rsidRPr="00777495">
        <w:rPr>
          <w:rFonts w:ascii="宋体" w:eastAsia="宋体" w:hAnsi="宋体" w:hint="eastAsia"/>
        </w:rPr>
        <w:t>贸易应收款减值拨备</w:t>
      </w:r>
      <w:r w:rsidR="00777495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出现大额计提（</w:t>
      </w:r>
      <w:r w:rsidR="00777495">
        <w:rPr>
          <w:rFonts w:ascii="宋体" w:eastAsia="宋体" w:hAnsi="宋体" w:hint="eastAsia"/>
        </w:rPr>
        <w:t>21.9亿元</w:t>
      </w:r>
      <w:r>
        <w:rPr>
          <w:rFonts w:ascii="宋体" w:eastAsia="宋体" w:hAnsi="宋体" w:hint="eastAsia"/>
        </w:rPr>
        <w:t>）</w:t>
      </w:r>
    </w:p>
    <w:p w14:paraId="623A75F0" w14:textId="27EA7384" w:rsidR="00777495" w:rsidRPr="00777495" w:rsidRDefault="00777495" w:rsidP="00AA713B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5.</w:t>
      </w:r>
      <w:r w:rsidRPr="00777495">
        <w:rPr>
          <w:rFonts w:hint="eastAsia"/>
        </w:rPr>
        <w:t xml:space="preserve"> </w:t>
      </w:r>
      <w:r w:rsidRPr="00777495">
        <w:rPr>
          <w:rFonts w:ascii="宋体" w:eastAsia="宋体" w:hAnsi="宋体" w:hint="eastAsia"/>
        </w:rPr>
        <w:t>过去的大肆收购产生的商誉减值</w:t>
      </w:r>
      <w:r>
        <w:rPr>
          <w:rFonts w:ascii="宋体" w:eastAsia="宋体" w:hAnsi="宋体" w:hint="eastAsia"/>
        </w:rPr>
        <w:t>（14.76亿元）</w:t>
      </w:r>
    </w:p>
    <w:p w14:paraId="5D177982" w14:textId="7188F8C4" w:rsidR="00375812" w:rsidRDefault="00777495" w:rsidP="00AA713B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6</w:t>
      </w:r>
      <w:r w:rsidR="00375812">
        <w:rPr>
          <w:rFonts w:ascii="宋体" w:eastAsia="宋体" w:hAnsi="宋体" w:hint="eastAsia"/>
        </w:rPr>
        <w:t>.</w:t>
      </w:r>
      <w:r w:rsidR="00375812" w:rsidRPr="00375812">
        <w:rPr>
          <w:rFonts w:hint="eastAsia"/>
        </w:rPr>
        <w:t xml:space="preserve"> </w:t>
      </w:r>
      <w:r w:rsidR="00375812" w:rsidRPr="00375812">
        <w:rPr>
          <w:rFonts w:ascii="宋体" w:eastAsia="宋体" w:hAnsi="宋体" w:hint="eastAsia"/>
        </w:rPr>
        <w:t>服务和科研投入</w:t>
      </w:r>
      <w:r w:rsidR="00375812">
        <w:rPr>
          <w:rFonts w:ascii="宋体" w:eastAsia="宋体" w:hAnsi="宋体" w:hint="eastAsia"/>
        </w:rPr>
        <w:t>成本创历史新高</w:t>
      </w:r>
      <w:r>
        <w:rPr>
          <w:rFonts w:ascii="宋体" w:eastAsia="宋体" w:hAnsi="宋体" w:hint="eastAsia"/>
        </w:rPr>
        <w:t>（共7.2亿元）</w:t>
      </w:r>
      <w:r w:rsidR="00375812">
        <w:rPr>
          <w:rFonts w:ascii="宋体" w:eastAsia="宋体" w:hAnsi="宋体" w:hint="eastAsia"/>
        </w:rPr>
        <w:t>，</w:t>
      </w:r>
      <w:r w:rsidR="00375812" w:rsidRPr="00375812">
        <w:rPr>
          <w:rFonts w:ascii="宋体" w:eastAsia="宋体" w:hAnsi="宋体" w:hint="eastAsia"/>
        </w:rPr>
        <w:t>计入</w:t>
      </w:r>
      <w:r w:rsidR="00375812">
        <w:rPr>
          <w:rFonts w:ascii="宋体" w:eastAsia="宋体" w:hAnsi="宋体" w:hint="eastAsia"/>
        </w:rPr>
        <w:t>会</w:t>
      </w:r>
      <w:r w:rsidR="00375812" w:rsidRPr="00375812">
        <w:rPr>
          <w:rFonts w:ascii="宋体" w:eastAsia="宋体" w:hAnsi="宋体" w:hint="eastAsia"/>
        </w:rPr>
        <w:t>影响毛利</w:t>
      </w:r>
      <w:r w:rsidR="00375812">
        <w:rPr>
          <w:rFonts w:ascii="宋体" w:eastAsia="宋体" w:hAnsi="宋体" w:hint="eastAsia"/>
        </w:rPr>
        <w:t>。</w:t>
      </w:r>
    </w:p>
    <w:p w14:paraId="24FB1514" w14:textId="4F60D79A" w:rsidR="00375812" w:rsidRDefault="00375812" w:rsidP="00AA713B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proofErr w:type="gramStart"/>
      <w:r w:rsidRPr="00375812">
        <w:rPr>
          <w:rFonts w:ascii="宋体" w:eastAsia="宋体" w:hAnsi="宋体" w:hint="eastAsia"/>
        </w:rPr>
        <w:t>归母净利润</w:t>
      </w:r>
      <w:proofErr w:type="gramEnd"/>
      <w:r w:rsidRPr="00375812">
        <w:rPr>
          <w:rFonts w:ascii="宋体" w:eastAsia="宋体" w:hAnsi="宋体" w:hint="eastAsia"/>
        </w:rPr>
        <w:t>2.92亿元，同比减少85.0%(</w:t>
      </w:r>
      <w:r>
        <w:rPr>
          <w:rFonts w:ascii="宋体" w:eastAsia="宋体" w:hAnsi="宋体" w:hint="eastAsia"/>
        </w:rPr>
        <w:t>2022年为</w:t>
      </w:r>
      <w:r w:rsidRPr="00375812">
        <w:rPr>
          <w:rFonts w:ascii="宋体" w:eastAsia="宋体" w:hAnsi="宋体" w:hint="eastAsia"/>
        </w:rPr>
        <w:t>19.43亿元)</w:t>
      </w:r>
      <w:r>
        <w:rPr>
          <w:rFonts w:ascii="宋体" w:eastAsia="宋体" w:hAnsi="宋体" w:hint="eastAsia"/>
        </w:rPr>
        <w:t>；</w:t>
      </w:r>
      <w:r w:rsidR="00CC09C0" w:rsidRPr="00CC09C0">
        <w:rPr>
          <w:rFonts w:ascii="宋体" w:eastAsia="宋体" w:hAnsi="宋体" w:hint="eastAsia"/>
        </w:rPr>
        <w:t>核心</w:t>
      </w:r>
      <w:proofErr w:type="gramStart"/>
      <w:r w:rsidR="00CC09C0" w:rsidRPr="00CC09C0">
        <w:rPr>
          <w:rFonts w:ascii="宋体" w:eastAsia="宋体" w:hAnsi="宋体" w:hint="eastAsia"/>
        </w:rPr>
        <w:t>归母净利润</w:t>
      </w:r>
      <w:proofErr w:type="gramEnd"/>
      <w:r w:rsidR="00CC09C0" w:rsidRPr="00CC09C0">
        <w:rPr>
          <w:rFonts w:ascii="宋体" w:eastAsia="宋体" w:hAnsi="宋体" w:hint="eastAsia"/>
        </w:rPr>
        <w:t>39.39亿元，同比减少21.6%(</w:t>
      </w:r>
      <w:r w:rsidR="00CC09C0">
        <w:rPr>
          <w:rFonts w:ascii="宋体" w:eastAsia="宋体" w:hAnsi="宋体" w:hint="eastAsia"/>
        </w:rPr>
        <w:t>2022年为</w:t>
      </w:r>
      <w:r w:rsidR="00CC09C0" w:rsidRPr="00CC09C0">
        <w:rPr>
          <w:rFonts w:ascii="宋体" w:eastAsia="宋体" w:hAnsi="宋体" w:hint="eastAsia"/>
        </w:rPr>
        <w:t>50.22亿元)</w:t>
      </w:r>
      <w:r w:rsidR="00766218">
        <w:rPr>
          <w:rFonts w:ascii="宋体" w:eastAsia="宋体" w:hAnsi="宋体" w:hint="eastAsia"/>
        </w:rPr>
        <w:t>。由此可看出，公司已连续两年出现 “</w:t>
      </w:r>
      <w:r w:rsidR="00766218" w:rsidRPr="002E31BC">
        <w:rPr>
          <w:rFonts w:ascii="宋体" w:eastAsia="宋体" w:hAnsi="宋体" w:hint="eastAsia"/>
        </w:rPr>
        <w:t>增收不增利</w:t>
      </w:r>
      <w:r w:rsidR="00766218">
        <w:rPr>
          <w:rFonts w:ascii="宋体" w:eastAsia="宋体" w:hAnsi="宋体" w:hint="eastAsia"/>
        </w:rPr>
        <w:t>”状况</w:t>
      </w:r>
      <w:r w:rsidR="00777495">
        <w:rPr>
          <w:rFonts w:ascii="宋体" w:eastAsia="宋体" w:hAnsi="宋体" w:hint="eastAsia"/>
        </w:rPr>
        <w:t>。这显示出，虽然</w:t>
      </w:r>
      <w:r w:rsidR="00777495" w:rsidRPr="00777495">
        <w:rPr>
          <w:rFonts w:ascii="宋体" w:eastAsia="宋体" w:hAnsi="宋体" w:hint="eastAsia"/>
        </w:rPr>
        <w:t>目前</w:t>
      </w:r>
      <w:r w:rsidR="008C394E">
        <w:rPr>
          <w:rFonts w:ascii="宋体" w:eastAsia="宋体" w:hAnsi="宋体" w:hint="eastAsia"/>
        </w:rPr>
        <w:t>公司</w:t>
      </w:r>
      <w:r w:rsidR="00777495" w:rsidRPr="00777495">
        <w:rPr>
          <w:rFonts w:ascii="宋体" w:eastAsia="宋体" w:hAnsi="宋体" w:hint="eastAsia"/>
        </w:rPr>
        <w:t>无论是收入规模还是在</w:t>
      </w:r>
      <w:proofErr w:type="gramStart"/>
      <w:r w:rsidR="00777495" w:rsidRPr="00777495">
        <w:rPr>
          <w:rFonts w:ascii="宋体" w:eastAsia="宋体" w:hAnsi="宋体" w:hint="eastAsia"/>
        </w:rPr>
        <w:t>管面积</w:t>
      </w:r>
      <w:proofErr w:type="gramEnd"/>
      <w:r w:rsidR="00777495" w:rsidRPr="00777495">
        <w:rPr>
          <w:rFonts w:ascii="宋体" w:eastAsia="宋体" w:hAnsi="宋体" w:hint="eastAsia"/>
        </w:rPr>
        <w:t>规模均是行业首位，</w:t>
      </w:r>
      <w:r w:rsidR="00777495">
        <w:rPr>
          <w:rFonts w:ascii="宋体" w:eastAsia="宋体" w:hAnsi="宋体" w:hint="eastAsia"/>
        </w:rPr>
        <w:t>但</w:t>
      </w:r>
      <w:r w:rsidR="00777495" w:rsidRPr="00777495">
        <w:rPr>
          <w:rFonts w:ascii="宋体" w:eastAsia="宋体" w:hAnsi="宋体" w:hint="eastAsia"/>
        </w:rPr>
        <w:t>要维持收入增速和核心净利润稳定</w:t>
      </w:r>
      <w:proofErr w:type="gramStart"/>
      <w:r w:rsidR="00777495">
        <w:rPr>
          <w:rFonts w:ascii="宋体" w:eastAsia="宋体" w:hAnsi="宋体" w:hint="eastAsia"/>
        </w:rPr>
        <w:t>仍</w:t>
      </w:r>
      <w:r w:rsidR="00777495" w:rsidRPr="00777495">
        <w:rPr>
          <w:rFonts w:ascii="宋体" w:eastAsia="宋体" w:hAnsi="宋体" w:hint="eastAsia"/>
        </w:rPr>
        <w:t>并不</w:t>
      </w:r>
      <w:proofErr w:type="gramEnd"/>
      <w:r w:rsidR="00777495" w:rsidRPr="00777495">
        <w:rPr>
          <w:rFonts w:ascii="宋体" w:eastAsia="宋体" w:hAnsi="宋体" w:hint="eastAsia"/>
        </w:rPr>
        <w:t>轻松</w:t>
      </w:r>
      <w:r w:rsidR="008C394E">
        <w:rPr>
          <w:rFonts w:ascii="宋体" w:eastAsia="宋体" w:hAnsi="宋体" w:hint="eastAsia"/>
        </w:rPr>
        <w:t>，且</w:t>
      </w:r>
      <w:r w:rsidR="008C394E" w:rsidRPr="008C394E">
        <w:rPr>
          <w:rFonts w:ascii="宋体" w:eastAsia="宋体" w:hAnsi="宋体" w:hint="eastAsia"/>
        </w:rPr>
        <w:t>面临营收增速和业绩稳健的双重挑战，高成长时代已过</w:t>
      </w:r>
      <w:r w:rsidR="008C394E">
        <w:rPr>
          <w:rFonts w:ascii="宋体" w:eastAsia="宋体" w:hAnsi="宋体" w:hint="eastAsia"/>
        </w:rPr>
        <w:t>。</w:t>
      </w:r>
    </w:p>
    <w:p w14:paraId="5F31075B" w14:textId="019B2467" w:rsidR="00881115" w:rsidRDefault="00881115" w:rsidP="00F8116A">
      <w:pPr>
        <w:widowControl/>
        <w:jc w:val="center"/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inline distT="0" distB="0" distL="0" distR="0" wp14:anchorId="56567DA1" wp14:editId="3B56A8A1">
            <wp:extent cx="5274310" cy="2747645"/>
            <wp:effectExtent l="0" t="0" r="2540" b="0"/>
            <wp:docPr id="1957458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580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16A">
        <w:rPr>
          <w:noProof/>
        </w:rPr>
        <w:drawing>
          <wp:inline distT="0" distB="0" distL="0" distR="0" wp14:anchorId="1D69D354" wp14:editId="7FDDF8B5">
            <wp:extent cx="5274310" cy="1104900"/>
            <wp:effectExtent l="0" t="0" r="2540" b="0"/>
            <wp:docPr id="1233528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280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7BC6" w14:textId="0901BC6F" w:rsidR="00A75AF7" w:rsidRDefault="00216CBA" w:rsidP="00AA713B">
      <w:pPr>
        <w:widowControl/>
        <w:ind w:firstLineChars="200" w:firstLine="44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2023年，公司</w:t>
      </w:r>
      <w:r w:rsidRPr="00216CBA">
        <w:rPr>
          <w:rFonts w:ascii="宋体" w:eastAsia="宋体" w:hAnsi="宋体" w:hint="eastAsia"/>
        </w:rPr>
        <w:t>合计分红金额约9.8亿元，同比减少21.5%</w:t>
      </w:r>
      <w:r>
        <w:rPr>
          <w:rFonts w:ascii="宋体" w:eastAsia="宋体" w:hAnsi="宋体" w:hint="eastAsia"/>
        </w:rPr>
        <w:t>；</w:t>
      </w:r>
      <w:r w:rsidRPr="00216CBA">
        <w:rPr>
          <w:rFonts w:ascii="宋体" w:eastAsia="宋体" w:hAnsi="宋体" w:hint="eastAsia"/>
        </w:rPr>
        <w:t>宣派末期股息每股人民币2.19分及特别股息每股人民币27.27分，合计约9.85亿元</w:t>
      </w:r>
      <w:r>
        <w:rPr>
          <w:rFonts w:ascii="宋体" w:eastAsia="宋体" w:hAnsi="宋体" w:hint="eastAsia"/>
        </w:rPr>
        <w:t>（</w:t>
      </w:r>
      <w:r w:rsidRPr="00216CBA">
        <w:rPr>
          <w:rFonts w:ascii="宋体" w:eastAsia="宋体" w:hAnsi="宋体" w:hint="eastAsia"/>
        </w:rPr>
        <w:t>2022年，</w:t>
      </w:r>
      <w:r>
        <w:rPr>
          <w:rFonts w:ascii="宋体" w:eastAsia="宋体" w:hAnsi="宋体" w:hint="eastAsia"/>
        </w:rPr>
        <w:t>公司</w:t>
      </w:r>
      <w:r w:rsidRPr="00216CBA">
        <w:rPr>
          <w:rFonts w:ascii="宋体" w:eastAsia="宋体" w:hAnsi="宋体" w:hint="eastAsia"/>
        </w:rPr>
        <w:t>派息每股 14.4分以及特别股息每股22.8分，分派金额达12.55亿元</w:t>
      </w:r>
      <w:r>
        <w:rPr>
          <w:rFonts w:ascii="宋体" w:eastAsia="宋体" w:hAnsi="宋体" w:hint="eastAsia"/>
        </w:rPr>
        <w:t>），</w:t>
      </w:r>
      <w:r w:rsidRPr="00216CBA">
        <w:rPr>
          <w:rFonts w:ascii="宋体" w:eastAsia="宋体" w:hAnsi="宋体" w:hint="eastAsia"/>
        </w:rPr>
        <w:t>派息金额下降幅度较大</w:t>
      </w:r>
      <w:r>
        <w:rPr>
          <w:rFonts w:ascii="宋体" w:eastAsia="宋体" w:hAnsi="宋体" w:hint="eastAsia"/>
        </w:rPr>
        <w:t>。但是，</w:t>
      </w:r>
      <w:r w:rsidRPr="00216CBA">
        <w:rPr>
          <w:rFonts w:ascii="宋体" w:eastAsia="宋体" w:hAnsi="宋体" w:hint="eastAsia"/>
        </w:rPr>
        <w:t>分红派息是按照核心经营利润来计算的</w:t>
      </w:r>
      <w:r>
        <w:rPr>
          <w:rFonts w:ascii="宋体" w:eastAsia="宋体" w:hAnsi="宋体" w:hint="eastAsia"/>
        </w:rPr>
        <w:t>：</w:t>
      </w:r>
      <w:r w:rsidRPr="00216CBA">
        <w:rPr>
          <w:rFonts w:ascii="宋体" w:eastAsia="宋体" w:hAnsi="宋体" w:hint="eastAsia"/>
        </w:rPr>
        <w:t>2023年末期股息总额约为公司拥有人核心净利润的 24.66%</w:t>
      </w:r>
      <w:r>
        <w:rPr>
          <w:rFonts w:ascii="宋体" w:eastAsia="宋体" w:hAnsi="宋体" w:hint="eastAsia"/>
        </w:rPr>
        <w:t>；</w:t>
      </w:r>
      <w:r w:rsidRPr="00216CBA">
        <w:rPr>
          <w:rFonts w:ascii="宋体" w:eastAsia="宋体" w:hAnsi="宋体" w:hint="eastAsia"/>
        </w:rPr>
        <w:t>2022年，碧</w:t>
      </w:r>
      <w:proofErr w:type="gramStart"/>
      <w:r w:rsidRPr="00216CBA">
        <w:rPr>
          <w:rFonts w:ascii="宋体" w:eastAsia="宋体" w:hAnsi="宋体" w:hint="eastAsia"/>
        </w:rPr>
        <w:t>桂园</w:t>
      </w:r>
      <w:proofErr w:type="gramEnd"/>
      <w:r w:rsidRPr="00216CBA">
        <w:rPr>
          <w:rFonts w:ascii="宋体" w:eastAsia="宋体" w:hAnsi="宋体" w:hint="eastAsia"/>
        </w:rPr>
        <w:t>服务公司股东应占核心净利润约为50.22亿元，派发末期股息12.55亿元，派息金额占比24.99%</w:t>
      </w:r>
      <w:r>
        <w:rPr>
          <w:rFonts w:ascii="宋体" w:eastAsia="宋体" w:hAnsi="宋体" w:hint="eastAsia"/>
        </w:rPr>
        <w:t>，</w:t>
      </w:r>
      <w:r w:rsidRPr="00216CBA">
        <w:rPr>
          <w:rFonts w:ascii="宋体" w:eastAsia="宋体" w:hAnsi="宋体" w:hint="eastAsia"/>
        </w:rPr>
        <w:t>与2023年的派息比率相差不大</w:t>
      </w:r>
      <w:r>
        <w:rPr>
          <w:rFonts w:ascii="宋体" w:eastAsia="宋体" w:hAnsi="宋体" w:hint="eastAsia"/>
        </w:rPr>
        <w:t>。</w:t>
      </w:r>
    </w:p>
    <w:p w14:paraId="6C86138F" w14:textId="77777777" w:rsidR="00736EFF" w:rsidRDefault="00736EFF" w:rsidP="00AA713B">
      <w:pPr>
        <w:widowControl/>
        <w:ind w:firstLineChars="200" w:firstLine="440"/>
        <w:jc w:val="both"/>
        <w:rPr>
          <w:rFonts w:ascii="宋体" w:eastAsia="宋体" w:hAnsi="宋体" w:hint="eastAsia"/>
        </w:rPr>
      </w:pPr>
    </w:p>
    <w:p w14:paraId="3B8FE86A" w14:textId="77777777" w:rsidR="00A75AF7" w:rsidRDefault="00A75AF7" w:rsidP="00AA713B">
      <w:pPr>
        <w:widowControl/>
        <w:ind w:firstLineChars="200" w:firstLine="440"/>
        <w:jc w:val="both"/>
        <w:rPr>
          <w:rFonts w:ascii="宋体" w:eastAsia="宋体" w:hAnsi="宋体" w:hint="eastAsia"/>
        </w:rPr>
      </w:pPr>
    </w:p>
    <w:p w14:paraId="51674B22" w14:textId="77777777" w:rsidR="00A75AF7" w:rsidRDefault="00A75AF7" w:rsidP="00AA713B">
      <w:pPr>
        <w:widowControl/>
        <w:ind w:firstLineChars="200" w:firstLine="440"/>
        <w:jc w:val="both"/>
        <w:rPr>
          <w:rFonts w:ascii="宋体" w:eastAsia="宋体" w:hAnsi="宋体" w:hint="eastAsia"/>
        </w:rPr>
      </w:pPr>
    </w:p>
    <w:p w14:paraId="3F31319D" w14:textId="77777777" w:rsidR="00A75AF7" w:rsidRDefault="00A75AF7" w:rsidP="00AA713B">
      <w:pPr>
        <w:widowControl/>
        <w:ind w:firstLineChars="200" w:firstLine="440"/>
        <w:jc w:val="both"/>
        <w:rPr>
          <w:rFonts w:ascii="宋体" w:eastAsia="宋体" w:hAnsi="宋体" w:hint="eastAsia"/>
        </w:rPr>
      </w:pPr>
    </w:p>
    <w:p w14:paraId="5D96DA59" w14:textId="77777777" w:rsidR="00A75AF7" w:rsidRDefault="00A75AF7" w:rsidP="00AA713B">
      <w:pPr>
        <w:widowControl/>
        <w:ind w:firstLineChars="200" w:firstLine="440"/>
        <w:jc w:val="both"/>
        <w:rPr>
          <w:rFonts w:ascii="宋体" w:eastAsia="宋体" w:hAnsi="宋体" w:hint="eastAsia"/>
        </w:rPr>
      </w:pPr>
    </w:p>
    <w:p w14:paraId="5872F423" w14:textId="77777777" w:rsidR="00A75AF7" w:rsidRDefault="00A75AF7" w:rsidP="00AA713B">
      <w:pPr>
        <w:widowControl/>
        <w:ind w:firstLineChars="200" w:firstLine="440"/>
        <w:jc w:val="both"/>
        <w:rPr>
          <w:rFonts w:ascii="宋体" w:eastAsia="宋体" w:hAnsi="宋体" w:hint="eastAsia"/>
        </w:rPr>
      </w:pPr>
    </w:p>
    <w:p w14:paraId="7D3FDE88" w14:textId="77777777" w:rsidR="00A75AF7" w:rsidRDefault="00A75AF7" w:rsidP="00AA713B">
      <w:pPr>
        <w:widowControl/>
        <w:ind w:firstLineChars="200" w:firstLine="440"/>
        <w:jc w:val="both"/>
        <w:rPr>
          <w:rFonts w:ascii="宋体" w:eastAsia="宋体" w:hAnsi="宋体" w:hint="eastAsia"/>
        </w:rPr>
      </w:pPr>
    </w:p>
    <w:p w14:paraId="074624FF" w14:textId="77777777" w:rsidR="00A75AF7" w:rsidRDefault="00A75AF7" w:rsidP="00AA713B">
      <w:pPr>
        <w:widowControl/>
        <w:ind w:firstLineChars="200" w:firstLine="440"/>
        <w:jc w:val="both"/>
        <w:rPr>
          <w:rFonts w:ascii="宋体" w:eastAsia="宋体" w:hAnsi="宋体" w:hint="eastAsia"/>
        </w:rPr>
      </w:pPr>
    </w:p>
    <w:p w14:paraId="04EA57C5" w14:textId="77777777" w:rsidR="00A75AF7" w:rsidRDefault="00A75AF7" w:rsidP="00A75AF7">
      <w:pPr>
        <w:pStyle w:val="3"/>
        <w:rPr>
          <w:rFonts w:ascii="宋体" w:eastAsia="宋体" w:hAnsi="宋体" w:hint="eastAsia"/>
        </w:rPr>
      </w:pPr>
      <w:r w:rsidRPr="006479AC"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3</w:t>
      </w:r>
      <w:r w:rsidRPr="006479AC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现金流量表</w:t>
      </w:r>
    </w:p>
    <w:p w14:paraId="75C93DC4" w14:textId="77777777" w:rsidR="00A75AF7" w:rsidRDefault="00A75AF7" w:rsidP="00A75AF7">
      <w:pPr>
        <w:widowControl/>
        <w:jc w:val="both"/>
        <w:rPr>
          <w:rFonts w:ascii="宋体" w:eastAsia="宋体" w:hAnsi="宋体" w:hint="eastAsia"/>
        </w:rPr>
      </w:pPr>
    </w:p>
    <w:p w14:paraId="09943E31" w14:textId="763ADBD4" w:rsidR="00493449" w:rsidRDefault="00EA386A" w:rsidP="00406191">
      <w:pPr>
        <w:widowControl/>
        <w:jc w:val="center"/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inline distT="0" distB="0" distL="0" distR="0" wp14:anchorId="2CCACB78" wp14:editId="3381D7D3">
            <wp:extent cx="4114800" cy="4263420"/>
            <wp:effectExtent l="0" t="0" r="0" b="3810"/>
            <wp:docPr id="286479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794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2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103A5E" wp14:editId="458C0A4E">
            <wp:extent cx="4121834" cy="4065758"/>
            <wp:effectExtent l="0" t="0" r="0" b="0"/>
            <wp:docPr id="630659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596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1629" cy="408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A196" w14:textId="180D9CF3" w:rsidR="00216CBA" w:rsidRDefault="00216CBA" w:rsidP="00216CBA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 w:rsidRPr="00216CBA">
        <w:rPr>
          <w:rFonts w:ascii="宋体" w:eastAsia="宋体" w:hAnsi="宋体" w:hint="eastAsia"/>
        </w:rPr>
        <w:t>经营活动产生现金流净额46亿元，同比增长38.9%</w:t>
      </w:r>
      <w:r>
        <w:rPr>
          <w:rFonts w:ascii="宋体" w:eastAsia="宋体" w:hAnsi="宋体" w:hint="eastAsia"/>
        </w:rPr>
        <w:t>。</w:t>
      </w:r>
    </w:p>
    <w:p w14:paraId="7532339B" w14:textId="26CC6E5D" w:rsidR="00EA386A" w:rsidRPr="006479AC" w:rsidRDefault="00EA386A" w:rsidP="00EA386A">
      <w:pPr>
        <w:pStyle w:val="3"/>
        <w:rPr>
          <w:rFonts w:ascii="宋体" w:eastAsia="宋体" w:hAnsi="宋体" w:hint="eastAsia"/>
          <w:sz w:val="24"/>
          <w:szCs w:val="24"/>
        </w:rPr>
      </w:pPr>
      <w:r w:rsidRPr="006479AC">
        <w:rPr>
          <w:rFonts w:ascii="宋体" w:eastAsia="宋体" w:hAnsi="宋体" w:hint="eastAsia"/>
          <w:sz w:val="24"/>
          <w:szCs w:val="24"/>
        </w:rPr>
        <w:lastRenderedPageBreak/>
        <w:t>（</w:t>
      </w:r>
      <w:r>
        <w:rPr>
          <w:rFonts w:ascii="宋体" w:eastAsia="宋体" w:hAnsi="宋体" w:hint="eastAsia"/>
          <w:sz w:val="24"/>
          <w:szCs w:val="24"/>
        </w:rPr>
        <w:t>4</w:t>
      </w:r>
      <w:r w:rsidRPr="006479AC">
        <w:rPr>
          <w:rFonts w:ascii="宋体" w:eastAsia="宋体" w:hAnsi="宋体" w:hint="eastAsia"/>
          <w:sz w:val="24"/>
          <w:szCs w:val="24"/>
        </w:rPr>
        <w:t>）</w:t>
      </w:r>
      <w:proofErr w:type="gramStart"/>
      <w:r>
        <w:rPr>
          <w:rFonts w:ascii="宋体" w:eastAsia="宋体" w:hAnsi="宋体" w:hint="eastAsia"/>
          <w:sz w:val="24"/>
          <w:szCs w:val="24"/>
        </w:rPr>
        <w:t>分业务</w:t>
      </w:r>
      <w:proofErr w:type="gramEnd"/>
      <w:r>
        <w:rPr>
          <w:rFonts w:ascii="宋体" w:eastAsia="宋体" w:hAnsi="宋体" w:hint="eastAsia"/>
          <w:sz w:val="24"/>
          <w:szCs w:val="24"/>
        </w:rPr>
        <w:t>数据</w:t>
      </w:r>
    </w:p>
    <w:p w14:paraId="63746C7D" w14:textId="205FA0DE" w:rsidR="00C64797" w:rsidRPr="006479AC" w:rsidRDefault="00C64797" w:rsidP="00CB3E93">
      <w:pPr>
        <w:pStyle w:val="4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按项目划分</w:t>
      </w:r>
    </w:p>
    <w:p w14:paraId="197F30D3" w14:textId="2512F66B" w:rsidR="00493449" w:rsidRDefault="00C64797" w:rsidP="00406191">
      <w:pPr>
        <w:widowControl/>
        <w:jc w:val="center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63843BFD" wp14:editId="75815D09">
            <wp:extent cx="5274310" cy="5112385"/>
            <wp:effectExtent l="0" t="0" r="2540" b="0"/>
            <wp:docPr id="806555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559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2F9E" w14:textId="0EFE0C77" w:rsidR="00D17397" w:rsidRDefault="00D97C81" w:rsidP="00D97C81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 w:rsidRPr="00D97C81">
        <w:rPr>
          <w:rFonts w:ascii="宋体" w:eastAsia="宋体" w:hAnsi="宋体" w:hint="eastAsia"/>
        </w:rPr>
        <w:t>物管服务录得246.98亿元，同比</w:t>
      </w:r>
      <w:r w:rsidRPr="002C5BB5">
        <w:rPr>
          <w:rFonts w:ascii="宋体" w:eastAsia="宋体" w:hAnsi="宋体" w:hint="eastAsia"/>
        </w:rPr>
        <w:t>增长</w:t>
      </w:r>
      <w:r w:rsidRPr="00D97C81">
        <w:rPr>
          <w:rFonts w:ascii="宋体" w:eastAsia="宋体" w:hAnsi="宋体" w:hint="eastAsia"/>
        </w:rPr>
        <w:t>8.1%，占总收入比重提升至约58%，较2022 年</w:t>
      </w:r>
      <w:r w:rsidRPr="002C5BB5">
        <w:rPr>
          <w:rFonts w:ascii="宋体" w:eastAsia="宋体" w:hAnsi="宋体" w:hint="eastAsia"/>
          <w:b/>
          <w:bCs/>
          <w:color w:val="FF0000"/>
          <w:highlight w:val="lightGray"/>
        </w:rPr>
        <w:t>上升</w:t>
      </w:r>
      <w:r w:rsidRPr="00D97C81">
        <w:rPr>
          <w:rFonts w:ascii="宋体" w:eastAsia="宋体" w:hAnsi="宋体" w:hint="eastAsia"/>
        </w:rPr>
        <w:t>2.7个百分点</w:t>
      </w:r>
      <w:r>
        <w:rPr>
          <w:rFonts w:ascii="宋体" w:eastAsia="宋体" w:hAnsi="宋体" w:hint="eastAsia"/>
        </w:rPr>
        <w:t>；</w:t>
      </w:r>
      <w:r w:rsidR="00D17397" w:rsidRPr="00D17397">
        <w:rPr>
          <w:rFonts w:ascii="宋体" w:eastAsia="宋体" w:hAnsi="宋体"/>
        </w:rPr>
        <w:t>毛利率由</w:t>
      </w:r>
      <w:r w:rsidR="00D17397">
        <w:rPr>
          <w:rFonts w:ascii="宋体" w:eastAsia="宋体" w:hAnsi="宋体" w:hint="eastAsia"/>
        </w:rPr>
        <w:t>2022年</w:t>
      </w:r>
      <w:r w:rsidR="00D17397" w:rsidRPr="00D17397">
        <w:rPr>
          <w:rFonts w:ascii="宋体" w:eastAsia="宋体" w:hAnsi="宋体"/>
        </w:rPr>
        <w:t>的约25.5%下降至约22.1%</w:t>
      </w:r>
      <w:r w:rsidR="00D17397">
        <w:rPr>
          <w:rFonts w:ascii="宋体" w:eastAsia="宋体" w:hAnsi="宋体" w:hint="eastAsia"/>
        </w:rPr>
        <w:t>，主要因为</w:t>
      </w:r>
      <w:r w:rsidR="00D17397" w:rsidRPr="00D17397">
        <w:rPr>
          <w:rFonts w:ascii="宋体" w:eastAsia="宋体" w:hAnsi="宋体"/>
        </w:rPr>
        <w:t>(</w:t>
      </w:r>
      <w:proofErr w:type="spellStart"/>
      <w:r w:rsidR="00D17397" w:rsidRPr="00D17397">
        <w:rPr>
          <w:rFonts w:ascii="宋体" w:eastAsia="宋体" w:hAnsi="宋体"/>
        </w:rPr>
        <w:t>i</w:t>
      </w:r>
      <w:proofErr w:type="spellEnd"/>
      <w:r w:rsidR="00D17397" w:rsidRPr="00D17397">
        <w:rPr>
          <w:rFonts w:ascii="宋体" w:eastAsia="宋体" w:hAnsi="宋体"/>
        </w:rPr>
        <w:t>)出于谨慎性原则，</w:t>
      </w:r>
      <w:r w:rsidR="00D17397">
        <w:rPr>
          <w:rFonts w:ascii="宋体" w:eastAsia="宋体" w:hAnsi="宋体" w:hint="eastAsia"/>
        </w:rPr>
        <w:t>公司</w:t>
      </w:r>
      <w:r w:rsidR="00D17397" w:rsidRPr="00D17397">
        <w:rPr>
          <w:rFonts w:ascii="宋体" w:eastAsia="宋体" w:hAnsi="宋体"/>
        </w:rPr>
        <w:t>对若干信用风险显著上升的客户提供服务后，于本集团完成</w:t>
      </w:r>
      <w:r w:rsidR="00D17397">
        <w:rPr>
          <w:rFonts w:ascii="宋体" w:eastAsia="宋体" w:hAnsi="宋体" w:hint="eastAsia"/>
        </w:rPr>
        <w:t>履约</w:t>
      </w:r>
      <w:r w:rsidR="00D17397" w:rsidRPr="00D17397">
        <w:rPr>
          <w:rFonts w:ascii="宋体" w:eastAsia="宋体" w:hAnsi="宋体"/>
        </w:rPr>
        <w:t>义务</w:t>
      </w:r>
      <w:r w:rsidR="00D17397">
        <w:rPr>
          <w:rFonts w:ascii="宋体" w:eastAsia="宋体" w:hAnsi="宋体" w:hint="eastAsia"/>
        </w:rPr>
        <w:t>且</w:t>
      </w:r>
      <w:r w:rsidR="00D17397" w:rsidRPr="00D17397">
        <w:rPr>
          <w:rFonts w:ascii="宋体" w:eastAsia="宋体" w:hAnsi="宋体"/>
        </w:rPr>
        <w:t>已收取该等客户的代价时，</w:t>
      </w:r>
      <w:r w:rsidR="00D17397">
        <w:rPr>
          <w:rFonts w:ascii="宋体" w:eastAsia="宋体" w:hAnsi="宋体" w:hint="eastAsia"/>
        </w:rPr>
        <w:t>才</w:t>
      </w:r>
      <w:r w:rsidR="00D17397" w:rsidRPr="00D17397">
        <w:rPr>
          <w:rFonts w:ascii="宋体" w:eastAsia="宋体" w:hAnsi="宋体"/>
        </w:rPr>
        <w:t>将收取的代价确认为收入导致；及(ii)主动投入，推动物业管理项目现场品质提升及环境改造。</w:t>
      </w:r>
    </w:p>
    <w:p w14:paraId="17994DED" w14:textId="10790478" w:rsidR="00D17397" w:rsidRDefault="00D97C81" w:rsidP="00D97C81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“</w:t>
      </w:r>
      <w:r w:rsidRPr="00D97C81">
        <w:rPr>
          <w:rFonts w:ascii="宋体" w:eastAsia="宋体" w:hAnsi="宋体" w:hint="eastAsia"/>
        </w:rPr>
        <w:t>三供</w:t>
      </w:r>
      <w:proofErr w:type="gramStart"/>
      <w:r w:rsidRPr="00D97C81">
        <w:rPr>
          <w:rFonts w:ascii="宋体" w:eastAsia="宋体" w:hAnsi="宋体" w:hint="eastAsia"/>
        </w:rPr>
        <w:t>一</w:t>
      </w:r>
      <w:proofErr w:type="gramEnd"/>
      <w:r w:rsidRPr="00D97C81">
        <w:rPr>
          <w:rFonts w:ascii="宋体" w:eastAsia="宋体" w:hAnsi="宋体" w:hint="eastAsia"/>
        </w:rPr>
        <w:t>业</w:t>
      </w:r>
      <w:r>
        <w:rPr>
          <w:rFonts w:ascii="宋体" w:eastAsia="宋体" w:hAnsi="宋体" w:hint="eastAsia"/>
        </w:rPr>
        <w:t>”</w:t>
      </w:r>
      <w:r w:rsidRPr="00D97C81">
        <w:rPr>
          <w:rFonts w:ascii="宋体" w:eastAsia="宋体" w:hAnsi="宋体" w:hint="eastAsia"/>
        </w:rPr>
        <w:t>业务录得49.92亿元，</w:t>
      </w:r>
      <w:r w:rsidRPr="002C5BB5">
        <w:rPr>
          <w:rFonts w:ascii="宋体" w:eastAsia="宋体" w:hAnsi="宋体" w:hint="eastAsia"/>
          <w:b/>
          <w:bCs/>
          <w:color w:val="FF0000"/>
          <w:highlight w:val="lightGray"/>
        </w:rPr>
        <w:t>增幅</w:t>
      </w:r>
      <w:r w:rsidRPr="00D97C81">
        <w:rPr>
          <w:rFonts w:ascii="宋体" w:eastAsia="宋体" w:hAnsi="宋体" w:hint="eastAsia"/>
        </w:rPr>
        <w:t>约为21.2%</w:t>
      </w:r>
      <w:r>
        <w:rPr>
          <w:rFonts w:ascii="宋体" w:eastAsia="宋体" w:hAnsi="宋体" w:hint="eastAsia"/>
        </w:rPr>
        <w:t>；</w:t>
      </w:r>
      <w:r w:rsidR="00D17397" w:rsidRPr="00D17397">
        <w:rPr>
          <w:rFonts w:ascii="宋体" w:eastAsia="宋体" w:hAnsi="宋体"/>
        </w:rPr>
        <w:t>毛利率由</w:t>
      </w:r>
      <w:r w:rsidR="00D17397">
        <w:rPr>
          <w:rFonts w:ascii="宋体" w:eastAsia="宋体" w:hAnsi="宋体" w:hint="eastAsia"/>
        </w:rPr>
        <w:t>2022年</w:t>
      </w:r>
      <w:r w:rsidR="00D17397" w:rsidRPr="00D17397">
        <w:rPr>
          <w:rFonts w:ascii="宋体" w:eastAsia="宋体" w:hAnsi="宋体"/>
        </w:rPr>
        <w:t>的约</w:t>
      </w:r>
      <w:r w:rsidR="00D17397">
        <w:rPr>
          <w:rFonts w:ascii="宋体" w:eastAsia="宋体" w:hAnsi="宋体" w:hint="eastAsia"/>
        </w:rPr>
        <w:t>8.8</w:t>
      </w:r>
      <w:r w:rsidR="00D17397" w:rsidRPr="00D17397">
        <w:rPr>
          <w:rFonts w:ascii="宋体" w:eastAsia="宋体" w:hAnsi="宋体"/>
        </w:rPr>
        <w:t>%下降至约</w:t>
      </w:r>
      <w:r w:rsidR="00D17397">
        <w:rPr>
          <w:rFonts w:ascii="宋体" w:eastAsia="宋体" w:hAnsi="宋体" w:hint="eastAsia"/>
        </w:rPr>
        <w:t>7.4</w:t>
      </w:r>
      <w:r w:rsidR="00D17397" w:rsidRPr="00D17397">
        <w:rPr>
          <w:rFonts w:ascii="宋体" w:eastAsia="宋体" w:hAnsi="宋体"/>
        </w:rPr>
        <w:t>%</w:t>
      </w:r>
      <w:r w:rsidR="00D17397">
        <w:rPr>
          <w:rFonts w:ascii="宋体" w:eastAsia="宋体" w:hAnsi="宋体" w:hint="eastAsia"/>
        </w:rPr>
        <w:t>，</w:t>
      </w:r>
      <w:r w:rsidR="00D17397" w:rsidRPr="00D17397">
        <w:rPr>
          <w:rFonts w:ascii="宋体" w:eastAsia="宋体" w:hAnsi="宋体"/>
        </w:rPr>
        <w:t>主要</w:t>
      </w:r>
      <w:r w:rsidR="00D17397">
        <w:rPr>
          <w:rFonts w:ascii="宋体" w:eastAsia="宋体" w:hAnsi="宋体" w:hint="eastAsia"/>
        </w:rPr>
        <w:t>因为部分新增业务毛利率较低，但供热服务毛利率保持稳定。</w:t>
      </w:r>
    </w:p>
    <w:p w14:paraId="4B523139" w14:textId="0201980F" w:rsidR="00D17397" w:rsidRDefault="00D97C81" w:rsidP="00D97C81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 w:rsidRPr="00D97C81">
        <w:rPr>
          <w:rFonts w:ascii="宋体" w:eastAsia="宋体" w:hAnsi="宋体" w:hint="eastAsia"/>
        </w:rPr>
        <w:t>城市服务在受市场影响和结构性调整后，收入仍然达到48.37亿元，同比</w:t>
      </w:r>
      <w:r w:rsidRPr="002C5BB5">
        <w:rPr>
          <w:rFonts w:ascii="宋体" w:eastAsia="宋体" w:hAnsi="宋体" w:hint="eastAsia"/>
          <w:b/>
          <w:bCs/>
          <w:color w:val="FF0000"/>
          <w:highlight w:val="lightGray"/>
        </w:rPr>
        <w:t>增长</w:t>
      </w:r>
      <w:r w:rsidRPr="00D97C81">
        <w:rPr>
          <w:rFonts w:ascii="宋体" w:eastAsia="宋体" w:hAnsi="宋体" w:hint="eastAsia"/>
        </w:rPr>
        <w:t>1.0%，占总收入比例为11.5%</w:t>
      </w:r>
      <w:r>
        <w:rPr>
          <w:rFonts w:ascii="宋体" w:eastAsia="宋体" w:hAnsi="宋体" w:hint="eastAsia"/>
        </w:rPr>
        <w:t>；</w:t>
      </w:r>
      <w:r w:rsidR="00D17397" w:rsidRPr="00D17397">
        <w:rPr>
          <w:rFonts w:ascii="宋体" w:eastAsia="宋体" w:hAnsi="宋体"/>
        </w:rPr>
        <w:t>毛利率由</w:t>
      </w:r>
      <w:r w:rsidR="00D17397">
        <w:rPr>
          <w:rFonts w:ascii="宋体" w:eastAsia="宋体" w:hAnsi="宋体" w:hint="eastAsia"/>
        </w:rPr>
        <w:t>2022年</w:t>
      </w:r>
      <w:r w:rsidR="00D17397" w:rsidRPr="00D17397">
        <w:rPr>
          <w:rFonts w:ascii="宋体" w:eastAsia="宋体" w:hAnsi="宋体"/>
        </w:rPr>
        <w:t>的约</w:t>
      </w:r>
      <w:r w:rsidR="0077591D">
        <w:rPr>
          <w:rFonts w:ascii="宋体" w:eastAsia="宋体" w:hAnsi="宋体" w:hint="eastAsia"/>
        </w:rPr>
        <w:t>1</w:t>
      </w:r>
      <w:r w:rsidR="00D17397">
        <w:rPr>
          <w:rFonts w:ascii="宋体" w:eastAsia="宋体" w:hAnsi="宋体" w:hint="eastAsia"/>
        </w:rPr>
        <w:t>8.8</w:t>
      </w:r>
      <w:r w:rsidR="00D17397" w:rsidRPr="00D17397">
        <w:rPr>
          <w:rFonts w:ascii="宋体" w:eastAsia="宋体" w:hAnsi="宋体"/>
        </w:rPr>
        <w:t>%下降至约</w:t>
      </w:r>
      <w:r w:rsidR="0077591D">
        <w:rPr>
          <w:rFonts w:ascii="宋体" w:eastAsia="宋体" w:hAnsi="宋体" w:hint="eastAsia"/>
        </w:rPr>
        <w:t>16.8</w:t>
      </w:r>
      <w:r w:rsidR="00D17397" w:rsidRPr="00D17397">
        <w:rPr>
          <w:rFonts w:ascii="宋体" w:eastAsia="宋体" w:hAnsi="宋体"/>
        </w:rPr>
        <w:t>%</w:t>
      </w:r>
      <w:r w:rsidR="00D17397">
        <w:rPr>
          <w:rFonts w:ascii="宋体" w:eastAsia="宋体" w:hAnsi="宋体" w:hint="eastAsia"/>
        </w:rPr>
        <w:t>，</w:t>
      </w:r>
      <w:r w:rsidR="00D17397" w:rsidRPr="00D17397">
        <w:rPr>
          <w:rFonts w:ascii="宋体" w:eastAsia="宋体" w:hAnsi="宋体"/>
        </w:rPr>
        <w:t>主要</w:t>
      </w:r>
      <w:r w:rsidR="00D17397">
        <w:rPr>
          <w:rFonts w:ascii="宋体" w:eastAsia="宋体" w:hAnsi="宋体" w:hint="eastAsia"/>
        </w:rPr>
        <w:t>因为</w:t>
      </w:r>
      <w:r w:rsidR="0077591D">
        <w:rPr>
          <w:rFonts w:ascii="宋体" w:eastAsia="宋体" w:hAnsi="宋体" w:hint="eastAsia"/>
        </w:rPr>
        <w:t>年内公司合作方式变化引起结构性调整。</w:t>
      </w:r>
    </w:p>
    <w:p w14:paraId="7E102990" w14:textId="6CF4C685" w:rsidR="00D17397" w:rsidRDefault="00D97C81" w:rsidP="00D97C81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 w:rsidRPr="00D97C81">
        <w:rPr>
          <w:rFonts w:ascii="宋体" w:eastAsia="宋体" w:hAnsi="宋体" w:hint="eastAsia"/>
        </w:rPr>
        <w:lastRenderedPageBreak/>
        <w:t>社区增值服务</w:t>
      </w:r>
      <w:r w:rsidR="00D17397">
        <w:rPr>
          <w:rFonts w:ascii="宋体" w:eastAsia="宋体" w:hAnsi="宋体" w:hint="eastAsia"/>
        </w:rPr>
        <w:t>（此为公司</w:t>
      </w:r>
      <w:r w:rsidR="00D17397" w:rsidRPr="00D97C81">
        <w:rPr>
          <w:rFonts w:ascii="宋体" w:eastAsia="宋体" w:hAnsi="宋体" w:hint="eastAsia"/>
        </w:rPr>
        <w:t>着力打造的“第二增长曲线”</w:t>
      </w:r>
      <w:r w:rsidR="00D17397">
        <w:rPr>
          <w:rFonts w:ascii="宋体" w:eastAsia="宋体" w:hAnsi="宋体" w:hint="eastAsia"/>
        </w:rPr>
        <w:t>）</w:t>
      </w:r>
      <w:r w:rsidRPr="00D97C81">
        <w:rPr>
          <w:rFonts w:ascii="宋体" w:eastAsia="宋体" w:hAnsi="宋体" w:hint="eastAsia"/>
        </w:rPr>
        <w:t>由2022年</w:t>
      </w:r>
      <w:r w:rsidRPr="002C5BB5">
        <w:rPr>
          <w:rFonts w:ascii="宋体" w:eastAsia="宋体" w:hAnsi="宋体" w:hint="eastAsia"/>
          <w:b/>
          <w:bCs/>
          <w:color w:val="0070C0"/>
          <w:highlight w:val="lightGray"/>
        </w:rPr>
        <w:t>下降</w:t>
      </w:r>
      <w:r w:rsidRPr="00D97C81">
        <w:rPr>
          <w:rFonts w:ascii="宋体" w:eastAsia="宋体" w:hAnsi="宋体" w:hint="eastAsia"/>
        </w:rPr>
        <w:t>6.6%至37.53亿元，占总收入比重约8.8%</w:t>
      </w:r>
      <w:r>
        <w:rPr>
          <w:rFonts w:ascii="宋体" w:eastAsia="宋体" w:hAnsi="宋体" w:hint="eastAsia"/>
        </w:rPr>
        <w:t>；</w:t>
      </w:r>
      <w:r w:rsidR="00D17397" w:rsidRPr="00D17397">
        <w:rPr>
          <w:rFonts w:ascii="宋体" w:eastAsia="宋体" w:hAnsi="宋体"/>
        </w:rPr>
        <w:t>毛利率由</w:t>
      </w:r>
      <w:r w:rsidR="00D17397">
        <w:rPr>
          <w:rFonts w:ascii="宋体" w:eastAsia="宋体" w:hAnsi="宋体" w:hint="eastAsia"/>
        </w:rPr>
        <w:t>2022年</w:t>
      </w:r>
      <w:r w:rsidR="00D17397" w:rsidRPr="00D17397">
        <w:rPr>
          <w:rFonts w:ascii="宋体" w:eastAsia="宋体" w:hAnsi="宋体"/>
        </w:rPr>
        <w:t>的约53.5%下降至约39.4%</w:t>
      </w:r>
      <w:r w:rsidR="00D17397">
        <w:rPr>
          <w:rFonts w:ascii="宋体" w:eastAsia="宋体" w:hAnsi="宋体" w:hint="eastAsia"/>
        </w:rPr>
        <w:t>，</w:t>
      </w:r>
      <w:r w:rsidR="00D17397" w:rsidRPr="00D17397">
        <w:rPr>
          <w:rFonts w:ascii="宋体" w:eastAsia="宋体" w:hAnsi="宋体"/>
        </w:rPr>
        <w:t>主要</w:t>
      </w:r>
      <w:r w:rsidR="00D17397">
        <w:rPr>
          <w:rFonts w:ascii="宋体" w:eastAsia="宋体" w:hAnsi="宋体" w:hint="eastAsia"/>
        </w:rPr>
        <w:t>因为</w:t>
      </w:r>
      <w:r w:rsidR="00D17397" w:rsidRPr="00D17397">
        <w:rPr>
          <w:rFonts w:ascii="宋体" w:eastAsia="宋体" w:hAnsi="宋体"/>
        </w:rPr>
        <w:t>相关服务收入下降但固定成本持续发生</w:t>
      </w:r>
      <w:r w:rsidR="00D17397">
        <w:rPr>
          <w:rFonts w:ascii="宋体" w:eastAsia="宋体" w:hAnsi="宋体" w:hint="eastAsia"/>
        </w:rPr>
        <w:t>。</w:t>
      </w:r>
    </w:p>
    <w:p w14:paraId="1A63BA45" w14:textId="0570E058" w:rsidR="00D17397" w:rsidRDefault="00D97C81" w:rsidP="00D97C81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 w:rsidRPr="00D97C81">
        <w:rPr>
          <w:rFonts w:ascii="宋体" w:eastAsia="宋体" w:hAnsi="宋体" w:hint="eastAsia"/>
        </w:rPr>
        <w:t>非业主增值服务收入约为15.53亿元，同比</w:t>
      </w:r>
      <w:r w:rsidRPr="002C5BB5">
        <w:rPr>
          <w:rFonts w:ascii="宋体" w:eastAsia="宋体" w:hAnsi="宋体" w:hint="eastAsia"/>
          <w:b/>
          <w:bCs/>
          <w:color w:val="0070C0"/>
          <w:highlight w:val="lightGray"/>
        </w:rPr>
        <w:t>下降</w:t>
      </w:r>
      <w:r w:rsidRPr="00D97C81">
        <w:rPr>
          <w:rFonts w:ascii="宋体" w:eastAsia="宋体" w:hAnsi="宋体" w:hint="eastAsia"/>
        </w:rPr>
        <w:t>41.7%，占总收入比重进一步降低至3.6%</w:t>
      </w:r>
      <w:r>
        <w:rPr>
          <w:rFonts w:ascii="宋体" w:eastAsia="宋体" w:hAnsi="宋体" w:hint="eastAsia"/>
        </w:rPr>
        <w:t>；</w:t>
      </w:r>
      <w:r w:rsidR="00D17397" w:rsidRPr="00D17397">
        <w:rPr>
          <w:rFonts w:ascii="宋体" w:eastAsia="宋体" w:hAnsi="宋体"/>
        </w:rPr>
        <w:t>毛利率由</w:t>
      </w:r>
      <w:r w:rsidR="00D17397">
        <w:rPr>
          <w:rFonts w:ascii="宋体" w:eastAsia="宋体" w:hAnsi="宋体" w:hint="eastAsia"/>
        </w:rPr>
        <w:t>2022年</w:t>
      </w:r>
      <w:r w:rsidR="00D17397" w:rsidRPr="00D17397">
        <w:rPr>
          <w:rFonts w:ascii="宋体" w:eastAsia="宋体" w:hAnsi="宋体"/>
        </w:rPr>
        <w:t>的约13.6%下降至约1.0%</w:t>
      </w:r>
      <w:r w:rsidR="00D17397">
        <w:rPr>
          <w:rFonts w:ascii="宋体" w:eastAsia="宋体" w:hAnsi="宋体" w:hint="eastAsia"/>
        </w:rPr>
        <w:t>，主要因为</w:t>
      </w:r>
      <w:r w:rsidR="00D17397" w:rsidRPr="00D17397">
        <w:rPr>
          <w:rFonts w:ascii="宋体" w:eastAsia="宋体" w:hAnsi="宋体"/>
        </w:rPr>
        <w:t>(</w:t>
      </w:r>
      <w:proofErr w:type="spellStart"/>
      <w:r w:rsidR="00D17397" w:rsidRPr="00D17397">
        <w:rPr>
          <w:rFonts w:ascii="宋体" w:eastAsia="宋体" w:hAnsi="宋体"/>
        </w:rPr>
        <w:t>i</w:t>
      </w:r>
      <w:proofErr w:type="spellEnd"/>
      <w:r w:rsidR="00D17397" w:rsidRPr="00D17397">
        <w:rPr>
          <w:rFonts w:ascii="宋体" w:eastAsia="宋体" w:hAnsi="宋体"/>
        </w:rPr>
        <w:t>)出于谨慎性原则，</w:t>
      </w:r>
      <w:r w:rsidR="00D17397">
        <w:rPr>
          <w:rFonts w:ascii="宋体" w:eastAsia="宋体" w:hAnsi="宋体" w:hint="eastAsia"/>
        </w:rPr>
        <w:t>公司</w:t>
      </w:r>
      <w:r w:rsidR="00D17397" w:rsidRPr="00D17397">
        <w:rPr>
          <w:rFonts w:ascii="宋体" w:eastAsia="宋体" w:hAnsi="宋体"/>
        </w:rPr>
        <w:t>对若干信用风险显著上升的客户提供服务后，于本集团完成</w:t>
      </w:r>
      <w:r w:rsidR="00D17397">
        <w:rPr>
          <w:rFonts w:ascii="宋体" w:eastAsia="宋体" w:hAnsi="宋体" w:hint="eastAsia"/>
        </w:rPr>
        <w:t>履约</w:t>
      </w:r>
      <w:r w:rsidR="00D17397" w:rsidRPr="00D17397">
        <w:rPr>
          <w:rFonts w:ascii="宋体" w:eastAsia="宋体" w:hAnsi="宋体"/>
        </w:rPr>
        <w:t>义务</w:t>
      </w:r>
      <w:r w:rsidR="00D17397">
        <w:rPr>
          <w:rFonts w:ascii="宋体" w:eastAsia="宋体" w:hAnsi="宋体" w:hint="eastAsia"/>
        </w:rPr>
        <w:t>且</w:t>
      </w:r>
      <w:r w:rsidR="00D17397" w:rsidRPr="00D17397">
        <w:rPr>
          <w:rFonts w:ascii="宋体" w:eastAsia="宋体" w:hAnsi="宋体"/>
        </w:rPr>
        <w:t>已收取该等客户的代价时，</w:t>
      </w:r>
      <w:r w:rsidR="00D17397">
        <w:rPr>
          <w:rFonts w:ascii="宋体" w:eastAsia="宋体" w:hAnsi="宋体" w:hint="eastAsia"/>
        </w:rPr>
        <w:t>才</w:t>
      </w:r>
      <w:r w:rsidR="00D17397" w:rsidRPr="00D17397">
        <w:rPr>
          <w:rFonts w:ascii="宋体" w:eastAsia="宋体" w:hAnsi="宋体"/>
        </w:rPr>
        <w:t>将收取的代价确认为收入导致；及(ii)受经济环境影响，签约单价下降。</w:t>
      </w:r>
    </w:p>
    <w:p w14:paraId="0687BA78" w14:textId="7347BC98" w:rsidR="00D17397" w:rsidRDefault="00D97C81" w:rsidP="00D97C81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 w:rsidRPr="00D97C81">
        <w:rPr>
          <w:rFonts w:ascii="宋体" w:eastAsia="宋体" w:hAnsi="宋体" w:hint="eastAsia"/>
        </w:rPr>
        <w:t>商业运营服务录得收入10.12亿元，</w:t>
      </w:r>
      <w:r w:rsidRPr="002C5BB5">
        <w:rPr>
          <w:rFonts w:ascii="宋体" w:eastAsia="宋体" w:hAnsi="宋体" w:hint="eastAsia"/>
          <w:b/>
          <w:bCs/>
          <w:color w:val="0070C0"/>
          <w:highlight w:val="lightGray"/>
        </w:rPr>
        <w:t>降幅</w:t>
      </w:r>
      <w:r w:rsidRPr="00D97C81">
        <w:rPr>
          <w:rFonts w:ascii="宋体" w:eastAsia="宋体" w:hAnsi="宋体" w:hint="eastAsia"/>
        </w:rPr>
        <w:t>约为21.2%</w:t>
      </w:r>
      <w:r w:rsidR="0077591D">
        <w:rPr>
          <w:rFonts w:ascii="宋体" w:eastAsia="宋体" w:hAnsi="宋体" w:hint="eastAsia"/>
        </w:rPr>
        <w:t>；</w:t>
      </w:r>
      <w:r w:rsidR="0077591D" w:rsidRPr="00D17397">
        <w:rPr>
          <w:rFonts w:ascii="宋体" w:eastAsia="宋体" w:hAnsi="宋体"/>
        </w:rPr>
        <w:t>毛利率由</w:t>
      </w:r>
      <w:r w:rsidR="0077591D">
        <w:rPr>
          <w:rFonts w:ascii="宋体" w:eastAsia="宋体" w:hAnsi="宋体" w:hint="eastAsia"/>
        </w:rPr>
        <w:t>2022年</w:t>
      </w:r>
      <w:r w:rsidR="0077591D" w:rsidRPr="00D17397">
        <w:rPr>
          <w:rFonts w:ascii="宋体" w:eastAsia="宋体" w:hAnsi="宋体"/>
        </w:rPr>
        <w:t>的约</w:t>
      </w:r>
      <w:r w:rsidR="0077591D">
        <w:rPr>
          <w:rFonts w:ascii="宋体" w:eastAsia="宋体" w:hAnsi="宋体" w:hint="eastAsia"/>
        </w:rPr>
        <w:t>35.5</w:t>
      </w:r>
      <w:r w:rsidR="0077591D" w:rsidRPr="00D17397">
        <w:rPr>
          <w:rFonts w:ascii="宋体" w:eastAsia="宋体" w:hAnsi="宋体"/>
        </w:rPr>
        <w:t>%下降至约</w:t>
      </w:r>
      <w:r w:rsidR="0077591D">
        <w:rPr>
          <w:rFonts w:ascii="宋体" w:eastAsia="宋体" w:hAnsi="宋体" w:hint="eastAsia"/>
        </w:rPr>
        <w:t>30.9</w:t>
      </w:r>
      <w:r w:rsidR="0077591D" w:rsidRPr="00D17397">
        <w:rPr>
          <w:rFonts w:ascii="宋体" w:eastAsia="宋体" w:hAnsi="宋体"/>
        </w:rPr>
        <w:t>%</w:t>
      </w:r>
      <w:r w:rsidR="0077591D">
        <w:rPr>
          <w:rFonts w:ascii="宋体" w:eastAsia="宋体" w:hAnsi="宋体" w:hint="eastAsia"/>
        </w:rPr>
        <w:t>，主要因为</w:t>
      </w:r>
      <w:r w:rsidR="0077591D" w:rsidRPr="00D17397">
        <w:rPr>
          <w:rFonts w:ascii="宋体" w:eastAsia="宋体" w:hAnsi="宋体"/>
        </w:rPr>
        <w:t>(</w:t>
      </w:r>
      <w:proofErr w:type="spellStart"/>
      <w:r w:rsidR="0077591D" w:rsidRPr="00D17397">
        <w:rPr>
          <w:rFonts w:ascii="宋体" w:eastAsia="宋体" w:hAnsi="宋体"/>
        </w:rPr>
        <w:t>i</w:t>
      </w:r>
      <w:proofErr w:type="spellEnd"/>
      <w:r w:rsidR="0077591D" w:rsidRPr="00D17397">
        <w:rPr>
          <w:rFonts w:ascii="宋体" w:eastAsia="宋体" w:hAnsi="宋体"/>
        </w:rPr>
        <w:t>)</w:t>
      </w:r>
      <w:r w:rsidR="0077591D">
        <w:rPr>
          <w:rFonts w:ascii="宋体" w:eastAsia="宋体" w:hAnsi="宋体" w:hint="eastAsia"/>
        </w:rPr>
        <w:t>年内退出若干项目，成本调整存在滞后性</w:t>
      </w:r>
      <w:r w:rsidR="0077591D" w:rsidRPr="00D17397">
        <w:rPr>
          <w:rFonts w:ascii="宋体" w:eastAsia="宋体" w:hAnsi="宋体"/>
        </w:rPr>
        <w:t>；及(ii)受经济环境影响，</w:t>
      </w:r>
      <w:r w:rsidR="0077591D">
        <w:rPr>
          <w:rFonts w:ascii="宋体" w:eastAsia="宋体" w:hAnsi="宋体" w:hint="eastAsia"/>
        </w:rPr>
        <w:t>商业运营业务竞争激烈。</w:t>
      </w:r>
    </w:p>
    <w:p w14:paraId="73FBD6E7" w14:textId="565B458B" w:rsidR="00CB3E93" w:rsidRDefault="002C5BB5" w:rsidP="00D97C81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 w:rsidRPr="002C5BB5">
        <w:rPr>
          <w:rFonts w:ascii="宋体" w:eastAsia="宋体" w:hAnsi="宋体" w:hint="eastAsia"/>
        </w:rPr>
        <w:t>受关联公司的影响，部分业务的收入降幅较大，这部分的减少也令碧</w:t>
      </w:r>
      <w:proofErr w:type="gramStart"/>
      <w:r w:rsidRPr="002C5BB5">
        <w:rPr>
          <w:rFonts w:ascii="宋体" w:eastAsia="宋体" w:hAnsi="宋体" w:hint="eastAsia"/>
        </w:rPr>
        <w:t>桂园</w:t>
      </w:r>
      <w:proofErr w:type="gramEnd"/>
      <w:r w:rsidRPr="002C5BB5">
        <w:rPr>
          <w:rFonts w:ascii="宋体" w:eastAsia="宋体" w:hAnsi="宋体" w:hint="eastAsia"/>
        </w:rPr>
        <w:t>服务整体的业绩表现有所拉低</w:t>
      </w:r>
      <w:r>
        <w:rPr>
          <w:rFonts w:ascii="宋体" w:eastAsia="宋体" w:hAnsi="宋体" w:hint="eastAsia"/>
        </w:rPr>
        <w:t>。</w:t>
      </w:r>
    </w:p>
    <w:p w14:paraId="329F590D" w14:textId="2D4053EF" w:rsidR="00CB3E93" w:rsidRDefault="002C5BB5" w:rsidP="00CB3E93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 w:rsidRPr="002C5BB5">
        <w:rPr>
          <w:rFonts w:ascii="宋体" w:eastAsia="宋体" w:hAnsi="宋体" w:hint="eastAsia"/>
        </w:rPr>
        <w:t>值得一提的是，碧</w:t>
      </w:r>
      <w:proofErr w:type="gramStart"/>
      <w:r w:rsidRPr="002C5BB5">
        <w:rPr>
          <w:rFonts w:ascii="宋体" w:eastAsia="宋体" w:hAnsi="宋体" w:hint="eastAsia"/>
        </w:rPr>
        <w:t>桂园</w:t>
      </w:r>
      <w:proofErr w:type="gramEnd"/>
      <w:r w:rsidRPr="002C5BB5">
        <w:rPr>
          <w:rFonts w:ascii="宋体" w:eastAsia="宋体" w:hAnsi="宋体" w:hint="eastAsia"/>
        </w:rPr>
        <w:t>服务来自于第三方的收入约为412.83亿元，</w:t>
      </w:r>
      <w:r w:rsidRPr="002C5BB5">
        <w:rPr>
          <w:rFonts w:ascii="宋体" w:eastAsia="宋体" w:hAnsi="宋体" w:hint="eastAsia"/>
          <w:b/>
          <w:bCs/>
          <w:color w:val="FF0000"/>
          <w:highlight w:val="lightGray"/>
        </w:rPr>
        <w:t>增加</w:t>
      </w:r>
      <w:r w:rsidRPr="002C5BB5">
        <w:rPr>
          <w:rFonts w:ascii="宋体" w:eastAsia="宋体" w:hAnsi="宋体" w:hint="eastAsia"/>
        </w:rPr>
        <w:t>约6.0%，占总收入的比例提升至96.9%</w:t>
      </w:r>
      <w:r>
        <w:rPr>
          <w:rFonts w:ascii="宋体" w:eastAsia="宋体" w:hAnsi="宋体" w:hint="eastAsia"/>
        </w:rPr>
        <w:t>，体现出公司</w:t>
      </w:r>
      <w:r w:rsidRPr="002C5BB5">
        <w:rPr>
          <w:rFonts w:ascii="宋体" w:eastAsia="宋体" w:hAnsi="宋体" w:hint="eastAsia"/>
        </w:rPr>
        <w:t>在积极寻求“独立”</w:t>
      </w:r>
      <w:r>
        <w:rPr>
          <w:rFonts w:ascii="宋体" w:eastAsia="宋体" w:hAnsi="宋体" w:hint="eastAsia"/>
        </w:rPr>
        <w:t>。</w:t>
      </w:r>
    </w:p>
    <w:p w14:paraId="515F9D0F" w14:textId="520B2BAC" w:rsidR="0077591D" w:rsidRDefault="002C5BB5" w:rsidP="002C5BB5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同时，</w:t>
      </w:r>
      <w:r w:rsidRPr="002C5BB5">
        <w:rPr>
          <w:rFonts w:ascii="宋体" w:eastAsia="宋体" w:hAnsi="宋体" w:hint="eastAsia"/>
        </w:rPr>
        <w:t>在各</w:t>
      </w:r>
      <w:proofErr w:type="gramStart"/>
      <w:r w:rsidRPr="002C5BB5">
        <w:rPr>
          <w:rFonts w:ascii="宋体" w:eastAsia="宋体" w:hAnsi="宋体" w:hint="eastAsia"/>
        </w:rPr>
        <w:t>物企纷纷</w:t>
      </w:r>
      <w:proofErr w:type="gramEnd"/>
      <w:r w:rsidRPr="002C5BB5">
        <w:rPr>
          <w:rFonts w:ascii="宋体" w:eastAsia="宋体" w:hAnsi="宋体" w:hint="eastAsia"/>
        </w:rPr>
        <w:t>转向发展非</w:t>
      </w:r>
      <w:proofErr w:type="gramStart"/>
      <w:r w:rsidRPr="002C5BB5">
        <w:rPr>
          <w:rFonts w:ascii="宋体" w:eastAsia="宋体" w:hAnsi="宋体" w:hint="eastAsia"/>
        </w:rPr>
        <w:t>住业务</w:t>
      </w:r>
      <w:proofErr w:type="gramEnd"/>
      <w:r>
        <w:rPr>
          <w:rFonts w:ascii="宋体" w:eastAsia="宋体" w:hAnsi="宋体" w:hint="eastAsia"/>
        </w:rPr>
        <w:t>之时</w:t>
      </w:r>
      <w:r w:rsidRPr="002C5BB5">
        <w:rPr>
          <w:rFonts w:ascii="宋体" w:eastAsia="宋体" w:hAnsi="宋体" w:hint="eastAsia"/>
        </w:rPr>
        <w:t>，碧</w:t>
      </w:r>
      <w:proofErr w:type="gramStart"/>
      <w:r w:rsidRPr="002C5BB5">
        <w:rPr>
          <w:rFonts w:ascii="宋体" w:eastAsia="宋体" w:hAnsi="宋体" w:hint="eastAsia"/>
        </w:rPr>
        <w:t>桂园</w:t>
      </w:r>
      <w:proofErr w:type="gramEnd"/>
      <w:r w:rsidRPr="002C5BB5">
        <w:rPr>
          <w:rFonts w:ascii="宋体" w:eastAsia="宋体" w:hAnsi="宋体" w:hint="eastAsia"/>
        </w:rPr>
        <w:t>服务的物管业务仍在收入结构中占到58%</w:t>
      </w:r>
      <w:r>
        <w:rPr>
          <w:rFonts w:ascii="宋体" w:eastAsia="宋体" w:hAnsi="宋体" w:hint="eastAsia"/>
        </w:rPr>
        <w:t>；</w:t>
      </w:r>
      <w:r w:rsidRPr="002C5BB5">
        <w:rPr>
          <w:rFonts w:ascii="宋体" w:eastAsia="宋体" w:hAnsi="宋体" w:hint="eastAsia"/>
        </w:rPr>
        <w:t>如何合理协调业务结构以及重新提速是接下来需要解决的问题之一</w:t>
      </w:r>
      <w:r>
        <w:rPr>
          <w:rFonts w:ascii="宋体" w:eastAsia="宋体" w:hAnsi="宋体" w:hint="eastAsia"/>
        </w:rPr>
        <w:t>。</w:t>
      </w:r>
    </w:p>
    <w:p w14:paraId="1A5F8022" w14:textId="2F688664" w:rsidR="00CB3E93" w:rsidRPr="006479AC" w:rsidRDefault="00CB3E93" w:rsidP="00CB3E93">
      <w:pPr>
        <w:pStyle w:val="3"/>
        <w:rPr>
          <w:rFonts w:ascii="宋体" w:eastAsia="宋体" w:hAnsi="宋体" w:hint="eastAsia"/>
          <w:sz w:val="24"/>
          <w:szCs w:val="24"/>
        </w:rPr>
      </w:pPr>
      <w:r w:rsidRPr="006479AC"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5</w:t>
      </w:r>
      <w:r w:rsidRPr="006479AC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合约面积与在管面积</w:t>
      </w:r>
    </w:p>
    <w:p w14:paraId="34C3F05D" w14:textId="0437AADE" w:rsidR="00C64797" w:rsidRDefault="00A75AF7" w:rsidP="00184370">
      <w:pPr>
        <w:widowControl/>
        <w:jc w:val="center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26D6D555" wp14:editId="66A2C297">
            <wp:extent cx="5274310" cy="900430"/>
            <wp:effectExtent l="0" t="0" r="2540" b="0"/>
            <wp:docPr id="1128193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931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C363" w14:textId="4E254AA3" w:rsidR="00C64797" w:rsidRDefault="00CB3E93" w:rsidP="00AA713B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 w:rsidRPr="00CB3E93">
        <w:rPr>
          <w:rFonts w:ascii="宋体" w:eastAsia="宋体" w:hAnsi="宋体" w:hint="eastAsia"/>
        </w:rPr>
        <w:t>截至2023年12月31日，除“三供</w:t>
      </w:r>
      <w:proofErr w:type="gramStart"/>
      <w:r w:rsidRPr="00CB3E93">
        <w:rPr>
          <w:rFonts w:ascii="宋体" w:eastAsia="宋体" w:hAnsi="宋体" w:hint="eastAsia"/>
        </w:rPr>
        <w:t>一</w:t>
      </w:r>
      <w:proofErr w:type="gramEnd"/>
      <w:r w:rsidRPr="00CB3E93">
        <w:rPr>
          <w:rFonts w:ascii="宋体" w:eastAsia="宋体" w:hAnsi="宋体" w:hint="eastAsia"/>
        </w:rPr>
        <w:t>业”业务外，</w:t>
      </w:r>
      <w:r>
        <w:rPr>
          <w:rFonts w:ascii="宋体" w:eastAsia="宋体" w:hAnsi="宋体" w:hint="eastAsia"/>
        </w:rPr>
        <w:t>公司</w:t>
      </w:r>
      <w:r w:rsidRPr="00CB3E93">
        <w:rPr>
          <w:rFonts w:ascii="宋体" w:eastAsia="宋体" w:hAnsi="宋体" w:hint="eastAsia"/>
        </w:rPr>
        <w:t>合同管理面积约为1,633.0</w:t>
      </w:r>
      <w:proofErr w:type="gramStart"/>
      <w:r w:rsidRPr="00CB3E93">
        <w:rPr>
          <w:rFonts w:ascii="宋体" w:eastAsia="宋体" w:hAnsi="宋体" w:hint="eastAsia"/>
        </w:rPr>
        <w:t>百万</w:t>
      </w:r>
      <w:proofErr w:type="gramEnd"/>
      <w:r w:rsidRPr="00CB3E93">
        <w:rPr>
          <w:rFonts w:ascii="宋体" w:eastAsia="宋体" w:hAnsi="宋体" w:hint="eastAsia"/>
        </w:rPr>
        <w:t>平方米，收费管理面积约为956.9</w:t>
      </w:r>
      <w:proofErr w:type="gramStart"/>
      <w:r w:rsidRPr="00CB3E93">
        <w:rPr>
          <w:rFonts w:ascii="宋体" w:eastAsia="宋体" w:hAnsi="宋体" w:hint="eastAsia"/>
        </w:rPr>
        <w:t>百万</w:t>
      </w:r>
      <w:proofErr w:type="gramEnd"/>
      <w:r w:rsidRPr="00CB3E93">
        <w:rPr>
          <w:rFonts w:ascii="宋体" w:eastAsia="宋体" w:hAnsi="宋体" w:hint="eastAsia"/>
        </w:rPr>
        <w:t>平方米。此外，“三供</w:t>
      </w:r>
      <w:proofErr w:type="gramStart"/>
      <w:r w:rsidRPr="00CB3E93">
        <w:rPr>
          <w:rFonts w:ascii="宋体" w:eastAsia="宋体" w:hAnsi="宋体" w:hint="eastAsia"/>
        </w:rPr>
        <w:t>一</w:t>
      </w:r>
      <w:proofErr w:type="gramEnd"/>
      <w:r w:rsidRPr="00CB3E93">
        <w:rPr>
          <w:rFonts w:ascii="宋体" w:eastAsia="宋体" w:hAnsi="宋体" w:hint="eastAsia"/>
        </w:rPr>
        <w:t>业”物业服务的合同管理面积及收费管理面积分别约93.4</w:t>
      </w:r>
      <w:proofErr w:type="gramStart"/>
      <w:r w:rsidRPr="00CB3E93">
        <w:rPr>
          <w:rFonts w:ascii="宋体" w:eastAsia="宋体" w:hAnsi="宋体" w:hint="eastAsia"/>
        </w:rPr>
        <w:t>百万</w:t>
      </w:r>
      <w:proofErr w:type="gramEnd"/>
      <w:r w:rsidRPr="00CB3E93">
        <w:rPr>
          <w:rFonts w:ascii="宋体" w:eastAsia="宋体" w:hAnsi="宋体" w:hint="eastAsia"/>
        </w:rPr>
        <w:t>平方米及88.6</w:t>
      </w:r>
      <w:proofErr w:type="gramStart"/>
      <w:r w:rsidRPr="00CB3E93">
        <w:rPr>
          <w:rFonts w:ascii="宋体" w:eastAsia="宋体" w:hAnsi="宋体" w:hint="eastAsia"/>
        </w:rPr>
        <w:t>百万</w:t>
      </w:r>
      <w:proofErr w:type="gramEnd"/>
      <w:r w:rsidRPr="00CB3E93">
        <w:rPr>
          <w:rFonts w:ascii="宋体" w:eastAsia="宋体" w:hAnsi="宋体" w:hint="eastAsia"/>
        </w:rPr>
        <w:t>平方米。</w:t>
      </w:r>
      <w:r>
        <w:rPr>
          <w:rFonts w:ascii="宋体" w:eastAsia="宋体" w:hAnsi="宋体" w:hint="eastAsia"/>
        </w:rPr>
        <w:t>公司</w:t>
      </w:r>
      <w:proofErr w:type="gramStart"/>
      <w:r w:rsidRPr="00CB3E93">
        <w:rPr>
          <w:rFonts w:ascii="宋体" w:eastAsia="宋体" w:hAnsi="宋体" w:hint="eastAsia"/>
        </w:rPr>
        <w:t>管理共</w:t>
      </w:r>
      <w:proofErr w:type="gramEnd"/>
      <w:r w:rsidRPr="00CB3E93">
        <w:rPr>
          <w:rFonts w:ascii="宋体" w:eastAsia="宋体" w:hAnsi="宋体" w:hint="eastAsia"/>
        </w:rPr>
        <w:t>7,345项物业，项目遍布中国内地31个省、直辖市、自治区及香港特别行政区及海外，重点覆盖包括珠三角、长三角、长江中游、京津冀及成渝五大经济发达城市群，位于</w:t>
      </w:r>
      <w:proofErr w:type="gramStart"/>
      <w:r w:rsidRPr="00CB3E93">
        <w:rPr>
          <w:rFonts w:ascii="宋体" w:eastAsia="宋体" w:hAnsi="宋体" w:hint="eastAsia"/>
        </w:rPr>
        <w:t>一</w:t>
      </w:r>
      <w:proofErr w:type="gramEnd"/>
      <w:r w:rsidRPr="00CB3E93">
        <w:rPr>
          <w:rFonts w:ascii="宋体" w:eastAsia="宋体" w:hAnsi="宋体" w:hint="eastAsia"/>
        </w:rPr>
        <w:t>二线城市项目的收费管理面积</w:t>
      </w:r>
      <w:r w:rsidR="00E718D1">
        <w:rPr>
          <w:rFonts w:ascii="宋体" w:eastAsia="宋体" w:hAnsi="宋体" w:hint="eastAsia"/>
        </w:rPr>
        <w:t>占比</w:t>
      </w:r>
      <w:r>
        <w:rPr>
          <w:rFonts w:ascii="宋体" w:eastAsia="宋体" w:hAnsi="宋体" w:hint="eastAsia"/>
        </w:rPr>
        <w:t>为</w:t>
      </w:r>
      <w:r w:rsidRPr="00CB3E93">
        <w:rPr>
          <w:rFonts w:ascii="宋体" w:eastAsia="宋体" w:hAnsi="宋体" w:hint="eastAsia"/>
        </w:rPr>
        <w:t>42.0%。</w:t>
      </w:r>
    </w:p>
    <w:p w14:paraId="48CCD387" w14:textId="23B98D4B" w:rsidR="00CD51D2" w:rsidRDefault="00CD51D2" w:rsidP="00AA713B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 w:rsidRPr="00CD51D2">
        <w:rPr>
          <w:rFonts w:ascii="宋体" w:eastAsia="宋体" w:hAnsi="宋体" w:hint="eastAsia"/>
        </w:rPr>
        <w:t>2023年，碧</w:t>
      </w:r>
      <w:proofErr w:type="gramStart"/>
      <w:r w:rsidRPr="00CD51D2">
        <w:rPr>
          <w:rFonts w:ascii="宋体" w:eastAsia="宋体" w:hAnsi="宋体" w:hint="eastAsia"/>
        </w:rPr>
        <w:t>桂园</w:t>
      </w:r>
      <w:proofErr w:type="gramEnd"/>
      <w:r w:rsidRPr="00CD51D2">
        <w:rPr>
          <w:rFonts w:ascii="宋体" w:eastAsia="宋体" w:hAnsi="宋体" w:hint="eastAsia"/>
        </w:rPr>
        <w:t>服务新增品牌拓展签约外拓项目1556个</w:t>
      </w:r>
      <w:r>
        <w:rPr>
          <w:rFonts w:ascii="宋体" w:eastAsia="宋体" w:hAnsi="宋体" w:hint="eastAsia"/>
        </w:rPr>
        <w:t>。</w:t>
      </w:r>
      <w:r w:rsidRPr="00CD51D2">
        <w:rPr>
          <w:rFonts w:ascii="宋体" w:eastAsia="宋体" w:hAnsi="宋体" w:hint="eastAsia"/>
        </w:rPr>
        <w:t>其中，新增外拓项目中有45%分布于</w:t>
      </w:r>
      <w:proofErr w:type="gramStart"/>
      <w:r w:rsidRPr="00CD51D2">
        <w:rPr>
          <w:rFonts w:ascii="宋体" w:eastAsia="宋体" w:hAnsi="宋体" w:hint="eastAsia"/>
        </w:rPr>
        <w:t>一</w:t>
      </w:r>
      <w:proofErr w:type="gramEnd"/>
      <w:r w:rsidRPr="00CD51D2">
        <w:rPr>
          <w:rFonts w:ascii="宋体" w:eastAsia="宋体" w:hAnsi="宋体" w:hint="eastAsia"/>
        </w:rPr>
        <w:t>二线城市，于三四线城市新拓项目的占比为55%</w:t>
      </w:r>
      <w:r>
        <w:rPr>
          <w:rFonts w:ascii="宋体" w:eastAsia="宋体" w:hAnsi="宋体" w:hint="eastAsia"/>
        </w:rPr>
        <w:t>。</w:t>
      </w:r>
    </w:p>
    <w:p w14:paraId="4076AB05" w14:textId="7BD25176" w:rsidR="00CD51D2" w:rsidRDefault="00F5752C" w:rsidP="00F5752C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对于</w:t>
      </w:r>
      <w:r w:rsidRPr="00F5752C">
        <w:rPr>
          <w:rFonts w:ascii="宋体" w:eastAsia="宋体" w:hAnsi="宋体" w:hint="eastAsia"/>
        </w:rPr>
        <w:t>合同管理面积</w:t>
      </w:r>
      <w:r>
        <w:rPr>
          <w:rFonts w:ascii="宋体" w:eastAsia="宋体" w:hAnsi="宋体" w:hint="eastAsia"/>
        </w:rPr>
        <w:t>，</w:t>
      </w:r>
      <w:r w:rsidRPr="00F5752C">
        <w:rPr>
          <w:rFonts w:ascii="宋体" w:eastAsia="宋体" w:hAnsi="宋体" w:hint="eastAsia"/>
        </w:rPr>
        <w:t>肯定会有部分</w:t>
      </w:r>
      <w:r w:rsidR="0077591D">
        <w:rPr>
          <w:rFonts w:ascii="宋体" w:eastAsia="宋体" w:hAnsi="宋体" w:hint="eastAsia"/>
        </w:rPr>
        <w:t>无法</w:t>
      </w:r>
      <w:r w:rsidRPr="00F5752C">
        <w:rPr>
          <w:rFonts w:ascii="宋体" w:eastAsia="宋体" w:hAnsi="宋体" w:hint="eastAsia"/>
        </w:rPr>
        <w:t>如期转换</w:t>
      </w:r>
      <w:r>
        <w:rPr>
          <w:rFonts w:ascii="宋体" w:eastAsia="宋体" w:hAnsi="宋体" w:hint="eastAsia"/>
        </w:rPr>
        <w:t>，而这部分公司已经决定</w:t>
      </w:r>
      <w:r w:rsidRPr="00F5752C">
        <w:rPr>
          <w:rFonts w:ascii="宋体" w:eastAsia="宋体" w:hAnsi="宋体" w:hint="eastAsia"/>
        </w:rPr>
        <w:t>主要通过外拓来弥补（每年外拓差不多5000万平）、今年预计交付48万套、大概5000万平-6000万平左右。所以，未来的在</w:t>
      </w:r>
      <w:proofErr w:type="gramStart"/>
      <w:r w:rsidRPr="00F5752C">
        <w:rPr>
          <w:rFonts w:ascii="宋体" w:eastAsia="宋体" w:hAnsi="宋体" w:hint="eastAsia"/>
        </w:rPr>
        <w:t>管面积</w:t>
      </w:r>
      <w:proofErr w:type="gramEnd"/>
      <w:r w:rsidRPr="00F5752C">
        <w:rPr>
          <w:rFonts w:ascii="宋体" w:eastAsia="宋体" w:hAnsi="宋体" w:hint="eastAsia"/>
        </w:rPr>
        <w:t>还会增加</w:t>
      </w:r>
      <w:r>
        <w:rPr>
          <w:rFonts w:ascii="宋体" w:eastAsia="宋体" w:hAnsi="宋体" w:hint="eastAsia"/>
        </w:rPr>
        <w:t>，</w:t>
      </w:r>
      <w:r w:rsidRPr="00F5752C">
        <w:rPr>
          <w:rFonts w:ascii="宋体" w:eastAsia="宋体" w:hAnsi="宋体" w:hint="eastAsia"/>
        </w:rPr>
        <w:t>预计未来5年</w:t>
      </w:r>
      <w:r>
        <w:rPr>
          <w:rFonts w:ascii="宋体" w:eastAsia="宋体" w:hAnsi="宋体" w:hint="eastAsia"/>
        </w:rPr>
        <w:t>能够</w:t>
      </w:r>
      <w:r w:rsidRPr="00F5752C">
        <w:rPr>
          <w:rFonts w:ascii="宋体" w:eastAsia="宋体" w:hAnsi="宋体" w:hint="eastAsia"/>
        </w:rPr>
        <w:t>增加3亿平米（30%）</w:t>
      </w:r>
      <w:r>
        <w:rPr>
          <w:rFonts w:ascii="宋体" w:eastAsia="宋体" w:hAnsi="宋体" w:hint="eastAsia"/>
        </w:rPr>
        <w:t>。</w:t>
      </w:r>
    </w:p>
    <w:p w14:paraId="166B8B55" w14:textId="178EE718" w:rsidR="00CB3E93" w:rsidRPr="006479AC" w:rsidRDefault="00CB3E93" w:rsidP="00CB3E93">
      <w:pPr>
        <w:pStyle w:val="3"/>
        <w:rPr>
          <w:rFonts w:ascii="宋体" w:eastAsia="宋体" w:hAnsi="宋体" w:hint="eastAsia"/>
          <w:sz w:val="24"/>
          <w:szCs w:val="24"/>
        </w:rPr>
      </w:pPr>
      <w:r w:rsidRPr="006479AC">
        <w:rPr>
          <w:rFonts w:ascii="宋体" w:eastAsia="宋体" w:hAnsi="宋体" w:hint="eastAsia"/>
          <w:sz w:val="24"/>
          <w:szCs w:val="24"/>
        </w:rPr>
        <w:lastRenderedPageBreak/>
        <w:t>（</w:t>
      </w:r>
      <w:r>
        <w:rPr>
          <w:rFonts w:ascii="宋体" w:eastAsia="宋体" w:hAnsi="宋体" w:hint="eastAsia"/>
          <w:sz w:val="24"/>
          <w:szCs w:val="24"/>
        </w:rPr>
        <w:t>6</w:t>
      </w:r>
      <w:r w:rsidRPr="006479AC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关联交易</w:t>
      </w:r>
    </w:p>
    <w:p w14:paraId="52367EE0" w14:textId="5C380C5E" w:rsidR="00EA386A" w:rsidRDefault="00184370" w:rsidP="00873411">
      <w:pPr>
        <w:widowControl/>
        <w:jc w:val="center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742BD2E6" wp14:editId="4A87484A">
            <wp:extent cx="2667965" cy="3463278"/>
            <wp:effectExtent l="0" t="0" r="0" b="4445"/>
            <wp:docPr id="620323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235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965" cy="346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411">
        <w:rPr>
          <w:noProof/>
        </w:rPr>
        <w:drawing>
          <wp:inline distT="0" distB="0" distL="0" distR="0" wp14:anchorId="6A2B6795" wp14:editId="0FA039B0">
            <wp:extent cx="3096228" cy="2648158"/>
            <wp:effectExtent l="0" t="0" r="9525" b="0"/>
            <wp:docPr id="424458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588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8362" cy="265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411">
        <w:rPr>
          <w:noProof/>
        </w:rPr>
        <w:drawing>
          <wp:inline distT="0" distB="0" distL="0" distR="0" wp14:anchorId="23E9C755" wp14:editId="099A343A">
            <wp:extent cx="3298785" cy="2157753"/>
            <wp:effectExtent l="0" t="0" r="0" b="0"/>
            <wp:docPr id="1527430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307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9342" cy="219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CCC9" w14:textId="22DFA5C0" w:rsidR="001A6C40" w:rsidRPr="001A6C40" w:rsidRDefault="001A6C40" w:rsidP="001A6C40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 w:rsidRPr="001A6C40">
        <w:rPr>
          <w:rFonts w:ascii="宋体" w:eastAsia="宋体" w:hAnsi="宋体"/>
        </w:rPr>
        <w:lastRenderedPageBreak/>
        <w:t>第一张表显示，公司在2023年提供服务的交易总额为1,328,464千元人民币，较2022年的4,067,413千元大幅减少。这一显著下降可能反映了关联方房地产公司因财务状况恶化，需求减少或支付能力受限，从而导致公司服务业务量的减少。此外，购</w:t>
      </w:r>
      <w:r w:rsidR="00D82783">
        <w:rPr>
          <w:rFonts w:ascii="宋体" w:eastAsia="宋体" w:hAnsi="宋体" w:hint="eastAsia"/>
        </w:rPr>
        <w:t>买</w:t>
      </w:r>
      <w:r w:rsidRPr="001A6C40">
        <w:rPr>
          <w:rFonts w:ascii="宋体" w:eastAsia="宋体" w:hAnsi="宋体"/>
        </w:rPr>
        <w:t>商品及服务的交易额从2022年的55,185千元人民币上升至161,356千元，这表明公司在应对关联方财务压力的情况下，可能加大了对实物商品和服务的采购力度，以弥补服务收入的减少。深度投资物业的交易额也从2022年的479,560千元大幅减少至172,324千元。这一变化可能意味着公司在面对关联方财务压力时，减少了对高风险投资项目的投入，转而保持更为保守的投资策略。</w:t>
      </w:r>
    </w:p>
    <w:p w14:paraId="4D5A263E" w14:textId="081DD7D2" w:rsidR="001A6C40" w:rsidRPr="001A6C40" w:rsidRDefault="001A6C40" w:rsidP="001A6C40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 w:rsidRPr="001A6C40">
        <w:rPr>
          <w:rFonts w:ascii="宋体" w:eastAsia="宋体" w:hAnsi="宋体"/>
        </w:rPr>
        <w:t>第二张表显示，2023年底应收关联方款项总额为798,548千元，较2022年的1,731,344千元明显下降。这一减少可能表明公司在加强应收账款回收方面取得了一定成效，减少了资金的占用，提升了流动性。相对</w:t>
      </w:r>
      <w:r>
        <w:rPr>
          <w:rFonts w:ascii="宋体" w:eastAsia="宋体" w:hAnsi="宋体" w:hint="eastAsia"/>
        </w:rPr>
        <w:t>地</w:t>
      </w:r>
      <w:r w:rsidRPr="001A6C40">
        <w:rPr>
          <w:rFonts w:ascii="宋体" w:eastAsia="宋体" w:hAnsi="宋体"/>
        </w:rPr>
        <w:t>，预付款项和应付关联方款项在2023年有所增加，预付款项为14,317千元，应付款项为210,312千元，反映出公司在与关联方交易中更加谨慎，预先支付部分款项以确保交易顺利进行。</w:t>
      </w:r>
    </w:p>
    <w:p w14:paraId="1679EF98" w14:textId="7C6FD43C" w:rsidR="001A6C40" w:rsidRPr="001A6C40" w:rsidRDefault="001A6C40" w:rsidP="001A6C40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 w:rsidRPr="001A6C40">
        <w:rPr>
          <w:rFonts w:ascii="宋体" w:eastAsia="宋体" w:hAnsi="宋体"/>
        </w:rPr>
        <w:t>结合背景信息，关联方房地产公司的财务状况恶化对</w:t>
      </w:r>
      <w:r>
        <w:rPr>
          <w:rFonts w:ascii="宋体" w:eastAsia="宋体" w:hAnsi="宋体" w:hint="eastAsia"/>
        </w:rPr>
        <w:t>碧</w:t>
      </w:r>
      <w:proofErr w:type="gramStart"/>
      <w:r>
        <w:rPr>
          <w:rFonts w:ascii="宋体" w:eastAsia="宋体" w:hAnsi="宋体" w:hint="eastAsia"/>
        </w:rPr>
        <w:t>桂园</w:t>
      </w:r>
      <w:proofErr w:type="gramEnd"/>
      <w:r>
        <w:rPr>
          <w:rFonts w:ascii="宋体" w:eastAsia="宋体" w:hAnsi="宋体" w:hint="eastAsia"/>
        </w:rPr>
        <w:t>服务</w:t>
      </w:r>
      <w:r w:rsidRPr="001A6C40">
        <w:rPr>
          <w:rFonts w:ascii="宋体" w:eastAsia="宋体" w:hAnsi="宋体"/>
        </w:rPr>
        <w:t>的经营状况产生了显著影响。公司通过减少提供服务的规模、增加实物商品及服务的采购、减少高风险投资及加强应收账款回收等措施，努力应对关联</w:t>
      </w:r>
      <w:proofErr w:type="gramStart"/>
      <w:r w:rsidRPr="001A6C40">
        <w:rPr>
          <w:rFonts w:ascii="宋体" w:eastAsia="宋体" w:hAnsi="宋体"/>
        </w:rPr>
        <w:t>方带来</w:t>
      </w:r>
      <w:proofErr w:type="gramEnd"/>
      <w:r w:rsidRPr="001A6C40">
        <w:rPr>
          <w:rFonts w:ascii="宋体" w:eastAsia="宋体" w:hAnsi="宋体"/>
        </w:rPr>
        <w:t>的财务压力。这些措施表明公司在当前环境下采取了更为谨慎和保守的经营策略，以确保其财务稳健和业务持续性。</w:t>
      </w:r>
      <w:r w:rsidR="00D82783">
        <w:rPr>
          <w:rFonts w:ascii="宋体" w:eastAsia="宋体" w:hAnsi="宋体" w:hint="eastAsia"/>
        </w:rPr>
        <w:t>经过这样的努力，公司的关联方收入已经同比下降45%，占总收入的比重仅为约3.1%。</w:t>
      </w:r>
    </w:p>
    <w:p w14:paraId="3A12C0B6" w14:textId="77777777" w:rsidR="0005721E" w:rsidRDefault="0005721E" w:rsidP="00AA713B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同时，</w:t>
      </w:r>
      <w:r w:rsidRPr="0005721E">
        <w:rPr>
          <w:rFonts w:ascii="宋体" w:eastAsia="宋体" w:hAnsi="宋体" w:hint="eastAsia"/>
        </w:rPr>
        <w:t>2023年12月29日，</w:t>
      </w:r>
      <w:r>
        <w:rPr>
          <w:rFonts w:ascii="宋体" w:eastAsia="宋体" w:hAnsi="宋体" w:hint="eastAsia"/>
        </w:rPr>
        <w:t>公司</w:t>
      </w:r>
      <w:r w:rsidRPr="0005721E">
        <w:rPr>
          <w:rFonts w:ascii="宋体" w:eastAsia="宋体" w:hAnsi="宋体" w:hint="eastAsia"/>
        </w:rPr>
        <w:t>发布了一份关联交易公告，详细披露与碧</w:t>
      </w:r>
      <w:proofErr w:type="gramStart"/>
      <w:r w:rsidRPr="0005721E">
        <w:rPr>
          <w:rFonts w:ascii="宋体" w:eastAsia="宋体" w:hAnsi="宋体" w:hint="eastAsia"/>
        </w:rPr>
        <w:t>桂园</w:t>
      </w:r>
      <w:proofErr w:type="gramEnd"/>
      <w:r w:rsidRPr="0005721E">
        <w:rPr>
          <w:rFonts w:ascii="宋体" w:eastAsia="宋体" w:hAnsi="宋体" w:hint="eastAsia"/>
        </w:rPr>
        <w:t>集团之间未来 3 年的持续关联交易情况</w:t>
      </w:r>
      <w:r>
        <w:rPr>
          <w:rFonts w:ascii="宋体" w:eastAsia="宋体" w:hAnsi="宋体" w:hint="eastAsia"/>
        </w:rPr>
        <w:t>（如下表）</w:t>
      </w:r>
      <w:r w:rsidRPr="0005721E">
        <w:rPr>
          <w:rFonts w:ascii="宋体" w:eastAsia="宋体" w:hAnsi="宋体" w:hint="eastAsia"/>
        </w:rPr>
        <w:t>。</w:t>
      </w:r>
    </w:p>
    <w:p w14:paraId="03346985" w14:textId="534DE41C" w:rsidR="00E718D1" w:rsidRDefault="0005721E" w:rsidP="0005721E">
      <w:pPr>
        <w:widowControl/>
        <w:jc w:val="both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6E67DF68" wp14:editId="477BEB3A">
            <wp:extent cx="2581688" cy="325120"/>
            <wp:effectExtent l="0" t="0" r="9525" b="0"/>
            <wp:docPr id="441426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266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5116" cy="33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4D78B" wp14:editId="50CBE72C">
            <wp:extent cx="2639647" cy="336550"/>
            <wp:effectExtent l="0" t="0" r="8890" b="6350"/>
            <wp:docPr id="1456353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537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7401" cy="34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3823" w14:textId="1711DA41" w:rsidR="001A6C40" w:rsidRPr="001A6C40" w:rsidRDefault="0005721E" w:rsidP="00AA713B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 w:rsidRPr="0005721E">
        <w:rPr>
          <w:rFonts w:ascii="宋体" w:eastAsia="宋体" w:hAnsi="宋体" w:hint="eastAsia"/>
        </w:rPr>
        <w:t>物管业务主要针对碧</w:t>
      </w:r>
      <w:proofErr w:type="gramStart"/>
      <w:r w:rsidRPr="0005721E">
        <w:rPr>
          <w:rFonts w:ascii="宋体" w:eastAsia="宋体" w:hAnsi="宋体" w:hint="eastAsia"/>
        </w:rPr>
        <w:t>桂园</w:t>
      </w:r>
      <w:proofErr w:type="gramEnd"/>
      <w:r w:rsidRPr="0005721E">
        <w:rPr>
          <w:rFonts w:ascii="宋体" w:eastAsia="宋体" w:hAnsi="宋体" w:hint="eastAsia"/>
        </w:rPr>
        <w:t>集团未售出和已售出但未交付的服务，变化并不算大。除了难以剥离的物管业务之外，碧</w:t>
      </w:r>
      <w:proofErr w:type="gramStart"/>
      <w:r w:rsidRPr="0005721E">
        <w:rPr>
          <w:rFonts w:ascii="宋体" w:eastAsia="宋体" w:hAnsi="宋体" w:hint="eastAsia"/>
        </w:rPr>
        <w:t>桂园</w:t>
      </w:r>
      <w:proofErr w:type="gramEnd"/>
      <w:r w:rsidRPr="0005721E">
        <w:rPr>
          <w:rFonts w:ascii="宋体" w:eastAsia="宋体" w:hAnsi="宋体" w:hint="eastAsia"/>
        </w:rPr>
        <w:t>服务的非业主增值服务将要</w:t>
      </w:r>
      <w:r w:rsidR="007E7BA0">
        <w:rPr>
          <w:rFonts w:ascii="宋体" w:eastAsia="宋体" w:hAnsi="宋体" w:hint="eastAsia"/>
        </w:rPr>
        <w:t>独立生存</w:t>
      </w:r>
      <w:r w:rsidRPr="0005721E">
        <w:rPr>
          <w:rFonts w:ascii="宋体" w:eastAsia="宋体" w:hAnsi="宋体" w:hint="eastAsia"/>
        </w:rPr>
        <w:t>。</w:t>
      </w:r>
    </w:p>
    <w:p w14:paraId="1E8D9F5D" w14:textId="29BEFE7F" w:rsidR="00873411" w:rsidRPr="006479AC" w:rsidRDefault="00873411" w:rsidP="00873411">
      <w:pPr>
        <w:pStyle w:val="3"/>
        <w:rPr>
          <w:rFonts w:ascii="宋体" w:eastAsia="宋体" w:hAnsi="宋体" w:hint="eastAsia"/>
          <w:sz w:val="24"/>
          <w:szCs w:val="24"/>
        </w:rPr>
      </w:pPr>
      <w:r w:rsidRPr="006479AC"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7</w:t>
      </w:r>
      <w:r w:rsidRPr="006479AC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其他信息</w:t>
      </w:r>
    </w:p>
    <w:p w14:paraId="247B5D07" w14:textId="7867CF9F" w:rsidR="00E8624E" w:rsidRPr="006479AC" w:rsidRDefault="00E8624E" w:rsidP="00E8624E">
      <w:pPr>
        <w:pStyle w:val="4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</w:t>
      </w:r>
      <w:r w:rsidRPr="00E8624E">
        <w:rPr>
          <w:rFonts w:ascii="宋体" w:eastAsia="宋体" w:hAnsi="宋体" w:hint="eastAsia"/>
          <w:sz w:val="24"/>
          <w:szCs w:val="24"/>
        </w:rPr>
        <w:t>购股权计划</w:t>
      </w:r>
    </w:p>
    <w:p w14:paraId="75F9A3DC" w14:textId="76DB6192" w:rsidR="00E8624E" w:rsidRPr="00E8624E" w:rsidRDefault="00E8624E" w:rsidP="00E8624E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 w:rsidRPr="00E8624E">
        <w:rPr>
          <w:rFonts w:ascii="宋体" w:eastAsia="宋体" w:hAnsi="宋体" w:hint="eastAsia"/>
        </w:rPr>
        <w:t>7月22日晚间，碧</w:t>
      </w:r>
      <w:proofErr w:type="gramStart"/>
      <w:r w:rsidRPr="00E8624E">
        <w:rPr>
          <w:rFonts w:ascii="宋体" w:eastAsia="宋体" w:hAnsi="宋体" w:hint="eastAsia"/>
        </w:rPr>
        <w:t>桂园</w:t>
      </w:r>
      <w:proofErr w:type="gramEnd"/>
      <w:r w:rsidRPr="00E8624E">
        <w:rPr>
          <w:rFonts w:ascii="宋体" w:eastAsia="宋体" w:hAnsi="宋体" w:hint="eastAsia"/>
        </w:rPr>
        <w:t>服务（HK06098，股价4.7港元，市值157.12亿港元）正式推出了一个月前制定的高管及员工购股权计划。根据公告，</w:t>
      </w:r>
      <w:r>
        <w:rPr>
          <w:rFonts w:ascii="宋体" w:eastAsia="宋体" w:hAnsi="宋体" w:hint="eastAsia"/>
        </w:rPr>
        <w:t>公司</w:t>
      </w:r>
      <w:r w:rsidRPr="00E8624E">
        <w:rPr>
          <w:rFonts w:ascii="宋体" w:eastAsia="宋体" w:hAnsi="宋体" w:hint="eastAsia"/>
        </w:rPr>
        <w:t>向60名员工（包括2名董事）授予2.2535亿份购股权，每股面值为0.0001美元，参与者需支付要约接纳对价1.00港元方可生效。购股权行使价定为每股5.01港元。</w:t>
      </w:r>
    </w:p>
    <w:p w14:paraId="559CB672" w14:textId="7AAF708E" w:rsidR="00E8624E" w:rsidRPr="00E8624E" w:rsidRDefault="00E8624E" w:rsidP="00E8624E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 w:rsidRPr="00E8624E">
        <w:rPr>
          <w:rFonts w:ascii="宋体" w:eastAsia="宋体" w:hAnsi="宋体" w:hint="eastAsia"/>
        </w:rPr>
        <w:t>此次购股权计划具有显著的激励性质，旨在通过设置行使期限、归属期及严格的归属条件，激励员工在未来数年内为公司发展做出贡献。行使期限截至2034年7月21日，归属</w:t>
      </w:r>
      <w:proofErr w:type="gramStart"/>
      <w:r w:rsidRPr="00E8624E">
        <w:rPr>
          <w:rFonts w:ascii="宋体" w:eastAsia="宋体" w:hAnsi="宋体" w:hint="eastAsia"/>
        </w:rPr>
        <w:t>期分为</w:t>
      </w:r>
      <w:proofErr w:type="gramEnd"/>
      <w:r w:rsidRPr="00E8624E">
        <w:rPr>
          <w:rFonts w:ascii="宋体" w:eastAsia="宋体" w:hAnsi="宋体" w:hint="eastAsia"/>
        </w:rPr>
        <w:t>五个时间段，首批归属期为2024年7月22日至2025年或2026年4月1日，后续归属期依次递延至2029年或2030年4月1日。</w:t>
      </w:r>
    </w:p>
    <w:p w14:paraId="1EBEBB69" w14:textId="377DFA09" w:rsidR="00E8624E" w:rsidRPr="00E8624E" w:rsidRDefault="00E8624E" w:rsidP="00E8624E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 w:rsidRPr="00E8624E">
        <w:rPr>
          <w:rFonts w:ascii="宋体" w:eastAsia="宋体" w:hAnsi="宋体" w:hint="eastAsia"/>
        </w:rPr>
        <w:lastRenderedPageBreak/>
        <w:t>首批购股权的归属条件包括：集团服务力、品牌力及发展速度（2024年年度收入同比增长率）超过2023年度前20家同行上市公司平均增长率，</w:t>
      </w:r>
      <w:proofErr w:type="gramStart"/>
      <w:r w:rsidRPr="00E8624E">
        <w:rPr>
          <w:rFonts w:ascii="宋体" w:eastAsia="宋体" w:hAnsi="宋体" w:hint="eastAsia"/>
        </w:rPr>
        <w:t>且核心</w:t>
      </w:r>
      <w:proofErr w:type="gramEnd"/>
      <w:r w:rsidRPr="00E8624E">
        <w:rPr>
          <w:rFonts w:ascii="宋体" w:eastAsia="宋体" w:hAnsi="宋体" w:hint="eastAsia"/>
        </w:rPr>
        <w:t>业务盈利保持稳健。如未能实现增长率目标，该</w:t>
      </w:r>
      <w:proofErr w:type="gramStart"/>
      <w:r w:rsidRPr="00E8624E">
        <w:rPr>
          <w:rFonts w:ascii="宋体" w:eastAsia="宋体" w:hAnsi="宋体" w:hint="eastAsia"/>
        </w:rPr>
        <w:t>考核可递延</w:t>
      </w:r>
      <w:proofErr w:type="gramEnd"/>
      <w:r w:rsidRPr="00E8624E">
        <w:rPr>
          <w:rFonts w:ascii="宋体" w:eastAsia="宋体" w:hAnsi="宋体" w:hint="eastAsia"/>
        </w:rPr>
        <w:t>一年。同时，员工个人</w:t>
      </w:r>
      <w:proofErr w:type="gramStart"/>
      <w:r w:rsidRPr="00E8624E">
        <w:rPr>
          <w:rFonts w:ascii="宋体" w:eastAsia="宋体" w:hAnsi="宋体" w:hint="eastAsia"/>
        </w:rPr>
        <w:t>需达成</w:t>
      </w:r>
      <w:proofErr w:type="gramEnd"/>
      <w:r w:rsidRPr="00E8624E">
        <w:rPr>
          <w:rFonts w:ascii="宋体" w:eastAsia="宋体" w:hAnsi="宋体" w:hint="eastAsia"/>
        </w:rPr>
        <w:t>2024年年度考核目标。后续批次购股权的归属条件</w:t>
      </w:r>
      <w:proofErr w:type="gramStart"/>
      <w:r w:rsidRPr="00E8624E">
        <w:rPr>
          <w:rFonts w:ascii="宋体" w:eastAsia="宋体" w:hAnsi="宋体" w:hint="eastAsia"/>
        </w:rPr>
        <w:t>延续此</w:t>
      </w:r>
      <w:proofErr w:type="gramEnd"/>
      <w:r w:rsidRPr="00E8624E">
        <w:rPr>
          <w:rFonts w:ascii="宋体" w:eastAsia="宋体" w:hAnsi="宋体" w:hint="eastAsia"/>
        </w:rPr>
        <w:t>逻辑，要求公司年度收入增长率持续提升或超过TOP20同行平均水平，并保持核心业务盈利稳健。</w:t>
      </w:r>
    </w:p>
    <w:p w14:paraId="29DEDC1A" w14:textId="4E40ADEF" w:rsidR="00E8624E" w:rsidRPr="00E8624E" w:rsidRDefault="00E8624E" w:rsidP="00E8624E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 w:rsidRPr="00E8624E">
        <w:rPr>
          <w:rFonts w:ascii="宋体" w:eastAsia="宋体" w:hAnsi="宋体" w:hint="eastAsia"/>
        </w:rPr>
        <w:t>对于这份购股权计划</w:t>
      </w:r>
      <w:r>
        <w:rPr>
          <w:rFonts w:ascii="宋体" w:eastAsia="宋体" w:hAnsi="宋体" w:hint="eastAsia"/>
        </w:rPr>
        <w:t>的态度可从两方面审视</w:t>
      </w:r>
      <w:r w:rsidRPr="00E8624E">
        <w:rPr>
          <w:rFonts w:ascii="宋体" w:eastAsia="宋体" w:hAnsi="宋体" w:hint="eastAsia"/>
        </w:rPr>
        <w:t>。一方面，购股权计划通过严格的归属条件和长期行使期限，确保了激励措施的有效性和持续性，能够激发员工积极性，推动公司长期稳健发展。另一方面，购股权计划对公司收入增长率及盈利能力提出了较高要求，能否达成这些条件尚需观察，特别是在市场环境复杂多变的情况下，达成这些目标具有一定挑战性。</w:t>
      </w:r>
    </w:p>
    <w:p w14:paraId="5211F2F8" w14:textId="15A2E88A" w:rsidR="00F95593" w:rsidRPr="00F95593" w:rsidRDefault="00E8624E" w:rsidP="00F95593">
      <w:pPr>
        <w:pStyle w:val="4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2）PE预测</w:t>
      </w:r>
    </w:p>
    <w:p w14:paraId="59EEB285" w14:textId="667FDB4F" w:rsidR="00E8624E" w:rsidRDefault="00B339B9" w:rsidP="00F95593">
      <w:pPr>
        <w:widowControl/>
        <w:jc w:val="center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0F9840FC" wp14:editId="520D64ED">
            <wp:extent cx="5274310" cy="1135380"/>
            <wp:effectExtent l="0" t="0" r="2540" b="7620"/>
            <wp:docPr id="912991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914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49B5" w14:textId="5A0B1610" w:rsidR="00D82783" w:rsidRDefault="00F95593" w:rsidP="00F95593">
      <w:pPr>
        <w:pStyle w:val="5"/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1°需知</w:t>
      </w:r>
      <w:r w:rsidRPr="00F95593">
        <w:rPr>
          <w:rFonts w:ascii="宋体" w:eastAsia="宋体" w:hAnsi="宋体"/>
        </w:rPr>
        <w:t>合同管理面积转化为收费管理面积的比例</w:t>
      </w:r>
    </w:p>
    <w:p w14:paraId="0DE30205" w14:textId="6CB87ECF" w:rsidR="00F95593" w:rsidRDefault="00F95593" w:rsidP="00AA713B">
      <w:pPr>
        <w:widowControl/>
        <w:ind w:firstLineChars="200" w:firstLine="44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假设第（T-1）年的</w:t>
      </w:r>
      <w:r w:rsidRPr="00F95593">
        <w:rPr>
          <w:rFonts w:ascii="宋体" w:eastAsia="宋体" w:hAnsi="宋体"/>
        </w:rPr>
        <w:t>合同管理面积</w:t>
      </w:r>
      <w:r>
        <w:rPr>
          <w:rFonts w:ascii="宋体" w:eastAsia="宋体" w:hAnsi="宋体" w:hint="eastAsia"/>
        </w:rPr>
        <w:t>会以一定比例转化为</w:t>
      </w:r>
      <w:r>
        <w:rPr>
          <w:rFonts w:ascii="宋体" w:eastAsia="宋体" w:hAnsi="宋体" w:hint="eastAsia"/>
        </w:rPr>
        <w:t>第T年的</w:t>
      </w:r>
      <w:r w:rsidRPr="00F95593">
        <w:rPr>
          <w:rFonts w:ascii="宋体" w:eastAsia="宋体" w:hAnsi="宋体"/>
        </w:rPr>
        <w:t>收费管理面积</w:t>
      </w:r>
      <w:r>
        <w:rPr>
          <w:rFonts w:ascii="宋体" w:eastAsia="宋体" w:hAnsi="宋体" w:hint="eastAsia"/>
        </w:rPr>
        <w:t>。根据上表可算出：</w:t>
      </w:r>
      <w:r w:rsidRPr="00F95593">
        <w:rPr>
          <w:rFonts w:ascii="宋体" w:eastAsia="宋体" w:hAnsi="宋体"/>
        </w:rPr>
        <w:t>2021年：</w:t>
      </w:r>
      <m:oMath>
        <m:f>
          <m:fPr>
            <m:ctrlPr>
              <w:rPr>
                <w:rFonts w:ascii="Cambria Math" w:eastAsia="宋体" w:hAnsi="Cambria Math"/>
                <w:i/>
              </w:rPr>
            </m:ctrlPr>
          </m:fPr>
          <m:num>
            <m:r>
              <w:rPr>
                <w:rFonts w:ascii="Cambria Math" w:eastAsia="宋体" w:hAnsi="Cambria Math"/>
              </w:rPr>
              <m:t>8810</m:t>
            </m:r>
          </m:num>
          <m:den>
            <m:r>
              <w:rPr>
                <w:rFonts w:ascii="Cambria Math" w:eastAsia="宋体" w:hAnsi="Cambria Math"/>
              </w:rPr>
              <m:t>8520</m:t>
            </m:r>
          </m:den>
        </m:f>
        <m:r>
          <w:rPr>
            <w:rFonts w:ascii="Cambria Math" w:eastAsia="宋体" w:hAnsi="Cambria Math" w:hint="eastAsia"/>
          </w:rPr>
          <m:t>≈</m:t>
        </m:r>
        <m:r>
          <w:rPr>
            <w:rFonts w:ascii="Cambria Math" w:eastAsia="宋体" w:hAnsi="Cambria Math"/>
          </w:rPr>
          <m:t>1.034</m:t>
        </m:r>
      </m:oMath>
      <w:r>
        <w:rPr>
          <w:rFonts w:ascii="宋体" w:eastAsia="宋体" w:hAnsi="宋体" w:hint="eastAsia"/>
        </w:rPr>
        <w:t>；2022年：</w:t>
      </w:r>
      <m:oMath>
        <m:f>
          <m:fPr>
            <m:ctrlPr>
              <w:rPr>
                <w:rFonts w:ascii="Cambria Math" w:eastAsia="宋体" w:hAnsi="Cambria Math"/>
                <w:i/>
              </w:rPr>
            </m:ctrlPr>
          </m:fPr>
          <m:num>
            <m:r>
              <w:rPr>
                <w:rFonts w:ascii="Cambria Math" w:eastAsia="宋体" w:hAnsi="Cambria Math"/>
              </w:rPr>
              <m:t>8860</m:t>
            </m:r>
          </m:num>
          <m:den>
            <m:r>
              <w:rPr>
                <w:rFonts w:ascii="Cambria Math" w:eastAsia="宋体" w:hAnsi="Cambria Math"/>
              </w:rPr>
              <m:t>9290</m:t>
            </m:r>
          </m:den>
        </m:f>
        <m:r>
          <w:rPr>
            <w:rFonts w:ascii="Cambria Math" w:eastAsia="宋体" w:hAnsi="Cambria Math" w:hint="eastAsia"/>
          </w:rPr>
          <m:t>≈</m:t>
        </m:r>
        <m:r>
          <w:rPr>
            <w:rFonts w:ascii="Cambria Math" w:eastAsia="宋体" w:hAnsi="Cambria Math"/>
          </w:rPr>
          <m:t>0.954</m:t>
        </m:r>
      </m:oMath>
      <w:r>
        <w:rPr>
          <w:rFonts w:ascii="宋体" w:eastAsia="宋体" w:hAnsi="宋体" w:hint="eastAsia"/>
        </w:rPr>
        <w:t>；2023年：</w:t>
      </w:r>
      <m:oMath>
        <m:f>
          <m:fPr>
            <m:ctrlPr>
              <w:rPr>
                <w:rFonts w:ascii="Cambria Math" w:eastAsia="宋体" w:hAnsi="Cambria Math"/>
                <w:i/>
              </w:rPr>
            </m:ctrlPr>
          </m:fPr>
          <m:num>
            <m:r>
              <w:rPr>
                <w:rFonts w:ascii="Cambria Math" w:eastAsia="宋体" w:hAnsi="Cambria Math"/>
              </w:rPr>
              <m:t>8860</m:t>
            </m:r>
          </m:num>
          <m:den>
            <m:r>
              <w:rPr>
                <w:rFonts w:ascii="Cambria Math" w:eastAsia="宋体" w:hAnsi="Cambria Math"/>
              </w:rPr>
              <m:t>9340</m:t>
            </m:r>
          </m:den>
        </m:f>
        <m:r>
          <w:rPr>
            <w:rFonts w:ascii="Cambria Math" w:eastAsia="宋体" w:hAnsi="Cambria Math" w:hint="eastAsia"/>
          </w:rPr>
          <m:t>≈</m:t>
        </m:r>
        <m:r>
          <w:rPr>
            <w:rFonts w:ascii="Cambria Math" w:eastAsia="宋体" w:hAnsi="Cambria Math"/>
          </w:rPr>
          <m:t>0.949</m:t>
        </m:r>
      </m:oMath>
      <w:r>
        <w:rPr>
          <w:rFonts w:ascii="宋体" w:eastAsia="宋体" w:hAnsi="宋体" w:hint="eastAsia"/>
        </w:rPr>
        <w:t>。</w:t>
      </w:r>
      <w:r w:rsidRPr="00F95593">
        <w:rPr>
          <w:rFonts w:ascii="宋体" w:eastAsia="宋体" w:hAnsi="宋体" w:hint="eastAsia"/>
        </w:rPr>
        <w:t>假设未来几年的比例将继续与过去几年类似，</w:t>
      </w:r>
      <w:r>
        <w:rPr>
          <w:rFonts w:ascii="宋体" w:eastAsia="宋体" w:hAnsi="宋体" w:hint="eastAsia"/>
        </w:rPr>
        <w:t>可</w:t>
      </w:r>
      <w:r w:rsidRPr="00F95593">
        <w:rPr>
          <w:rFonts w:ascii="宋体" w:eastAsia="宋体" w:hAnsi="宋体" w:hint="eastAsia"/>
        </w:rPr>
        <w:t>用这些比例的平均值来预测未来几年：</w:t>
      </w:r>
      <w:r w:rsidRPr="00F95593">
        <w:rPr>
          <w:rFonts w:ascii="宋体" w:eastAsia="宋体" w:hAnsi="宋体"/>
        </w:rPr>
        <w:t>平均比例=</w:t>
      </w:r>
      <m:oMath>
        <m:f>
          <m:fPr>
            <m:ctrlPr>
              <w:rPr>
                <w:rFonts w:ascii="Cambria Math" w:eastAsia="宋体" w:hAnsi="Cambria Math"/>
                <w:i/>
              </w:rPr>
            </m:ctrlPr>
          </m:fPr>
          <m:num>
            <m:r>
              <w:rPr>
                <w:rFonts w:ascii="Cambria Math" w:eastAsia="宋体" w:hAnsi="Cambria Math"/>
              </w:rPr>
              <m:t>1.034+0.954+0.949</m:t>
            </m:r>
          </m:num>
          <m:den>
            <m:r>
              <w:rPr>
                <w:rFonts w:ascii="Cambria Math" w:eastAsia="宋体" w:hAnsi="Cambria Math"/>
              </w:rPr>
              <m:t>3</m:t>
            </m:r>
          </m:den>
        </m:f>
        <m:r>
          <w:rPr>
            <w:rFonts w:ascii="Cambria Math" w:eastAsia="宋体" w:hAnsi="Cambria Math" w:hint="eastAsia"/>
          </w:rPr>
          <m:t>≈</m:t>
        </m:r>
        <m:r>
          <w:rPr>
            <w:rFonts w:ascii="Cambria Math" w:eastAsia="宋体" w:hAnsi="Cambria Math"/>
          </w:rPr>
          <m:t>0.979</m:t>
        </m:r>
      </m:oMath>
      <w:r>
        <w:rPr>
          <w:rFonts w:ascii="宋体" w:eastAsia="宋体" w:hAnsi="宋体" w:hint="eastAsia"/>
        </w:rPr>
        <w:t>。</w:t>
      </w:r>
    </w:p>
    <w:p w14:paraId="3873D503" w14:textId="65FEA5CC" w:rsidR="00DC3CB2" w:rsidRDefault="00DC3CB2" w:rsidP="00AA713B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根据此比例，可求出2024、2025、2026年公司“三供</w:t>
      </w:r>
      <w:proofErr w:type="gramStart"/>
      <w:r>
        <w:rPr>
          <w:rFonts w:ascii="宋体" w:eastAsia="宋体" w:hAnsi="宋体" w:hint="eastAsia"/>
        </w:rPr>
        <w:t>一</w:t>
      </w:r>
      <w:proofErr w:type="gramEnd"/>
      <w:r>
        <w:rPr>
          <w:rFonts w:ascii="宋体" w:eastAsia="宋体" w:hAnsi="宋体" w:hint="eastAsia"/>
        </w:rPr>
        <w:t>业”业务的收费管理面积（</w:t>
      </w:r>
      <w:r>
        <w:rPr>
          <w:rFonts w:ascii="宋体" w:eastAsia="宋体" w:hAnsi="宋体" w:hint="eastAsia"/>
        </w:rPr>
        <w:t>假设</w:t>
      </w:r>
      <w:r>
        <w:rPr>
          <w:rFonts w:ascii="宋体" w:eastAsia="宋体" w:hAnsi="宋体" w:hint="eastAsia"/>
        </w:rPr>
        <w:t>这三年公司的合同管理面积增长率为2022及2023年的平均增长率，即4.79%）。</w:t>
      </w:r>
    </w:p>
    <w:p w14:paraId="30E0E8AC" w14:textId="3636CE81" w:rsidR="00DC3CB2" w:rsidRDefault="00DC3CB2" w:rsidP="00DC3CB2">
      <w:pPr>
        <w:pStyle w:val="5"/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>
        <w:rPr>
          <w:rFonts w:ascii="宋体" w:eastAsia="宋体" w:hAnsi="宋体" w:hint="eastAsia"/>
        </w:rPr>
        <w:t>°</w:t>
      </w:r>
      <w:r>
        <w:rPr>
          <w:rFonts w:ascii="宋体" w:eastAsia="宋体" w:hAnsi="宋体" w:hint="eastAsia"/>
        </w:rPr>
        <w:t>求出</w:t>
      </w:r>
      <w:r w:rsidRPr="00F95593">
        <w:rPr>
          <w:rFonts w:ascii="宋体" w:eastAsia="宋体" w:hAnsi="宋体"/>
        </w:rPr>
        <w:t>收费管理面积的</w:t>
      </w:r>
      <w:r w:rsidRPr="00DC3CB2">
        <w:rPr>
          <w:rFonts w:ascii="宋体" w:eastAsia="宋体" w:hAnsi="宋体"/>
        </w:rPr>
        <w:t>单位面积收入</w:t>
      </w:r>
      <w:r>
        <w:rPr>
          <w:rFonts w:ascii="宋体" w:eastAsia="宋体" w:hAnsi="宋体" w:hint="eastAsia"/>
        </w:rPr>
        <w:t>，预测</w:t>
      </w:r>
      <w:r>
        <w:rPr>
          <w:rFonts w:ascii="宋体" w:eastAsia="宋体" w:hAnsi="宋体" w:hint="eastAsia"/>
        </w:rPr>
        <w:t>“三供</w:t>
      </w:r>
      <w:proofErr w:type="gramStart"/>
      <w:r>
        <w:rPr>
          <w:rFonts w:ascii="宋体" w:eastAsia="宋体" w:hAnsi="宋体" w:hint="eastAsia"/>
        </w:rPr>
        <w:t>一</w:t>
      </w:r>
      <w:proofErr w:type="gramEnd"/>
      <w:r>
        <w:rPr>
          <w:rFonts w:ascii="宋体" w:eastAsia="宋体" w:hAnsi="宋体" w:hint="eastAsia"/>
        </w:rPr>
        <w:t>业”业务</w:t>
      </w:r>
      <w:r>
        <w:rPr>
          <w:rFonts w:ascii="宋体" w:eastAsia="宋体" w:hAnsi="宋体" w:hint="eastAsia"/>
        </w:rPr>
        <w:t>总收入</w:t>
      </w:r>
    </w:p>
    <w:p w14:paraId="1BDE5012" w14:textId="70E2F817" w:rsidR="00DC3CB2" w:rsidRPr="00DC3CB2" w:rsidRDefault="000830EF" w:rsidP="00AA713B">
      <w:pPr>
        <w:widowControl/>
        <w:ind w:firstLineChars="200" w:firstLine="440"/>
        <w:jc w:val="both"/>
        <w:rPr>
          <w:rFonts w:ascii="宋体" w:eastAsia="宋体" w:hAnsi="宋体"/>
        </w:rPr>
      </w:pPr>
      <w:r w:rsidRPr="000830EF">
        <w:rPr>
          <w:rFonts w:ascii="宋体" w:eastAsia="宋体" w:hAnsi="宋体" w:hint="eastAsia"/>
        </w:rPr>
        <w:t>2023年物管服务收入为246.98亿元，占总收入的58%。因此，单位面积收入为：</w:t>
      </w:r>
      <m:oMath>
        <m:f>
          <m:fPr>
            <m:ctrlPr>
              <w:rPr>
                <w:rFonts w:ascii="Cambria Math" w:eastAsia="宋体" w:hAnsi="Cambria Math"/>
                <w:i/>
              </w:rPr>
            </m:ctrlPr>
          </m:fPr>
          <m:num>
            <m:r>
              <w:rPr>
                <w:rFonts w:ascii="Cambria Math" w:eastAsia="宋体" w:hAnsi="Cambria Math"/>
              </w:rPr>
              <m:t>246.98</m:t>
            </m:r>
          </m:num>
          <m:den>
            <m:r>
              <w:rPr>
                <w:rFonts w:ascii="Cambria Math" w:eastAsia="宋体" w:hAnsi="Cambria Math"/>
              </w:rPr>
              <m:t>8860</m:t>
            </m:r>
          </m:den>
        </m:f>
        <m:r>
          <w:rPr>
            <w:rFonts w:ascii="Cambria Math" w:eastAsia="宋体" w:hAnsi="Cambria Math" w:hint="eastAsia"/>
          </w:rPr>
          <m:t>≈</m:t>
        </m:r>
        <m:r>
          <w:rPr>
            <w:rFonts w:ascii="Cambria Math" w:eastAsia="宋体" w:hAnsi="Cambria Math"/>
          </w:rPr>
          <m:t>0.02788</m:t>
        </m:r>
        <m:r>
          <w:rPr>
            <w:rFonts w:ascii="Cambria Math" w:eastAsia="宋体" w:hAnsi="Cambria Math" w:hint="eastAsia"/>
          </w:rPr>
          <m:t>（亿元</m:t>
        </m:r>
        <m:r>
          <w:rPr>
            <w:rFonts w:ascii="Cambria Math" w:eastAsia="宋体" w:hAnsi="Cambria Math"/>
          </w:rPr>
          <m:t>/</m:t>
        </m:r>
        <m:r>
          <w:rPr>
            <w:rFonts w:ascii="Cambria Math" w:eastAsia="宋体" w:hAnsi="Cambria Math" w:hint="eastAsia"/>
          </w:rPr>
          <m:t>万平方米）</m:t>
        </m:r>
      </m:oMath>
    </w:p>
    <w:p w14:paraId="6B8307D4" w14:textId="27A7D655" w:rsidR="00DC3CB2" w:rsidRDefault="000830EF" w:rsidP="00AA713B">
      <w:pPr>
        <w:widowControl/>
        <w:ind w:firstLineChars="200" w:firstLine="44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由此可计算出后三年</w:t>
      </w:r>
      <w:r>
        <w:rPr>
          <w:rFonts w:ascii="宋体" w:eastAsia="宋体" w:hAnsi="宋体" w:hint="eastAsia"/>
        </w:rPr>
        <w:t>收费管理面积</w:t>
      </w:r>
      <w:r>
        <w:rPr>
          <w:rFonts w:ascii="宋体" w:eastAsia="宋体" w:hAnsi="宋体" w:hint="eastAsia"/>
        </w:rPr>
        <w:t>的预期收入。</w:t>
      </w:r>
    </w:p>
    <w:p w14:paraId="7F5363B0" w14:textId="6A92B085" w:rsidR="000830EF" w:rsidRDefault="000830EF" w:rsidP="000830EF">
      <w:pPr>
        <w:pStyle w:val="5"/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</w:t>
      </w:r>
      <w:r>
        <w:rPr>
          <w:rFonts w:ascii="宋体" w:eastAsia="宋体" w:hAnsi="宋体" w:hint="eastAsia"/>
        </w:rPr>
        <w:t>°</w:t>
      </w:r>
      <w:r>
        <w:rPr>
          <w:rFonts w:ascii="宋体" w:eastAsia="宋体" w:hAnsi="宋体" w:hint="eastAsia"/>
        </w:rPr>
        <w:t>需知其他业务的收入增长率</w:t>
      </w:r>
      <w:r w:rsidR="00B339B9">
        <w:rPr>
          <w:rFonts w:ascii="宋体" w:eastAsia="宋体" w:hAnsi="宋体" w:hint="eastAsia"/>
        </w:rPr>
        <w:t>，求得后三年预测营业总收入</w:t>
      </w:r>
    </w:p>
    <w:p w14:paraId="7E23CBC7" w14:textId="188ACAE4" w:rsidR="00DC3CB2" w:rsidRPr="000830EF" w:rsidRDefault="00B339B9" w:rsidP="00AA713B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对2022、2023年</w:t>
      </w:r>
      <w:r w:rsidRPr="00B339B9">
        <w:rPr>
          <w:rFonts w:ascii="宋体" w:eastAsia="宋体" w:hAnsi="宋体" w:hint="eastAsia"/>
        </w:rPr>
        <w:t>其他业务的收入增长率</w:t>
      </w:r>
      <w:r>
        <w:rPr>
          <w:rFonts w:ascii="宋体" w:eastAsia="宋体" w:hAnsi="宋体" w:hint="eastAsia"/>
        </w:rPr>
        <w:t>求平均值，得到9%；把它假设、固定为后三年</w:t>
      </w:r>
      <w:r>
        <w:rPr>
          <w:rFonts w:ascii="宋体" w:eastAsia="宋体" w:hAnsi="宋体" w:hint="eastAsia"/>
        </w:rPr>
        <w:t>其他业务的收入增长率</w:t>
      </w:r>
      <w:r>
        <w:rPr>
          <w:rFonts w:ascii="宋体" w:eastAsia="宋体" w:hAnsi="宋体" w:hint="eastAsia"/>
        </w:rPr>
        <w:t>。</w:t>
      </w:r>
    </w:p>
    <w:p w14:paraId="175AB9AB" w14:textId="791555FD" w:rsidR="00B339B9" w:rsidRDefault="00B339B9" w:rsidP="00166512">
      <w:pPr>
        <w:widowControl/>
        <w:ind w:firstLineChars="200" w:firstLine="44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由此可计算出后三年</w:t>
      </w:r>
      <w:r>
        <w:rPr>
          <w:rFonts w:ascii="宋体" w:eastAsia="宋体" w:hAnsi="宋体" w:hint="eastAsia"/>
        </w:rPr>
        <w:t>营业总</w:t>
      </w:r>
      <w:r>
        <w:rPr>
          <w:rFonts w:ascii="宋体" w:eastAsia="宋体" w:hAnsi="宋体" w:hint="eastAsia"/>
        </w:rPr>
        <w:t>收入</w:t>
      </w:r>
      <w:r>
        <w:rPr>
          <w:rFonts w:ascii="宋体" w:eastAsia="宋体" w:hAnsi="宋体" w:hint="eastAsia"/>
        </w:rPr>
        <w:t>的预测值</w:t>
      </w:r>
      <w:r>
        <w:rPr>
          <w:rFonts w:ascii="宋体" w:eastAsia="宋体" w:hAnsi="宋体" w:hint="eastAsia"/>
        </w:rPr>
        <w:t>。</w:t>
      </w:r>
    </w:p>
    <w:p w14:paraId="45884368" w14:textId="246871B6" w:rsidR="00166512" w:rsidRDefault="00166512" w:rsidP="00166512">
      <w:pPr>
        <w:widowControl/>
        <w:jc w:val="center"/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inline distT="0" distB="0" distL="0" distR="0" wp14:anchorId="55DF0864" wp14:editId="752409A5">
            <wp:extent cx="5274310" cy="1111885"/>
            <wp:effectExtent l="0" t="0" r="2540" b="0"/>
            <wp:docPr id="2134770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701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95C5" w14:textId="69975950" w:rsidR="00166512" w:rsidRDefault="00166512" w:rsidP="00166512">
      <w:pPr>
        <w:pStyle w:val="5"/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</w:t>
      </w:r>
      <w:r>
        <w:rPr>
          <w:rFonts w:ascii="宋体" w:eastAsia="宋体" w:hAnsi="宋体" w:hint="eastAsia"/>
        </w:rPr>
        <w:t>°</w:t>
      </w:r>
      <w:r>
        <w:rPr>
          <w:rFonts w:ascii="宋体" w:eastAsia="宋体" w:hAnsi="宋体" w:hint="eastAsia"/>
        </w:rPr>
        <w:t>预测后三年</w:t>
      </w:r>
      <w:proofErr w:type="gramStart"/>
      <w:r>
        <w:rPr>
          <w:rFonts w:ascii="宋体" w:eastAsia="宋体" w:hAnsi="宋体" w:hint="eastAsia"/>
        </w:rPr>
        <w:t>归母净利润</w:t>
      </w:r>
      <w:proofErr w:type="gramEnd"/>
    </w:p>
    <w:p w14:paraId="6EA66866" w14:textId="332835FD" w:rsidR="00AD129A" w:rsidRDefault="00166512" w:rsidP="00AD129A">
      <w:pPr>
        <w:widowControl/>
        <w:ind w:firstLineChars="200" w:firstLine="44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对</w:t>
      </w:r>
      <w:r>
        <w:rPr>
          <w:rFonts w:ascii="宋体" w:eastAsia="宋体" w:hAnsi="宋体" w:hint="eastAsia"/>
        </w:rPr>
        <w:t>2021、</w:t>
      </w:r>
      <w:r>
        <w:rPr>
          <w:rFonts w:ascii="宋体" w:eastAsia="宋体" w:hAnsi="宋体" w:hint="eastAsia"/>
        </w:rPr>
        <w:t>2022、2023年</w:t>
      </w:r>
      <w:r w:rsidR="00AD129A">
        <w:rPr>
          <w:rFonts w:ascii="宋体" w:eastAsia="宋体" w:hAnsi="宋体" w:hint="eastAsia"/>
        </w:rPr>
        <w:t xml:space="preserve"> </w:t>
      </w:r>
      <m:oMath>
        <m:f>
          <m:fPr>
            <m:ctrlPr>
              <w:rPr>
                <w:rFonts w:ascii="Cambria Math" w:eastAsia="宋体" w:hAnsi="Cambria Math"/>
                <w:i/>
              </w:rPr>
            </m:ctrlPr>
          </m:fPr>
          <m:num>
            <m:r>
              <w:rPr>
                <w:rFonts w:ascii="Cambria Math" w:eastAsia="宋体" w:hAnsi="Cambria Math" w:hint="eastAsia"/>
              </w:rPr>
              <m:t>归母净利</m:t>
            </m:r>
            <m:ctrlPr>
              <w:rPr>
                <w:rFonts w:ascii="Cambria Math" w:eastAsia="宋体" w:hAnsi="Cambria Math" w:hint="eastAsia"/>
                <w:i/>
              </w:rPr>
            </m:ctrlPr>
          </m:num>
          <m:den>
            <m:r>
              <w:rPr>
                <w:rFonts w:ascii="Cambria Math" w:eastAsia="宋体" w:hAnsi="Cambria Math" w:hint="eastAsia"/>
              </w:rPr>
              <m:t>总收入</m:t>
            </m:r>
          </m:den>
        </m:f>
      </m:oMath>
      <w:r w:rsidR="00AD129A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求平均值，得到</w:t>
      </w:r>
      <w:r w:rsidR="00AD129A">
        <w:rPr>
          <w:rFonts w:ascii="宋体" w:eastAsia="宋体" w:hAnsi="宋体" w:hint="eastAsia"/>
        </w:rPr>
        <w:t>4</w:t>
      </w:r>
      <w:r>
        <w:rPr>
          <w:rFonts w:ascii="宋体" w:eastAsia="宋体" w:hAnsi="宋体" w:hint="eastAsia"/>
        </w:rPr>
        <w:t>%；把它假设、固定为后三年</w:t>
      </w:r>
      <w:r w:rsidR="00AD129A">
        <w:rPr>
          <w:rFonts w:ascii="宋体" w:eastAsia="宋体" w:hAnsi="宋体" w:hint="eastAsia"/>
        </w:rPr>
        <w:t>归母净利与总收入的比例</w:t>
      </w:r>
      <w:r>
        <w:rPr>
          <w:rFonts w:ascii="宋体" w:eastAsia="宋体" w:hAnsi="宋体" w:hint="eastAsia"/>
        </w:rPr>
        <w:t>。</w:t>
      </w:r>
      <w:r w:rsidR="00AD129A">
        <w:rPr>
          <w:rFonts w:ascii="宋体" w:eastAsia="宋体" w:hAnsi="宋体" w:hint="eastAsia"/>
        </w:rPr>
        <w:t>由此可计算出后三年</w:t>
      </w:r>
      <w:proofErr w:type="gramStart"/>
      <w:r w:rsidR="00AD129A">
        <w:rPr>
          <w:rFonts w:ascii="宋体" w:eastAsia="宋体" w:hAnsi="宋体" w:hint="eastAsia"/>
        </w:rPr>
        <w:t>归母净利润</w:t>
      </w:r>
      <w:proofErr w:type="gramEnd"/>
      <w:r w:rsidR="00AD129A">
        <w:rPr>
          <w:rFonts w:ascii="宋体" w:eastAsia="宋体" w:hAnsi="宋体" w:hint="eastAsia"/>
        </w:rPr>
        <w:t>的预测值。</w:t>
      </w:r>
    </w:p>
    <w:p w14:paraId="6AD484B2" w14:textId="2EA018CE" w:rsidR="00AD129A" w:rsidRDefault="00AD129A" w:rsidP="00AD129A">
      <w:pPr>
        <w:pStyle w:val="5"/>
        <w:ind w:firstLineChars="100" w:firstLine="24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5</w:t>
      </w:r>
      <w:r>
        <w:rPr>
          <w:rFonts w:ascii="宋体" w:eastAsia="宋体" w:hAnsi="宋体" w:hint="eastAsia"/>
        </w:rPr>
        <w:t>°预测后三年</w:t>
      </w:r>
      <w:r>
        <w:rPr>
          <w:rFonts w:ascii="宋体" w:eastAsia="宋体" w:hAnsi="宋体" w:hint="eastAsia"/>
        </w:rPr>
        <w:t>PE值</w:t>
      </w:r>
    </w:p>
    <w:p w14:paraId="72B51778" w14:textId="1B7EB0F2" w:rsidR="00166512" w:rsidRPr="00AD129A" w:rsidRDefault="00AD129A" w:rsidP="00166512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以公司当前市值（</w:t>
      </w:r>
      <w:r w:rsidRPr="00AD129A">
        <w:rPr>
          <w:rFonts w:ascii="宋体" w:eastAsia="宋体" w:hAnsi="宋体" w:hint="eastAsia"/>
        </w:rPr>
        <w:t>14046.01</w:t>
      </w:r>
      <w:proofErr w:type="gramStart"/>
      <w:r>
        <w:rPr>
          <w:rFonts w:ascii="宋体" w:eastAsia="宋体" w:hAnsi="宋体" w:hint="eastAsia"/>
        </w:rPr>
        <w:t>百万</w:t>
      </w:r>
      <w:proofErr w:type="gramEnd"/>
      <w:r>
        <w:rPr>
          <w:rFonts w:ascii="宋体" w:eastAsia="宋体" w:hAnsi="宋体" w:hint="eastAsia"/>
        </w:rPr>
        <w:t>）作为计算后三年公司PE时的市值。根据PE定义：</w:t>
      </w:r>
      <m:oMath>
        <m:r>
          <w:rPr>
            <w:rFonts w:ascii="Cambria Math" w:eastAsia="宋体" w:hAnsi="Cambria Math"/>
          </w:rPr>
          <m:t>PE=</m:t>
        </m:r>
        <m:f>
          <m:fPr>
            <m:ctrlPr>
              <w:rPr>
                <w:rFonts w:ascii="Cambria Math" w:eastAsia="宋体" w:hAnsi="Cambria Math"/>
                <w:i/>
              </w:rPr>
            </m:ctrlPr>
          </m:fPr>
          <m:num>
            <m:r>
              <w:rPr>
                <w:rFonts w:ascii="Cambria Math" w:eastAsia="宋体" w:hAnsi="Cambria Math" w:hint="eastAsia"/>
              </w:rPr>
              <m:t>总市值</m:t>
            </m:r>
            <m:ctrlPr>
              <w:rPr>
                <w:rFonts w:ascii="Cambria Math" w:eastAsia="宋体" w:hAnsi="Cambria Math" w:hint="eastAsia"/>
                <w:i/>
              </w:rPr>
            </m:ctrlPr>
          </m:num>
          <m:den>
            <m:r>
              <w:rPr>
                <w:rFonts w:ascii="Cambria Math" w:eastAsia="宋体" w:hAnsi="Cambria Math" w:hint="eastAsia"/>
              </w:rPr>
              <m:t>归母净利</m:t>
            </m:r>
          </m:den>
        </m:f>
      </m:oMath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可计算出后三年</w:t>
      </w:r>
      <w:r>
        <w:rPr>
          <w:rFonts w:ascii="宋体" w:eastAsia="宋体" w:hAnsi="宋体" w:hint="eastAsia"/>
        </w:rPr>
        <w:t>PE</w:t>
      </w:r>
      <w:r>
        <w:rPr>
          <w:rFonts w:ascii="宋体" w:eastAsia="宋体" w:hAnsi="宋体" w:hint="eastAsia"/>
        </w:rPr>
        <w:t>的预测值</w:t>
      </w:r>
      <w:r>
        <w:rPr>
          <w:rFonts w:ascii="宋体" w:eastAsia="宋体" w:hAnsi="宋体" w:hint="eastAsia"/>
        </w:rPr>
        <w:t>。</w:t>
      </w:r>
    </w:p>
    <w:p w14:paraId="082105DE" w14:textId="03B9EF84" w:rsidR="00AD129A" w:rsidRDefault="00AD129A" w:rsidP="00AD129A">
      <w:pPr>
        <w:pStyle w:val="5"/>
        <w:ind w:firstLineChars="100" w:firstLine="24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6</w:t>
      </w:r>
      <w:r>
        <w:rPr>
          <w:rFonts w:ascii="宋体" w:eastAsia="宋体" w:hAnsi="宋体" w:hint="eastAsia"/>
        </w:rPr>
        <w:t>°</w:t>
      </w:r>
      <w:r>
        <w:rPr>
          <w:rFonts w:ascii="宋体" w:eastAsia="宋体" w:hAnsi="宋体" w:hint="eastAsia"/>
        </w:rPr>
        <w:t>与机构预测</w:t>
      </w:r>
      <w:r>
        <w:rPr>
          <w:rFonts w:ascii="宋体" w:eastAsia="宋体" w:hAnsi="宋体" w:hint="eastAsia"/>
        </w:rPr>
        <w:t>PE值</w:t>
      </w:r>
      <w:r>
        <w:rPr>
          <w:rFonts w:ascii="宋体" w:eastAsia="宋体" w:hAnsi="宋体" w:hint="eastAsia"/>
        </w:rPr>
        <w:t>相比较</w:t>
      </w:r>
    </w:p>
    <w:p w14:paraId="30EBE280" w14:textId="1E7E8CAF" w:rsidR="00AD129A" w:rsidRDefault="00AD129A" w:rsidP="00AD129A">
      <w:pPr>
        <w:widowControl/>
        <w:jc w:val="center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77E7D749" wp14:editId="11F3856C">
            <wp:extent cx="5274310" cy="1043940"/>
            <wp:effectExtent l="0" t="0" r="2540" b="3810"/>
            <wp:docPr id="179586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64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63D5" w14:textId="3E7BD03E" w:rsidR="00AD129A" w:rsidRDefault="00AD129A" w:rsidP="00166512">
      <w:pPr>
        <w:widowControl/>
        <w:ind w:firstLineChars="200" w:firstLine="44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相差不大。</w:t>
      </w:r>
    </w:p>
    <w:p w14:paraId="3D724A87" w14:textId="065BC192" w:rsidR="00FB7EBE" w:rsidRDefault="00FB7EBE" w:rsidP="00FB7EBE">
      <w:pPr>
        <w:widowControl/>
        <w:jc w:val="both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091DB3B1" wp14:editId="4358AD1D">
            <wp:extent cx="6332087" cy="1592551"/>
            <wp:effectExtent l="0" t="0" r="0" b="8255"/>
            <wp:docPr id="48694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4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10541" cy="161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376C" w14:textId="56F07CE2" w:rsidR="00AD129A" w:rsidRPr="002E4067" w:rsidRDefault="00AD129A" w:rsidP="00AD129A">
      <w:pPr>
        <w:pStyle w:val="2"/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3</w:t>
      </w:r>
      <w:r w:rsidRPr="002E4067">
        <w:rPr>
          <w:rFonts w:ascii="宋体" w:eastAsia="宋体" w:hAnsi="宋体" w:hint="eastAsia"/>
          <w:b/>
          <w:bCs/>
          <w:sz w:val="28"/>
          <w:szCs w:val="28"/>
        </w:rPr>
        <w:t>、</w:t>
      </w:r>
      <w:r>
        <w:rPr>
          <w:rFonts w:ascii="宋体" w:eastAsia="宋体" w:hAnsi="宋体" w:hint="eastAsia"/>
          <w:b/>
          <w:bCs/>
          <w:sz w:val="28"/>
          <w:szCs w:val="28"/>
        </w:rPr>
        <w:t>结论</w:t>
      </w:r>
    </w:p>
    <w:p w14:paraId="74C65AAA" w14:textId="2FF1B207" w:rsidR="00AD129A" w:rsidRPr="00C50195" w:rsidRDefault="00571230" w:rsidP="00166512">
      <w:pPr>
        <w:widowControl/>
        <w:ind w:firstLineChars="200" w:firstLine="440"/>
        <w:jc w:val="both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公司未来有能力正常经营，</w:t>
      </w:r>
      <w:r w:rsidRPr="00777495">
        <w:rPr>
          <w:rFonts w:ascii="宋体" w:eastAsia="宋体" w:hAnsi="宋体" w:hint="eastAsia"/>
        </w:rPr>
        <w:t>目前无论收入规模还是在</w:t>
      </w:r>
      <w:proofErr w:type="gramStart"/>
      <w:r w:rsidRPr="00777495">
        <w:rPr>
          <w:rFonts w:ascii="宋体" w:eastAsia="宋体" w:hAnsi="宋体" w:hint="eastAsia"/>
        </w:rPr>
        <w:t>管面积</w:t>
      </w:r>
      <w:proofErr w:type="gramEnd"/>
      <w:r w:rsidRPr="00777495">
        <w:rPr>
          <w:rFonts w:ascii="宋体" w:eastAsia="宋体" w:hAnsi="宋体" w:hint="eastAsia"/>
        </w:rPr>
        <w:t>规模均是行业首位，</w:t>
      </w:r>
      <w:r>
        <w:rPr>
          <w:rFonts w:ascii="宋体" w:eastAsia="宋体" w:hAnsi="宋体" w:hint="eastAsia"/>
        </w:rPr>
        <w:t>但</w:t>
      </w:r>
      <w:r w:rsidRPr="00777495">
        <w:rPr>
          <w:rFonts w:ascii="宋体" w:eastAsia="宋体" w:hAnsi="宋体" w:hint="eastAsia"/>
        </w:rPr>
        <w:t>要维持收入增速和核心净利润稳定</w:t>
      </w:r>
      <w:proofErr w:type="gramStart"/>
      <w:r>
        <w:rPr>
          <w:rFonts w:ascii="宋体" w:eastAsia="宋体" w:hAnsi="宋体" w:hint="eastAsia"/>
        </w:rPr>
        <w:t>仍</w:t>
      </w:r>
      <w:r w:rsidRPr="00777495">
        <w:rPr>
          <w:rFonts w:ascii="宋体" w:eastAsia="宋体" w:hAnsi="宋体" w:hint="eastAsia"/>
        </w:rPr>
        <w:t>并不</w:t>
      </w:r>
      <w:proofErr w:type="gramEnd"/>
      <w:r w:rsidRPr="00777495">
        <w:rPr>
          <w:rFonts w:ascii="宋体" w:eastAsia="宋体" w:hAnsi="宋体" w:hint="eastAsia"/>
        </w:rPr>
        <w:t>轻松</w:t>
      </w:r>
      <w:r>
        <w:rPr>
          <w:rFonts w:ascii="宋体" w:eastAsia="宋体" w:hAnsi="宋体" w:hint="eastAsia"/>
        </w:rPr>
        <w:t>，且</w:t>
      </w:r>
      <w:r w:rsidRPr="008C394E">
        <w:rPr>
          <w:rFonts w:ascii="宋体" w:eastAsia="宋体" w:hAnsi="宋体" w:hint="eastAsia"/>
        </w:rPr>
        <w:t>面临营收增速和业绩稳健的双重挑战</w:t>
      </w:r>
      <w:r w:rsidR="004331FD">
        <w:rPr>
          <w:rFonts w:ascii="宋体" w:eastAsia="宋体" w:hAnsi="宋体" w:hint="eastAsia"/>
        </w:rPr>
        <w:t>。同时，公司PE值相对偏高，不建议此时买入。</w:t>
      </w:r>
    </w:p>
    <w:sectPr w:rsidR="00AD129A" w:rsidRPr="00C501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2B8"/>
    <w:rsid w:val="00043C0E"/>
    <w:rsid w:val="0005721E"/>
    <w:rsid w:val="000830EF"/>
    <w:rsid w:val="000C45B2"/>
    <w:rsid w:val="00112CD4"/>
    <w:rsid w:val="0014422D"/>
    <w:rsid w:val="0016039C"/>
    <w:rsid w:val="00163789"/>
    <w:rsid w:val="00166512"/>
    <w:rsid w:val="00174BB5"/>
    <w:rsid w:val="00184370"/>
    <w:rsid w:val="001855B5"/>
    <w:rsid w:val="00192234"/>
    <w:rsid w:val="001A2638"/>
    <w:rsid w:val="001A6C40"/>
    <w:rsid w:val="001E6D87"/>
    <w:rsid w:val="00216CBA"/>
    <w:rsid w:val="00261CB4"/>
    <w:rsid w:val="00280D5F"/>
    <w:rsid w:val="002A020E"/>
    <w:rsid w:val="002C5BB5"/>
    <w:rsid w:val="002E31BC"/>
    <w:rsid w:val="002E4067"/>
    <w:rsid w:val="002E5942"/>
    <w:rsid w:val="00305F5B"/>
    <w:rsid w:val="00375812"/>
    <w:rsid w:val="003A762D"/>
    <w:rsid w:val="00406191"/>
    <w:rsid w:val="004121F0"/>
    <w:rsid w:val="004331FD"/>
    <w:rsid w:val="004422BB"/>
    <w:rsid w:val="00480A7C"/>
    <w:rsid w:val="00493449"/>
    <w:rsid w:val="0049777D"/>
    <w:rsid w:val="004B12B8"/>
    <w:rsid w:val="004F399F"/>
    <w:rsid w:val="005063B9"/>
    <w:rsid w:val="00545CBE"/>
    <w:rsid w:val="00551F7D"/>
    <w:rsid w:val="00571230"/>
    <w:rsid w:val="00572C7E"/>
    <w:rsid w:val="005C141D"/>
    <w:rsid w:val="005D5460"/>
    <w:rsid w:val="005F1D3F"/>
    <w:rsid w:val="006479AC"/>
    <w:rsid w:val="0068406A"/>
    <w:rsid w:val="006A07A2"/>
    <w:rsid w:val="006C0024"/>
    <w:rsid w:val="0072645C"/>
    <w:rsid w:val="00736EFF"/>
    <w:rsid w:val="0076313B"/>
    <w:rsid w:val="00766218"/>
    <w:rsid w:val="0077591D"/>
    <w:rsid w:val="00777495"/>
    <w:rsid w:val="007E7BA0"/>
    <w:rsid w:val="007F395D"/>
    <w:rsid w:val="00873411"/>
    <w:rsid w:val="00881115"/>
    <w:rsid w:val="008B3699"/>
    <w:rsid w:val="008C394E"/>
    <w:rsid w:val="008C3EA3"/>
    <w:rsid w:val="008D10B9"/>
    <w:rsid w:val="008F7691"/>
    <w:rsid w:val="00972764"/>
    <w:rsid w:val="00A13243"/>
    <w:rsid w:val="00A2660A"/>
    <w:rsid w:val="00A55A07"/>
    <w:rsid w:val="00A569FE"/>
    <w:rsid w:val="00A575BA"/>
    <w:rsid w:val="00A70E95"/>
    <w:rsid w:val="00A75AF7"/>
    <w:rsid w:val="00AA5FE3"/>
    <w:rsid w:val="00AA713B"/>
    <w:rsid w:val="00AB67EB"/>
    <w:rsid w:val="00AD129A"/>
    <w:rsid w:val="00AF4870"/>
    <w:rsid w:val="00B17578"/>
    <w:rsid w:val="00B339B9"/>
    <w:rsid w:val="00B63DCD"/>
    <w:rsid w:val="00BB724C"/>
    <w:rsid w:val="00C50195"/>
    <w:rsid w:val="00C54EAC"/>
    <w:rsid w:val="00C64797"/>
    <w:rsid w:val="00C90686"/>
    <w:rsid w:val="00C911C7"/>
    <w:rsid w:val="00CB3E93"/>
    <w:rsid w:val="00CB3ECA"/>
    <w:rsid w:val="00CC09C0"/>
    <w:rsid w:val="00CD0221"/>
    <w:rsid w:val="00CD51D2"/>
    <w:rsid w:val="00D17397"/>
    <w:rsid w:val="00D310C0"/>
    <w:rsid w:val="00D71C1B"/>
    <w:rsid w:val="00D7495D"/>
    <w:rsid w:val="00D82783"/>
    <w:rsid w:val="00D841D8"/>
    <w:rsid w:val="00D9751F"/>
    <w:rsid w:val="00D97C81"/>
    <w:rsid w:val="00DC3CB2"/>
    <w:rsid w:val="00DC7A34"/>
    <w:rsid w:val="00DD478A"/>
    <w:rsid w:val="00E352B3"/>
    <w:rsid w:val="00E52ADF"/>
    <w:rsid w:val="00E66E18"/>
    <w:rsid w:val="00E67F50"/>
    <w:rsid w:val="00E718D1"/>
    <w:rsid w:val="00E749BF"/>
    <w:rsid w:val="00E8624E"/>
    <w:rsid w:val="00EA386A"/>
    <w:rsid w:val="00EC600F"/>
    <w:rsid w:val="00EE6E0F"/>
    <w:rsid w:val="00F228DD"/>
    <w:rsid w:val="00F2337C"/>
    <w:rsid w:val="00F46835"/>
    <w:rsid w:val="00F50D33"/>
    <w:rsid w:val="00F5752C"/>
    <w:rsid w:val="00F8116A"/>
    <w:rsid w:val="00F95593"/>
    <w:rsid w:val="00FA0E6D"/>
    <w:rsid w:val="00FA1CC7"/>
    <w:rsid w:val="00FB7EBE"/>
    <w:rsid w:val="00FD17CB"/>
    <w:rsid w:val="00FE1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0162D8"/>
  <w15:chartTrackingRefBased/>
  <w15:docId w15:val="{83B65EAE-2998-47A9-8B3D-80F78E960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129A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B12B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4B12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4B12B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B12B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B12B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B12B8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B12B8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B12B8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B12B8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B12B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4B12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4B12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B12B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B12B8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4B12B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B12B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B12B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B12B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B12B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B12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B12B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B12B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B12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B12B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B12B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B12B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B12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B12B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B12B8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F9559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54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206A53-7385-4B1B-A539-7DC8530B2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3264</TotalTime>
  <Pages>14</Pages>
  <Words>5511</Words>
  <Characters>6356</Characters>
  <Application>Microsoft Office Word</Application>
  <DocSecurity>0</DocSecurity>
  <Lines>222</Lines>
  <Paragraphs>73</Paragraphs>
  <ScaleCrop>false</ScaleCrop>
  <Company/>
  <LinksUpToDate>false</LinksUpToDate>
  <CharactersWithSpaces>6376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Natalie Smith</dc:creator>
  <cp:keywords/>
  <dc:description/>
  <cp:lastModifiedBy>Menger Gilmour</cp:lastModifiedBy>
  <cp:revision>48</cp:revision>
  <cp:lastPrinted>2024-07-30T04:44:00Z</cp:lastPrinted>
  <dcterms:created xsi:type="dcterms:W3CDTF">2024-07-26T07:17:00Z</dcterms:created>
  <dcterms:modified xsi:type="dcterms:W3CDTF">2024-07-30T04:44:00Z</dcterms:modified>
</cp:coreProperties>
</file>