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D4194A" w14:textId="77777777" w:rsidR="003A6409" w:rsidRDefault="00F446A5">
      <w:pPr>
        <w:pStyle w:val="Default"/>
        <w:jc w:val="center"/>
        <w:rPr>
          <w:sz w:val="36"/>
          <w:szCs w:val="36"/>
        </w:rPr>
      </w:pPr>
      <w:r>
        <w:rPr>
          <w:b/>
          <w:bCs/>
          <w:sz w:val="36"/>
          <w:szCs w:val="36"/>
        </w:rPr>
        <w:t>FIN2020: Foundation of Finance</w:t>
      </w:r>
    </w:p>
    <w:p w14:paraId="47DAFED4" w14:textId="77777777" w:rsidR="003A6409" w:rsidRDefault="00F446A5">
      <w:pPr>
        <w:pStyle w:val="Default"/>
        <w:jc w:val="center"/>
        <w:rPr>
          <w:sz w:val="23"/>
          <w:szCs w:val="23"/>
        </w:rPr>
      </w:pPr>
      <w:r>
        <w:rPr>
          <w:sz w:val="23"/>
          <w:szCs w:val="23"/>
        </w:rPr>
        <w:t>Spring 2025</w:t>
      </w:r>
    </w:p>
    <w:p w14:paraId="376EE7C7" w14:textId="77777777" w:rsidR="003A6409" w:rsidRDefault="003A6409">
      <w:pPr>
        <w:pStyle w:val="Default"/>
        <w:jc w:val="center"/>
        <w:rPr>
          <w:sz w:val="23"/>
          <w:szCs w:val="23"/>
        </w:rPr>
      </w:pPr>
    </w:p>
    <w:p w14:paraId="34BE9230" w14:textId="77777777" w:rsidR="003A6409" w:rsidRDefault="003A6409">
      <w:pPr>
        <w:pStyle w:val="Default"/>
        <w:jc w:val="center"/>
        <w:rPr>
          <w:sz w:val="23"/>
          <w:szCs w:val="23"/>
        </w:rPr>
      </w:pPr>
    </w:p>
    <w:p w14:paraId="0DFB0D90" w14:textId="77777777" w:rsidR="003A6409" w:rsidRDefault="00F446A5">
      <w:pPr>
        <w:pStyle w:val="Default"/>
        <w:jc w:val="both"/>
        <w:rPr>
          <w:color w:val="auto"/>
          <w:sz w:val="28"/>
          <w:szCs w:val="28"/>
        </w:rPr>
      </w:pPr>
      <w:r>
        <w:rPr>
          <w:b/>
          <w:bCs/>
          <w:color w:val="auto"/>
          <w:sz w:val="28"/>
          <w:szCs w:val="28"/>
        </w:rPr>
        <w:t xml:space="preserve">Instructor </w:t>
      </w:r>
    </w:p>
    <w:p w14:paraId="734403C8" w14:textId="77777777" w:rsidR="003A6409" w:rsidRDefault="00F446A5">
      <w:pPr>
        <w:pStyle w:val="Default"/>
        <w:jc w:val="both"/>
        <w:rPr>
          <w:color w:val="auto"/>
          <w:sz w:val="23"/>
          <w:szCs w:val="23"/>
        </w:rPr>
      </w:pPr>
      <w:r>
        <w:rPr>
          <w:color w:val="auto"/>
          <w:sz w:val="23"/>
          <w:szCs w:val="23"/>
        </w:rPr>
        <w:t xml:space="preserve">Guangli Lu </w:t>
      </w:r>
    </w:p>
    <w:p w14:paraId="135211E2" w14:textId="77777777" w:rsidR="003A6409" w:rsidRDefault="00F446A5">
      <w:pPr>
        <w:pStyle w:val="Default"/>
        <w:jc w:val="both"/>
        <w:rPr>
          <w:color w:val="auto"/>
          <w:sz w:val="23"/>
          <w:szCs w:val="23"/>
        </w:rPr>
      </w:pPr>
      <w:r>
        <w:rPr>
          <w:color w:val="auto"/>
          <w:sz w:val="23"/>
          <w:szCs w:val="23"/>
        </w:rPr>
        <w:t xml:space="preserve">Office: </w:t>
      </w:r>
      <w:proofErr w:type="spellStart"/>
      <w:r>
        <w:rPr>
          <w:color w:val="auto"/>
          <w:sz w:val="23"/>
          <w:szCs w:val="23"/>
        </w:rPr>
        <w:t>TxD</w:t>
      </w:r>
      <w:proofErr w:type="spellEnd"/>
      <w:r>
        <w:rPr>
          <w:color w:val="auto"/>
          <w:sz w:val="23"/>
          <w:szCs w:val="23"/>
        </w:rPr>
        <w:t xml:space="preserve"> 817 </w:t>
      </w:r>
    </w:p>
    <w:p w14:paraId="4E84D91A" w14:textId="77777777" w:rsidR="003A6409" w:rsidRDefault="00F446A5">
      <w:pPr>
        <w:pStyle w:val="Default"/>
        <w:jc w:val="both"/>
        <w:rPr>
          <w:color w:val="auto"/>
          <w:sz w:val="23"/>
          <w:szCs w:val="23"/>
        </w:rPr>
      </w:pPr>
      <w:r>
        <w:rPr>
          <w:color w:val="auto"/>
          <w:sz w:val="23"/>
          <w:szCs w:val="23"/>
        </w:rPr>
        <w:t xml:space="preserve">Email: luguangli@cuhk.edu.cn </w:t>
      </w:r>
    </w:p>
    <w:p w14:paraId="598997A8" w14:textId="77777777" w:rsidR="003A6409" w:rsidRDefault="00F446A5">
      <w:pPr>
        <w:pStyle w:val="Default"/>
        <w:jc w:val="both"/>
        <w:rPr>
          <w:color w:val="auto"/>
          <w:sz w:val="23"/>
          <w:szCs w:val="23"/>
        </w:rPr>
      </w:pPr>
      <w:r>
        <w:rPr>
          <w:color w:val="auto"/>
          <w:sz w:val="23"/>
          <w:szCs w:val="23"/>
        </w:rPr>
        <w:t xml:space="preserve">Office Hours: </w:t>
      </w:r>
      <w:r>
        <w:rPr>
          <w:rFonts w:hint="eastAsia"/>
          <w:color w:val="auto"/>
          <w:sz w:val="23"/>
          <w:szCs w:val="23"/>
        </w:rPr>
        <w:t>Mon</w:t>
      </w:r>
      <w:r>
        <w:rPr>
          <w:color w:val="auto"/>
          <w:sz w:val="23"/>
          <w:szCs w:val="23"/>
        </w:rPr>
        <w:t>, 15:00-16:00 PM or by appointment</w:t>
      </w:r>
    </w:p>
    <w:p w14:paraId="0E8BE060" w14:textId="77777777" w:rsidR="003A6409" w:rsidRDefault="003A6409">
      <w:pPr>
        <w:pStyle w:val="Default"/>
        <w:jc w:val="both"/>
        <w:rPr>
          <w:color w:val="auto"/>
          <w:sz w:val="23"/>
          <w:szCs w:val="23"/>
        </w:rPr>
      </w:pPr>
    </w:p>
    <w:p w14:paraId="272B7C46" w14:textId="77777777" w:rsidR="003A6409" w:rsidRDefault="00F446A5">
      <w:pPr>
        <w:pStyle w:val="Default"/>
        <w:jc w:val="both"/>
        <w:rPr>
          <w:b/>
          <w:bCs/>
          <w:color w:val="auto"/>
          <w:sz w:val="23"/>
          <w:szCs w:val="23"/>
        </w:rPr>
      </w:pPr>
      <w:r>
        <w:rPr>
          <w:b/>
          <w:bCs/>
          <w:color w:val="auto"/>
          <w:sz w:val="23"/>
          <w:szCs w:val="23"/>
        </w:rPr>
        <w:t xml:space="preserve">Teaching Assistants: </w:t>
      </w:r>
    </w:p>
    <w:p w14:paraId="4A4B4226" w14:textId="661941CA" w:rsidR="003A6409" w:rsidRDefault="00F446A5">
      <w:pPr>
        <w:pStyle w:val="Default"/>
        <w:jc w:val="both"/>
        <w:rPr>
          <w:color w:val="auto"/>
          <w:sz w:val="23"/>
          <w:szCs w:val="23"/>
        </w:rPr>
      </w:pPr>
      <w:r>
        <w:rPr>
          <w:color w:val="auto"/>
          <w:sz w:val="23"/>
          <w:szCs w:val="23"/>
        </w:rPr>
        <w:t xml:space="preserve">Name: </w:t>
      </w:r>
      <w:proofErr w:type="spellStart"/>
      <w:r w:rsidR="00C244F8">
        <w:rPr>
          <w:color w:val="auto"/>
          <w:sz w:val="23"/>
          <w:szCs w:val="23"/>
        </w:rPr>
        <w:t>Kaee</w:t>
      </w:r>
      <w:proofErr w:type="spellEnd"/>
      <w:r w:rsidR="00C244F8">
        <w:rPr>
          <w:rFonts w:hint="eastAsia"/>
          <w:color w:val="auto"/>
          <w:sz w:val="23"/>
          <w:szCs w:val="23"/>
        </w:rPr>
        <w:t xml:space="preserve"> </w:t>
      </w:r>
      <w:r w:rsidR="00C244F8">
        <w:rPr>
          <w:color w:val="auto"/>
          <w:sz w:val="23"/>
          <w:szCs w:val="23"/>
        </w:rPr>
        <w:t>Zheng</w:t>
      </w:r>
    </w:p>
    <w:p w14:paraId="443598E6" w14:textId="541B6BE2" w:rsidR="003A6409" w:rsidRDefault="00F446A5">
      <w:pPr>
        <w:pStyle w:val="Default"/>
        <w:jc w:val="both"/>
        <w:rPr>
          <w:color w:val="auto"/>
          <w:sz w:val="23"/>
          <w:szCs w:val="23"/>
        </w:rPr>
      </w:pPr>
      <w:r>
        <w:rPr>
          <w:color w:val="auto"/>
          <w:sz w:val="23"/>
          <w:szCs w:val="23"/>
        </w:rPr>
        <w:t xml:space="preserve">Office: </w:t>
      </w:r>
      <w:proofErr w:type="spellStart"/>
      <w:r w:rsidR="00C244F8">
        <w:rPr>
          <w:color w:val="auto"/>
          <w:sz w:val="23"/>
          <w:szCs w:val="23"/>
        </w:rPr>
        <w:t>TxD</w:t>
      </w:r>
      <w:proofErr w:type="spellEnd"/>
      <w:r w:rsidR="00C244F8">
        <w:rPr>
          <w:color w:val="auto"/>
          <w:sz w:val="23"/>
          <w:szCs w:val="23"/>
        </w:rPr>
        <w:t xml:space="preserve"> 8</w:t>
      </w:r>
    </w:p>
    <w:p w14:paraId="57379B60" w14:textId="65E52BD5" w:rsidR="00AE2EE9" w:rsidRDefault="00F446A5">
      <w:pPr>
        <w:pStyle w:val="Default"/>
        <w:jc w:val="both"/>
        <w:rPr>
          <w:color w:val="auto"/>
          <w:sz w:val="23"/>
          <w:szCs w:val="23"/>
        </w:rPr>
      </w:pPr>
      <w:r>
        <w:rPr>
          <w:color w:val="auto"/>
          <w:sz w:val="23"/>
          <w:szCs w:val="23"/>
        </w:rPr>
        <w:t xml:space="preserve">Email: </w:t>
      </w:r>
      <w:r w:rsidR="00C244F8">
        <w:rPr>
          <w:color w:val="auto"/>
          <w:sz w:val="23"/>
          <w:szCs w:val="23"/>
        </w:rPr>
        <w:t>kaeezheng@cuhk.edu.cn</w:t>
      </w:r>
    </w:p>
    <w:p w14:paraId="0B509A54" w14:textId="0D518037" w:rsidR="003A6409" w:rsidRDefault="00F446A5">
      <w:pPr>
        <w:pStyle w:val="Default"/>
        <w:jc w:val="both"/>
        <w:rPr>
          <w:color w:val="auto"/>
          <w:sz w:val="23"/>
          <w:szCs w:val="23"/>
        </w:rPr>
      </w:pPr>
      <w:r>
        <w:rPr>
          <w:color w:val="auto"/>
          <w:sz w:val="23"/>
          <w:szCs w:val="23"/>
        </w:rPr>
        <w:t xml:space="preserve">Office hours: </w:t>
      </w:r>
      <w:r w:rsidR="00C244F8">
        <w:rPr>
          <w:color w:val="auto"/>
          <w:sz w:val="23"/>
          <w:szCs w:val="23"/>
        </w:rPr>
        <w:t>Wed, 15:00-16:00 PM</w:t>
      </w:r>
    </w:p>
    <w:p w14:paraId="2E3D43EF" w14:textId="77777777" w:rsidR="003A6409" w:rsidRDefault="003A6409">
      <w:pPr>
        <w:pStyle w:val="Default"/>
        <w:jc w:val="both"/>
        <w:rPr>
          <w:color w:val="auto"/>
        </w:rPr>
      </w:pPr>
    </w:p>
    <w:p w14:paraId="7F64033C" w14:textId="1B0AE393" w:rsidR="003A6409" w:rsidRDefault="00F446A5">
      <w:pPr>
        <w:pStyle w:val="Default"/>
        <w:jc w:val="both"/>
        <w:rPr>
          <w:color w:val="auto"/>
          <w:sz w:val="23"/>
          <w:szCs w:val="23"/>
        </w:rPr>
      </w:pPr>
      <w:r>
        <w:rPr>
          <w:color w:val="auto"/>
          <w:sz w:val="23"/>
          <w:szCs w:val="23"/>
        </w:rPr>
        <w:t xml:space="preserve">Name: </w:t>
      </w:r>
      <w:proofErr w:type="spellStart"/>
      <w:r w:rsidR="00C244F8">
        <w:rPr>
          <w:color w:val="auto"/>
          <w:sz w:val="23"/>
          <w:szCs w:val="23"/>
        </w:rPr>
        <w:t>Zhuo</w:t>
      </w:r>
      <w:proofErr w:type="spellEnd"/>
      <w:r w:rsidR="00C244F8">
        <w:rPr>
          <w:color w:val="auto"/>
          <w:sz w:val="23"/>
          <w:szCs w:val="23"/>
        </w:rPr>
        <w:t xml:space="preserve"> Ku</w:t>
      </w:r>
    </w:p>
    <w:p w14:paraId="3ADD05B7" w14:textId="73B7D2B5" w:rsidR="003A6409" w:rsidRDefault="00F446A5">
      <w:pPr>
        <w:pStyle w:val="Default"/>
        <w:jc w:val="both"/>
        <w:rPr>
          <w:color w:val="auto"/>
          <w:sz w:val="23"/>
          <w:szCs w:val="23"/>
        </w:rPr>
      </w:pPr>
      <w:r>
        <w:rPr>
          <w:color w:val="auto"/>
          <w:sz w:val="23"/>
          <w:szCs w:val="23"/>
        </w:rPr>
        <w:t xml:space="preserve">Office: </w:t>
      </w:r>
      <w:proofErr w:type="spellStart"/>
      <w:r w:rsidR="00694303">
        <w:rPr>
          <w:color w:val="auto"/>
          <w:sz w:val="23"/>
          <w:szCs w:val="23"/>
        </w:rPr>
        <w:t>TxD</w:t>
      </w:r>
      <w:proofErr w:type="spellEnd"/>
      <w:r w:rsidR="00694303">
        <w:rPr>
          <w:color w:val="auto"/>
          <w:sz w:val="23"/>
          <w:szCs w:val="23"/>
        </w:rPr>
        <w:t xml:space="preserve"> 8</w:t>
      </w:r>
    </w:p>
    <w:p w14:paraId="4C310D21" w14:textId="643716A3" w:rsidR="003A6409" w:rsidRDefault="00F446A5">
      <w:pPr>
        <w:pStyle w:val="Default"/>
        <w:jc w:val="both"/>
        <w:rPr>
          <w:color w:val="auto"/>
          <w:sz w:val="23"/>
          <w:szCs w:val="23"/>
        </w:rPr>
      </w:pPr>
      <w:r>
        <w:rPr>
          <w:color w:val="auto"/>
          <w:sz w:val="23"/>
          <w:szCs w:val="23"/>
        </w:rPr>
        <w:t xml:space="preserve">Email: </w:t>
      </w:r>
      <w:r w:rsidR="00694303" w:rsidRPr="00694303">
        <w:rPr>
          <w:color w:val="auto"/>
          <w:sz w:val="23"/>
          <w:szCs w:val="23"/>
        </w:rPr>
        <w:t>222028008@link.cuhk.edu.cn</w:t>
      </w:r>
    </w:p>
    <w:p w14:paraId="10D1880D" w14:textId="30BB3025" w:rsidR="003A6409" w:rsidRDefault="00F446A5">
      <w:pPr>
        <w:pStyle w:val="Default"/>
        <w:jc w:val="both"/>
        <w:rPr>
          <w:color w:val="auto"/>
          <w:sz w:val="23"/>
          <w:szCs w:val="23"/>
        </w:rPr>
      </w:pPr>
      <w:r>
        <w:rPr>
          <w:color w:val="auto"/>
          <w:sz w:val="23"/>
          <w:szCs w:val="23"/>
        </w:rPr>
        <w:t xml:space="preserve">Office hours: </w:t>
      </w:r>
      <w:r w:rsidR="00694303">
        <w:rPr>
          <w:color w:val="auto"/>
          <w:sz w:val="23"/>
          <w:szCs w:val="23"/>
        </w:rPr>
        <w:t>Tues, 10:00-11:00 AM</w:t>
      </w:r>
    </w:p>
    <w:p w14:paraId="515D2520" w14:textId="77777777" w:rsidR="003A6409" w:rsidRDefault="003A6409">
      <w:pPr>
        <w:pStyle w:val="Default"/>
        <w:jc w:val="both"/>
        <w:rPr>
          <w:color w:val="auto"/>
          <w:sz w:val="23"/>
          <w:szCs w:val="23"/>
        </w:rPr>
      </w:pPr>
    </w:p>
    <w:p w14:paraId="7D66249F" w14:textId="27EBD56B" w:rsidR="003A6409" w:rsidRDefault="00F446A5">
      <w:pPr>
        <w:pStyle w:val="Default"/>
        <w:jc w:val="both"/>
        <w:rPr>
          <w:color w:val="auto"/>
          <w:sz w:val="23"/>
          <w:szCs w:val="23"/>
        </w:rPr>
      </w:pPr>
      <w:r>
        <w:rPr>
          <w:color w:val="auto"/>
          <w:sz w:val="23"/>
          <w:szCs w:val="23"/>
        </w:rPr>
        <w:t xml:space="preserve">Name: </w:t>
      </w:r>
      <w:proofErr w:type="spellStart"/>
      <w:r w:rsidR="00694303">
        <w:rPr>
          <w:rFonts w:hint="eastAsia"/>
          <w:color w:val="auto"/>
          <w:sz w:val="23"/>
          <w:szCs w:val="23"/>
        </w:rPr>
        <w:t>Gangxing</w:t>
      </w:r>
      <w:proofErr w:type="spellEnd"/>
      <w:r w:rsidR="00694303">
        <w:rPr>
          <w:rFonts w:hint="eastAsia"/>
          <w:color w:val="auto"/>
          <w:sz w:val="23"/>
          <w:szCs w:val="23"/>
        </w:rPr>
        <w:t xml:space="preserve"> Guo</w:t>
      </w:r>
    </w:p>
    <w:p w14:paraId="5297EC75" w14:textId="6E1B6C94" w:rsidR="003A6409" w:rsidRDefault="00F446A5">
      <w:pPr>
        <w:pStyle w:val="Default"/>
        <w:jc w:val="both"/>
        <w:rPr>
          <w:color w:val="auto"/>
          <w:sz w:val="23"/>
          <w:szCs w:val="23"/>
        </w:rPr>
      </w:pPr>
      <w:r>
        <w:rPr>
          <w:color w:val="auto"/>
          <w:sz w:val="23"/>
          <w:szCs w:val="23"/>
        </w:rPr>
        <w:t xml:space="preserve">Office: </w:t>
      </w:r>
      <w:proofErr w:type="spellStart"/>
      <w:r w:rsidR="00694303">
        <w:rPr>
          <w:color w:val="auto"/>
          <w:sz w:val="23"/>
          <w:szCs w:val="23"/>
        </w:rPr>
        <w:t>TxD</w:t>
      </w:r>
      <w:proofErr w:type="spellEnd"/>
      <w:r w:rsidR="00694303">
        <w:rPr>
          <w:color w:val="auto"/>
          <w:sz w:val="23"/>
          <w:szCs w:val="23"/>
        </w:rPr>
        <w:t xml:space="preserve"> 8</w:t>
      </w:r>
    </w:p>
    <w:p w14:paraId="295738B8" w14:textId="0BF1C67E" w:rsidR="003A6409" w:rsidRDefault="00F446A5">
      <w:pPr>
        <w:pStyle w:val="Default"/>
        <w:jc w:val="both"/>
        <w:rPr>
          <w:color w:val="auto"/>
          <w:sz w:val="23"/>
          <w:szCs w:val="23"/>
        </w:rPr>
      </w:pPr>
      <w:r>
        <w:rPr>
          <w:color w:val="auto"/>
          <w:sz w:val="23"/>
          <w:szCs w:val="23"/>
        </w:rPr>
        <w:t xml:space="preserve">Email: </w:t>
      </w:r>
      <w:r w:rsidR="00694303" w:rsidRPr="00694303">
        <w:rPr>
          <w:color w:val="auto"/>
          <w:sz w:val="23"/>
          <w:szCs w:val="23"/>
        </w:rPr>
        <w:t>222028007@link.cuhk.edu.cn</w:t>
      </w:r>
    </w:p>
    <w:p w14:paraId="1227BA1F" w14:textId="65E6EA3A" w:rsidR="003A6409" w:rsidRDefault="00F446A5">
      <w:pPr>
        <w:pStyle w:val="Default"/>
        <w:jc w:val="both"/>
        <w:rPr>
          <w:color w:val="auto"/>
          <w:sz w:val="23"/>
          <w:szCs w:val="23"/>
        </w:rPr>
      </w:pPr>
      <w:r>
        <w:rPr>
          <w:color w:val="auto"/>
          <w:sz w:val="23"/>
          <w:szCs w:val="23"/>
        </w:rPr>
        <w:t xml:space="preserve">Office hours: </w:t>
      </w:r>
      <w:proofErr w:type="spellStart"/>
      <w:r w:rsidR="00B22FDC">
        <w:rPr>
          <w:rFonts w:hint="eastAsia"/>
          <w:color w:val="auto"/>
          <w:sz w:val="23"/>
          <w:szCs w:val="23"/>
        </w:rPr>
        <w:t>Thur</w:t>
      </w:r>
      <w:proofErr w:type="spellEnd"/>
      <w:r w:rsidR="00694303">
        <w:rPr>
          <w:color w:val="auto"/>
          <w:sz w:val="23"/>
          <w:szCs w:val="23"/>
        </w:rPr>
        <w:t>, 9:00-10:00 AM</w:t>
      </w:r>
    </w:p>
    <w:p w14:paraId="191BF17C" w14:textId="77777777" w:rsidR="003A6409" w:rsidRDefault="003A6409">
      <w:pPr>
        <w:pStyle w:val="Default"/>
        <w:jc w:val="both"/>
        <w:rPr>
          <w:color w:val="auto"/>
          <w:sz w:val="23"/>
          <w:szCs w:val="23"/>
        </w:rPr>
      </w:pPr>
    </w:p>
    <w:p w14:paraId="600BDAB1" w14:textId="77777777" w:rsidR="003A6409" w:rsidRDefault="003A6409">
      <w:pPr>
        <w:pStyle w:val="Default"/>
        <w:jc w:val="both"/>
        <w:rPr>
          <w:color w:val="auto"/>
          <w:sz w:val="23"/>
          <w:szCs w:val="23"/>
        </w:rPr>
      </w:pPr>
    </w:p>
    <w:p w14:paraId="41D19E6E" w14:textId="77777777" w:rsidR="003A6409" w:rsidRDefault="003A6409">
      <w:pPr>
        <w:pStyle w:val="Default"/>
        <w:jc w:val="both"/>
        <w:rPr>
          <w:color w:val="auto"/>
          <w:sz w:val="23"/>
          <w:szCs w:val="23"/>
        </w:rPr>
      </w:pPr>
    </w:p>
    <w:p w14:paraId="21B7AB8B" w14:textId="77777777" w:rsidR="003A6409" w:rsidRDefault="00F446A5">
      <w:pPr>
        <w:pStyle w:val="Default"/>
        <w:jc w:val="both"/>
        <w:rPr>
          <w:b/>
          <w:color w:val="auto"/>
          <w:sz w:val="23"/>
          <w:szCs w:val="23"/>
        </w:rPr>
      </w:pPr>
      <w:r>
        <w:rPr>
          <w:b/>
          <w:color w:val="auto"/>
          <w:sz w:val="23"/>
          <w:szCs w:val="23"/>
        </w:rPr>
        <w:lastRenderedPageBreak/>
        <w:t>USTF</w:t>
      </w:r>
    </w:p>
    <w:p w14:paraId="1E3CB536" w14:textId="548076D5" w:rsidR="003A6409" w:rsidRDefault="00F446A5">
      <w:pPr>
        <w:pStyle w:val="Default"/>
        <w:jc w:val="both"/>
        <w:rPr>
          <w:color w:val="auto"/>
          <w:sz w:val="23"/>
          <w:szCs w:val="23"/>
        </w:rPr>
      </w:pPr>
      <w:r>
        <w:rPr>
          <w:color w:val="auto"/>
          <w:sz w:val="23"/>
          <w:szCs w:val="23"/>
        </w:rPr>
        <w:t xml:space="preserve">Name: </w:t>
      </w:r>
      <w:r w:rsidR="008736B6" w:rsidRPr="008736B6">
        <w:rPr>
          <w:color w:val="auto"/>
          <w:sz w:val="23"/>
          <w:szCs w:val="23"/>
        </w:rPr>
        <w:t>Di Wu</w:t>
      </w:r>
    </w:p>
    <w:p w14:paraId="1A00978F" w14:textId="732B47D8" w:rsidR="003A6409" w:rsidRDefault="00F446A5">
      <w:pPr>
        <w:pStyle w:val="Default"/>
        <w:jc w:val="both"/>
        <w:rPr>
          <w:color w:val="auto"/>
          <w:sz w:val="23"/>
          <w:szCs w:val="23"/>
        </w:rPr>
      </w:pPr>
      <w:r>
        <w:rPr>
          <w:color w:val="auto"/>
          <w:sz w:val="23"/>
          <w:szCs w:val="23"/>
        </w:rPr>
        <w:t xml:space="preserve">Office: </w:t>
      </w:r>
      <w:r w:rsidR="008736B6" w:rsidRPr="008736B6">
        <w:rPr>
          <w:color w:val="auto"/>
          <w:sz w:val="23"/>
          <w:szCs w:val="23"/>
        </w:rPr>
        <w:t>Start-up Zone Library, 1st floor, 103</w:t>
      </w:r>
    </w:p>
    <w:p w14:paraId="23C3129B" w14:textId="516A33AD" w:rsidR="003A6409" w:rsidRDefault="00F446A5">
      <w:pPr>
        <w:pStyle w:val="Default"/>
        <w:jc w:val="both"/>
        <w:rPr>
          <w:color w:val="auto"/>
          <w:sz w:val="23"/>
          <w:szCs w:val="23"/>
        </w:rPr>
      </w:pPr>
      <w:r>
        <w:rPr>
          <w:color w:val="auto"/>
          <w:sz w:val="23"/>
          <w:szCs w:val="23"/>
        </w:rPr>
        <w:t xml:space="preserve">Email: </w:t>
      </w:r>
      <w:r w:rsidR="008736B6" w:rsidRPr="008736B6">
        <w:rPr>
          <w:color w:val="auto"/>
          <w:sz w:val="23"/>
          <w:szCs w:val="23"/>
        </w:rPr>
        <w:t>123090618@link.cuhk.edu.cn</w:t>
      </w:r>
    </w:p>
    <w:p w14:paraId="0DAD8CFE" w14:textId="392C4D94" w:rsidR="003A6409" w:rsidRDefault="00F446A5">
      <w:pPr>
        <w:pStyle w:val="Default"/>
        <w:jc w:val="both"/>
        <w:rPr>
          <w:color w:val="auto"/>
          <w:sz w:val="23"/>
          <w:szCs w:val="23"/>
        </w:rPr>
      </w:pPr>
      <w:r>
        <w:rPr>
          <w:color w:val="auto"/>
          <w:sz w:val="23"/>
          <w:szCs w:val="23"/>
        </w:rPr>
        <w:t xml:space="preserve">Office hours: </w:t>
      </w:r>
      <w:r w:rsidR="008736B6">
        <w:rPr>
          <w:color w:val="auto"/>
          <w:sz w:val="23"/>
          <w:szCs w:val="23"/>
        </w:rPr>
        <w:t>Fri, 15:00-16:00 PM</w:t>
      </w:r>
    </w:p>
    <w:p w14:paraId="5606A717" w14:textId="77777777" w:rsidR="003A6409" w:rsidRDefault="003A6409">
      <w:pPr>
        <w:pStyle w:val="Default"/>
        <w:jc w:val="both"/>
        <w:rPr>
          <w:color w:val="auto"/>
          <w:sz w:val="23"/>
          <w:szCs w:val="23"/>
        </w:rPr>
      </w:pPr>
    </w:p>
    <w:p w14:paraId="58450DBF" w14:textId="6E83C676" w:rsidR="003A6409" w:rsidRDefault="00F446A5">
      <w:pPr>
        <w:pStyle w:val="Default"/>
        <w:jc w:val="both"/>
        <w:rPr>
          <w:color w:val="auto"/>
          <w:sz w:val="23"/>
          <w:szCs w:val="23"/>
        </w:rPr>
      </w:pPr>
      <w:r>
        <w:rPr>
          <w:color w:val="auto"/>
          <w:sz w:val="23"/>
          <w:szCs w:val="23"/>
        </w:rPr>
        <w:t xml:space="preserve">Name: </w:t>
      </w:r>
      <w:proofErr w:type="spellStart"/>
      <w:r w:rsidR="008736B6" w:rsidRPr="008736B6">
        <w:rPr>
          <w:color w:val="auto"/>
          <w:sz w:val="23"/>
          <w:szCs w:val="23"/>
        </w:rPr>
        <w:t>Shunshun</w:t>
      </w:r>
      <w:proofErr w:type="spellEnd"/>
      <w:r w:rsidR="008736B6" w:rsidRPr="008736B6">
        <w:rPr>
          <w:color w:val="auto"/>
          <w:sz w:val="23"/>
          <w:szCs w:val="23"/>
        </w:rPr>
        <w:t xml:space="preserve"> Xue</w:t>
      </w:r>
    </w:p>
    <w:p w14:paraId="6C2D43E8" w14:textId="28AB8307" w:rsidR="003A6409" w:rsidRDefault="00F446A5">
      <w:pPr>
        <w:pStyle w:val="Default"/>
        <w:jc w:val="both"/>
        <w:rPr>
          <w:color w:val="auto"/>
          <w:sz w:val="23"/>
          <w:szCs w:val="23"/>
        </w:rPr>
      </w:pPr>
      <w:r>
        <w:rPr>
          <w:color w:val="auto"/>
          <w:sz w:val="23"/>
          <w:szCs w:val="23"/>
        </w:rPr>
        <w:t xml:space="preserve">Office: </w:t>
      </w:r>
      <w:r w:rsidR="008736B6" w:rsidRPr="008736B6">
        <w:rPr>
          <w:color w:val="auto"/>
          <w:sz w:val="23"/>
          <w:szCs w:val="23"/>
        </w:rPr>
        <w:t>Start-up Zone Library, 1st floor, 103</w:t>
      </w:r>
    </w:p>
    <w:p w14:paraId="1F930E39" w14:textId="078C02BF" w:rsidR="003A6409" w:rsidRDefault="00F446A5">
      <w:pPr>
        <w:pStyle w:val="Default"/>
        <w:jc w:val="both"/>
        <w:rPr>
          <w:color w:val="auto"/>
          <w:sz w:val="23"/>
          <w:szCs w:val="23"/>
        </w:rPr>
      </w:pPr>
      <w:r>
        <w:rPr>
          <w:color w:val="auto"/>
          <w:sz w:val="23"/>
          <w:szCs w:val="23"/>
        </w:rPr>
        <w:t>Email:</w:t>
      </w:r>
      <w:r w:rsidR="008736B6" w:rsidRPr="008736B6">
        <w:t xml:space="preserve"> </w:t>
      </w:r>
      <w:r w:rsidR="008736B6" w:rsidRPr="008736B6">
        <w:rPr>
          <w:color w:val="auto"/>
          <w:sz w:val="23"/>
          <w:szCs w:val="23"/>
        </w:rPr>
        <w:t>123020294@link.cuhk.edu.cn</w:t>
      </w:r>
    </w:p>
    <w:p w14:paraId="67956C9B" w14:textId="7FCC67AF" w:rsidR="003A6409" w:rsidRDefault="00F446A5">
      <w:pPr>
        <w:pStyle w:val="Default"/>
        <w:jc w:val="both"/>
        <w:rPr>
          <w:color w:val="auto"/>
          <w:sz w:val="23"/>
          <w:szCs w:val="23"/>
        </w:rPr>
      </w:pPr>
      <w:r>
        <w:rPr>
          <w:color w:val="auto"/>
          <w:sz w:val="23"/>
          <w:szCs w:val="23"/>
        </w:rPr>
        <w:t xml:space="preserve">Office hours: </w:t>
      </w:r>
      <w:r w:rsidR="008736B6">
        <w:rPr>
          <w:color w:val="auto"/>
          <w:sz w:val="23"/>
          <w:szCs w:val="23"/>
        </w:rPr>
        <w:t>Fri, 9:00-10:00 AM</w:t>
      </w:r>
    </w:p>
    <w:p w14:paraId="06477456" w14:textId="77777777" w:rsidR="00694303" w:rsidRDefault="00694303">
      <w:pPr>
        <w:pStyle w:val="Default"/>
        <w:jc w:val="both"/>
        <w:rPr>
          <w:color w:val="auto"/>
          <w:sz w:val="23"/>
          <w:szCs w:val="23"/>
        </w:rPr>
      </w:pPr>
    </w:p>
    <w:p w14:paraId="57858C37" w14:textId="01A7E4A4" w:rsidR="00694303" w:rsidRDefault="00694303" w:rsidP="00694303">
      <w:pPr>
        <w:pStyle w:val="Default"/>
        <w:jc w:val="both"/>
        <w:rPr>
          <w:color w:val="auto"/>
          <w:sz w:val="23"/>
          <w:szCs w:val="23"/>
        </w:rPr>
      </w:pPr>
      <w:r>
        <w:rPr>
          <w:color w:val="auto"/>
          <w:sz w:val="23"/>
          <w:szCs w:val="23"/>
        </w:rPr>
        <w:t xml:space="preserve">Name: </w:t>
      </w:r>
      <w:proofErr w:type="spellStart"/>
      <w:r w:rsidR="008736B6" w:rsidRPr="008736B6">
        <w:rPr>
          <w:color w:val="auto"/>
          <w:sz w:val="23"/>
          <w:szCs w:val="23"/>
        </w:rPr>
        <w:t>Qiantong</w:t>
      </w:r>
      <w:proofErr w:type="spellEnd"/>
      <w:r w:rsidR="008736B6" w:rsidRPr="008736B6">
        <w:rPr>
          <w:color w:val="auto"/>
          <w:sz w:val="23"/>
          <w:szCs w:val="23"/>
        </w:rPr>
        <w:t xml:space="preserve"> Chen</w:t>
      </w:r>
    </w:p>
    <w:p w14:paraId="3960F35F" w14:textId="67229222" w:rsidR="00694303" w:rsidRDefault="00694303" w:rsidP="00694303">
      <w:pPr>
        <w:pStyle w:val="Default"/>
        <w:jc w:val="both"/>
        <w:rPr>
          <w:color w:val="auto"/>
          <w:sz w:val="23"/>
          <w:szCs w:val="23"/>
        </w:rPr>
      </w:pPr>
      <w:r>
        <w:rPr>
          <w:color w:val="auto"/>
          <w:sz w:val="23"/>
          <w:szCs w:val="23"/>
        </w:rPr>
        <w:t xml:space="preserve">Office: </w:t>
      </w:r>
      <w:r w:rsidR="008736B6" w:rsidRPr="008736B6">
        <w:rPr>
          <w:color w:val="auto"/>
          <w:sz w:val="23"/>
          <w:szCs w:val="23"/>
        </w:rPr>
        <w:t>Start-up Zone Library, 1st floor, 103</w:t>
      </w:r>
    </w:p>
    <w:p w14:paraId="576551BC" w14:textId="0A915E1C" w:rsidR="00694303" w:rsidRDefault="00694303" w:rsidP="00694303">
      <w:pPr>
        <w:pStyle w:val="Default"/>
        <w:jc w:val="both"/>
        <w:rPr>
          <w:color w:val="auto"/>
          <w:sz w:val="23"/>
          <w:szCs w:val="23"/>
        </w:rPr>
      </w:pPr>
      <w:r>
        <w:rPr>
          <w:color w:val="auto"/>
          <w:sz w:val="23"/>
          <w:szCs w:val="23"/>
        </w:rPr>
        <w:t xml:space="preserve">Email: </w:t>
      </w:r>
      <w:r w:rsidR="008736B6" w:rsidRPr="008736B6">
        <w:rPr>
          <w:color w:val="auto"/>
          <w:sz w:val="23"/>
          <w:szCs w:val="23"/>
        </w:rPr>
        <w:t>123090031@link.cuhk.edu.cn</w:t>
      </w:r>
    </w:p>
    <w:p w14:paraId="7A959517" w14:textId="10281AFF" w:rsidR="00694303" w:rsidRPr="00694303" w:rsidRDefault="00694303">
      <w:pPr>
        <w:pStyle w:val="Default"/>
        <w:jc w:val="both"/>
        <w:rPr>
          <w:color w:val="auto"/>
          <w:sz w:val="23"/>
          <w:szCs w:val="23"/>
        </w:rPr>
      </w:pPr>
      <w:r>
        <w:rPr>
          <w:color w:val="auto"/>
          <w:sz w:val="23"/>
          <w:szCs w:val="23"/>
        </w:rPr>
        <w:t xml:space="preserve">Office hours: </w:t>
      </w:r>
      <w:r w:rsidR="00914700">
        <w:rPr>
          <w:color w:val="auto"/>
          <w:sz w:val="23"/>
          <w:szCs w:val="23"/>
        </w:rPr>
        <w:t>Tues, 19:30-20:30 PM</w:t>
      </w:r>
    </w:p>
    <w:p w14:paraId="6A747695" w14:textId="77777777" w:rsidR="003A6409" w:rsidRDefault="003A6409">
      <w:pPr>
        <w:pStyle w:val="Default"/>
        <w:jc w:val="both"/>
        <w:rPr>
          <w:color w:val="auto"/>
          <w:sz w:val="23"/>
          <w:szCs w:val="23"/>
        </w:rPr>
      </w:pPr>
    </w:p>
    <w:p w14:paraId="10F63123" w14:textId="77777777" w:rsidR="003A6409" w:rsidRDefault="003A6409">
      <w:pPr>
        <w:pStyle w:val="Default"/>
        <w:jc w:val="both"/>
        <w:rPr>
          <w:color w:val="auto"/>
          <w:sz w:val="23"/>
          <w:szCs w:val="23"/>
        </w:rPr>
      </w:pPr>
    </w:p>
    <w:p w14:paraId="4FC7BA9F" w14:textId="77777777" w:rsidR="003A6409" w:rsidRDefault="00F446A5">
      <w:pPr>
        <w:pStyle w:val="Default"/>
        <w:jc w:val="both"/>
        <w:rPr>
          <w:color w:val="auto"/>
          <w:sz w:val="23"/>
          <w:szCs w:val="23"/>
        </w:rPr>
      </w:pPr>
      <w:r>
        <w:rPr>
          <w:b/>
          <w:bCs/>
          <w:color w:val="auto"/>
          <w:sz w:val="23"/>
          <w:szCs w:val="23"/>
        </w:rPr>
        <w:t>Lecture Location &amp; Time</w:t>
      </w:r>
      <w:r>
        <w:rPr>
          <w:color w:val="auto"/>
          <w:sz w:val="23"/>
          <w:szCs w:val="23"/>
        </w:rPr>
        <w:t xml:space="preserve">: </w:t>
      </w:r>
    </w:p>
    <w:p w14:paraId="7CA872CB" w14:textId="10DE27B0" w:rsidR="00694303" w:rsidRPr="00694303" w:rsidRDefault="00694303">
      <w:pPr>
        <w:pStyle w:val="Default"/>
        <w:jc w:val="both"/>
        <w:rPr>
          <w:b/>
          <w:bCs/>
          <w:color w:val="000000" w:themeColor="text1"/>
          <w:sz w:val="23"/>
          <w:szCs w:val="23"/>
        </w:rPr>
      </w:pPr>
      <w:r w:rsidRPr="00694303">
        <w:rPr>
          <w:b/>
          <w:bCs/>
          <w:color w:val="000000" w:themeColor="text1"/>
          <w:sz w:val="23"/>
          <w:szCs w:val="23"/>
        </w:rPr>
        <w:t>L01 &amp; L02:</w:t>
      </w:r>
    </w:p>
    <w:p w14:paraId="1F7D9880" w14:textId="6714209D" w:rsidR="00694303" w:rsidRPr="00694303" w:rsidRDefault="00694303">
      <w:pPr>
        <w:pStyle w:val="Default"/>
        <w:jc w:val="both"/>
        <w:rPr>
          <w:color w:val="000000" w:themeColor="text1"/>
          <w:sz w:val="23"/>
          <w:szCs w:val="23"/>
        </w:rPr>
      </w:pPr>
      <w:r w:rsidRPr="00694303">
        <w:rPr>
          <w:color w:val="000000" w:themeColor="text1"/>
          <w:sz w:val="23"/>
          <w:szCs w:val="23"/>
        </w:rPr>
        <w:t xml:space="preserve">TC308 </w:t>
      </w:r>
    </w:p>
    <w:p w14:paraId="7FE2E8A0" w14:textId="3F033298" w:rsidR="00694303" w:rsidRPr="00694303" w:rsidRDefault="00694303">
      <w:pPr>
        <w:pStyle w:val="Default"/>
        <w:jc w:val="both"/>
        <w:rPr>
          <w:color w:val="000000" w:themeColor="text1"/>
          <w:sz w:val="23"/>
          <w:szCs w:val="23"/>
        </w:rPr>
      </w:pPr>
      <w:r w:rsidRPr="00694303">
        <w:rPr>
          <w:rFonts w:hint="eastAsia"/>
          <w:color w:val="000000" w:themeColor="text1"/>
          <w:sz w:val="23"/>
          <w:szCs w:val="23"/>
        </w:rPr>
        <w:t>Mon</w:t>
      </w:r>
      <w:r w:rsidRPr="00694303">
        <w:rPr>
          <w:color w:val="000000" w:themeColor="text1"/>
          <w:sz w:val="23"/>
          <w:szCs w:val="23"/>
        </w:rPr>
        <w:t>/Wed 8:30-9:50 AM, 10:30-11:50 AM</w:t>
      </w:r>
    </w:p>
    <w:p w14:paraId="28E977CE" w14:textId="265CBAD3" w:rsidR="00694303" w:rsidRPr="00694303" w:rsidRDefault="00694303">
      <w:pPr>
        <w:pStyle w:val="Default"/>
        <w:jc w:val="both"/>
        <w:rPr>
          <w:b/>
          <w:bCs/>
          <w:color w:val="000000" w:themeColor="text1"/>
          <w:sz w:val="23"/>
          <w:szCs w:val="23"/>
        </w:rPr>
      </w:pPr>
      <w:r w:rsidRPr="00694303">
        <w:rPr>
          <w:b/>
          <w:bCs/>
          <w:color w:val="000000" w:themeColor="text1"/>
          <w:sz w:val="23"/>
          <w:szCs w:val="23"/>
        </w:rPr>
        <w:t>L03:</w:t>
      </w:r>
    </w:p>
    <w:p w14:paraId="6A29A421" w14:textId="294576CC" w:rsidR="00694303" w:rsidRPr="00694303" w:rsidRDefault="00694303">
      <w:pPr>
        <w:pStyle w:val="Default"/>
        <w:jc w:val="both"/>
        <w:rPr>
          <w:color w:val="000000" w:themeColor="text1"/>
          <w:sz w:val="23"/>
          <w:szCs w:val="23"/>
        </w:rPr>
      </w:pPr>
      <w:r w:rsidRPr="00694303">
        <w:rPr>
          <w:color w:val="000000" w:themeColor="text1"/>
          <w:sz w:val="23"/>
          <w:szCs w:val="23"/>
        </w:rPr>
        <w:t>TD102</w:t>
      </w:r>
    </w:p>
    <w:p w14:paraId="20A418F3" w14:textId="000BBFA4" w:rsidR="00694303" w:rsidRPr="00694303" w:rsidRDefault="00694303">
      <w:pPr>
        <w:pStyle w:val="Default"/>
        <w:jc w:val="both"/>
        <w:rPr>
          <w:color w:val="000000" w:themeColor="text1"/>
          <w:sz w:val="23"/>
          <w:szCs w:val="23"/>
        </w:rPr>
      </w:pPr>
      <w:r w:rsidRPr="00694303">
        <w:rPr>
          <w:rFonts w:hint="eastAsia"/>
          <w:color w:val="000000" w:themeColor="text1"/>
          <w:sz w:val="23"/>
          <w:szCs w:val="23"/>
        </w:rPr>
        <w:t>Mon</w:t>
      </w:r>
      <w:r w:rsidRPr="00694303">
        <w:rPr>
          <w:color w:val="000000" w:themeColor="text1"/>
          <w:sz w:val="23"/>
          <w:szCs w:val="23"/>
        </w:rPr>
        <w:t>/Wed 13:30-14:50PM</w:t>
      </w:r>
    </w:p>
    <w:p w14:paraId="22A0CB32" w14:textId="77777777" w:rsidR="003A6409" w:rsidRDefault="003A6409">
      <w:pPr>
        <w:pStyle w:val="Default"/>
        <w:jc w:val="both"/>
        <w:rPr>
          <w:color w:val="auto"/>
          <w:sz w:val="23"/>
          <w:szCs w:val="23"/>
        </w:rPr>
      </w:pPr>
    </w:p>
    <w:p w14:paraId="4D19DF16" w14:textId="77777777" w:rsidR="00694303" w:rsidRDefault="00694303">
      <w:pPr>
        <w:pStyle w:val="Default"/>
        <w:jc w:val="both"/>
        <w:rPr>
          <w:color w:val="auto"/>
          <w:sz w:val="23"/>
          <w:szCs w:val="23"/>
        </w:rPr>
      </w:pPr>
    </w:p>
    <w:p w14:paraId="0DA00014" w14:textId="77777777" w:rsidR="003A6409" w:rsidRDefault="00F446A5">
      <w:pPr>
        <w:pStyle w:val="Default"/>
        <w:jc w:val="both"/>
        <w:rPr>
          <w:b/>
          <w:bCs/>
          <w:color w:val="auto"/>
          <w:sz w:val="23"/>
          <w:szCs w:val="23"/>
        </w:rPr>
      </w:pPr>
      <w:r>
        <w:rPr>
          <w:b/>
          <w:bCs/>
          <w:color w:val="auto"/>
          <w:sz w:val="23"/>
          <w:szCs w:val="23"/>
        </w:rPr>
        <w:t xml:space="preserve">Tutorial Location &amp; Time: </w:t>
      </w:r>
    </w:p>
    <w:p w14:paraId="4E2FBA9C" w14:textId="77777777" w:rsidR="003A6409" w:rsidRDefault="00F446A5">
      <w:pPr>
        <w:pStyle w:val="Default"/>
        <w:jc w:val="both"/>
        <w:rPr>
          <w:color w:val="auto"/>
          <w:sz w:val="23"/>
          <w:szCs w:val="23"/>
        </w:rPr>
      </w:pPr>
      <w:r>
        <w:rPr>
          <w:color w:val="auto"/>
          <w:sz w:val="23"/>
          <w:szCs w:val="23"/>
        </w:rPr>
        <w:t>TBA</w:t>
      </w:r>
    </w:p>
    <w:p w14:paraId="3CE19893" w14:textId="4782DBB2" w:rsidR="003A6409" w:rsidRDefault="00F446A5">
      <w:pPr>
        <w:pStyle w:val="Default"/>
        <w:jc w:val="both"/>
        <w:rPr>
          <w:color w:val="auto"/>
          <w:sz w:val="23"/>
          <w:szCs w:val="23"/>
        </w:rPr>
      </w:pPr>
      <w:r>
        <w:rPr>
          <w:color w:val="auto"/>
          <w:sz w:val="23"/>
          <w:szCs w:val="23"/>
        </w:rPr>
        <w:t xml:space="preserve">Note: </w:t>
      </w:r>
      <w:r>
        <w:rPr>
          <w:i/>
          <w:color w:val="auto"/>
          <w:sz w:val="23"/>
          <w:szCs w:val="23"/>
        </w:rPr>
        <w:t>Tutorials are not available every week,</w:t>
      </w:r>
      <w:r>
        <w:rPr>
          <w:color w:val="auto"/>
          <w:sz w:val="23"/>
          <w:szCs w:val="23"/>
        </w:rPr>
        <w:t xml:space="preserve"> detailed times will be announced in advance </w:t>
      </w:r>
    </w:p>
    <w:p w14:paraId="35A70E9A" w14:textId="77777777" w:rsidR="003A6409" w:rsidRDefault="00F446A5">
      <w:pPr>
        <w:pStyle w:val="Default"/>
        <w:jc w:val="both"/>
        <w:rPr>
          <w:sz w:val="28"/>
          <w:szCs w:val="28"/>
        </w:rPr>
      </w:pPr>
      <w:r>
        <w:rPr>
          <w:b/>
          <w:bCs/>
          <w:sz w:val="28"/>
          <w:szCs w:val="28"/>
        </w:rPr>
        <w:lastRenderedPageBreak/>
        <w:t xml:space="preserve">Course Description </w:t>
      </w:r>
    </w:p>
    <w:p w14:paraId="64E8038F" w14:textId="77777777" w:rsidR="003A6409" w:rsidRDefault="00F446A5">
      <w:pPr>
        <w:pStyle w:val="Default"/>
        <w:jc w:val="both"/>
        <w:rPr>
          <w:sz w:val="23"/>
          <w:szCs w:val="23"/>
        </w:rPr>
      </w:pPr>
      <w:r>
        <w:rPr>
          <w:sz w:val="23"/>
          <w:szCs w:val="23"/>
        </w:rPr>
        <w:t xml:space="preserve">Foundation of Finance is an introduction to the foundations of modern financial economics. The focus throughout will be on the development and interpretation of discrete-time models of asset pricing, and the valuation of risky cash flow. After developing and studying the details of consumer decision-making under uncertainty, it uses that general framework as a basis for understanding both equilibrium and no-arbitrage theories of securities pricing, including traditional models like the capital asset pricing model (CAPM) and the arbitrage pricing theory (APT), newer Arrow-Debreu theories and, if time permits, martingale pricing methods. The course is primarily theoretical. However, I may discuss some empirical puzzles in finance. </w:t>
      </w:r>
    </w:p>
    <w:p w14:paraId="33DD6815" w14:textId="77777777" w:rsidR="003A6409" w:rsidRDefault="003A6409">
      <w:pPr>
        <w:pStyle w:val="Default"/>
        <w:jc w:val="both"/>
        <w:rPr>
          <w:sz w:val="23"/>
          <w:szCs w:val="23"/>
        </w:rPr>
      </w:pPr>
    </w:p>
    <w:p w14:paraId="4FEEAD05" w14:textId="77777777" w:rsidR="003A6409" w:rsidRDefault="00F446A5">
      <w:pPr>
        <w:pStyle w:val="Default"/>
        <w:jc w:val="both"/>
        <w:rPr>
          <w:sz w:val="23"/>
          <w:szCs w:val="23"/>
        </w:rPr>
      </w:pPr>
      <w:r>
        <w:rPr>
          <w:sz w:val="23"/>
          <w:szCs w:val="23"/>
        </w:rPr>
        <w:t xml:space="preserve">This course is intended for second year undergraduate students in finance and economics. While there are no formal prerequisites for enrolling in this course, a working knowledge of </w:t>
      </w:r>
      <w:r>
        <w:rPr>
          <w:b/>
          <w:sz w:val="23"/>
          <w:szCs w:val="23"/>
        </w:rPr>
        <w:t>calculus</w:t>
      </w:r>
      <w:r>
        <w:rPr>
          <w:sz w:val="23"/>
          <w:szCs w:val="23"/>
        </w:rPr>
        <w:t xml:space="preserve">, linear algebra, and </w:t>
      </w:r>
      <w:r>
        <w:rPr>
          <w:b/>
          <w:sz w:val="23"/>
          <w:szCs w:val="23"/>
        </w:rPr>
        <w:t>probability plus statistics</w:t>
      </w:r>
      <w:r>
        <w:rPr>
          <w:sz w:val="23"/>
          <w:szCs w:val="23"/>
        </w:rPr>
        <w:t xml:space="preserve"> is especially useful. </w:t>
      </w:r>
    </w:p>
    <w:p w14:paraId="127065EC" w14:textId="77777777" w:rsidR="003A6409" w:rsidRDefault="003A6409">
      <w:pPr>
        <w:pStyle w:val="Default"/>
        <w:jc w:val="both"/>
        <w:rPr>
          <w:sz w:val="23"/>
          <w:szCs w:val="23"/>
        </w:rPr>
      </w:pPr>
    </w:p>
    <w:p w14:paraId="7D02BEAF" w14:textId="77777777" w:rsidR="003A6409" w:rsidRDefault="003A6409">
      <w:pPr>
        <w:pStyle w:val="Default"/>
        <w:jc w:val="both"/>
        <w:rPr>
          <w:sz w:val="23"/>
          <w:szCs w:val="23"/>
        </w:rPr>
      </w:pPr>
    </w:p>
    <w:p w14:paraId="6D5A495D" w14:textId="77777777" w:rsidR="003A6409" w:rsidRDefault="00F446A5">
      <w:pPr>
        <w:pStyle w:val="Default"/>
        <w:jc w:val="both"/>
        <w:rPr>
          <w:b/>
          <w:bCs/>
          <w:sz w:val="28"/>
          <w:szCs w:val="28"/>
        </w:rPr>
      </w:pPr>
      <w:r>
        <w:rPr>
          <w:b/>
          <w:bCs/>
          <w:sz w:val="28"/>
          <w:szCs w:val="28"/>
        </w:rPr>
        <w:t xml:space="preserve">Homework and Tests </w:t>
      </w:r>
    </w:p>
    <w:p w14:paraId="3BBD767D" w14:textId="77777777" w:rsidR="003A6409" w:rsidRDefault="00F446A5">
      <w:pPr>
        <w:pStyle w:val="Default"/>
        <w:jc w:val="both"/>
        <w:rPr>
          <w:sz w:val="23"/>
          <w:szCs w:val="23"/>
        </w:rPr>
      </w:pPr>
      <w:r>
        <w:rPr>
          <w:sz w:val="23"/>
          <w:szCs w:val="23"/>
        </w:rPr>
        <w:t>The course grade will be based on the following: Class participation in the form of regular homework assignments (20%); a midterm exam (3</w:t>
      </w:r>
      <w:r w:rsidR="00AE2EE9">
        <w:rPr>
          <w:sz w:val="23"/>
          <w:szCs w:val="23"/>
        </w:rPr>
        <w:t>5</w:t>
      </w:r>
      <w:r>
        <w:rPr>
          <w:sz w:val="23"/>
          <w:szCs w:val="23"/>
        </w:rPr>
        <w:t>%); and a final exam (4</w:t>
      </w:r>
      <w:r w:rsidR="00AE2EE9">
        <w:rPr>
          <w:sz w:val="23"/>
          <w:szCs w:val="23"/>
        </w:rPr>
        <w:t>5</w:t>
      </w:r>
      <w:r>
        <w:rPr>
          <w:sz w:val="23"/>
          <w:szCs w:val="23"/>
        </w:rPr>
        <w:t xml:space="preserve">%). Homework will be assigned about every week and will usually be due one week after it is assigned. However, if you have a time conflict, feel free to drop us a line. NO score for homework turned in after the deadline. Students are encouraged to discuss the homework problems with other students, but should work through all of the mathematics individually, and all students must turn in separate assignments. </w:t>
      </w:r>
      <w:r>
        <w:rPr>
          <w:b/>
          <w:bCs/>
          <w:sz w:val="23"/>
          <w:szCs w:val="23"/>
        </w:rPr>
        <w:t xml:space="preserve">If we find two or more identical answers, then all students involved are subject to disciplinary actions. </w:t>
      </w:r>
      <w:r>
        <w:rPr>
          <w:sz w:val="23"/>
          <w:szCs w:val="23"/>
        </w:rPr>
        <w:t xml:space="preserve">You can also stop by during my or TA’s office hours. I prefer to talk to you in person. I feel that Email is not a very efficient way to ask questions (hard to type equations). </w:t>
      </w:r>
    </w:p>
    <w:p w14:paraId="6E775D11" w14:textId="77777777" w:rsidR="003A6409" w:rsidRDefault="003A6409">
      <w:pPr>
        <w:pStyle w:val="Default"/>
        <w:jc w:val="both"/>
        <w:rPr>
          <w:sz w:val="23"/>
          <w:szCs w:val="23"/>
        </w:rPr>
      </w:pPr>
    </w:p>
    <w:p w14:paraId="743A5633" w14:textId="77777777" w:rsidR="003A6409" w:rsidRDefault="00F446A5">
      <w:pPr>
        <w:pStyle w:val="Default"/>
        <w:jc w:val="both"/>
        <w:rPr>
          <w:sz w:val="23"/>
          <w:szCs w:val="23"/>
        </w:rPr>
      </w:pPr>
      <w:r>
        <w:rPr>
          <w:sz w:val="23"/>
          <w:szCs w:val="23"/>
        </w:rPr>
        <w:t xml:space="preserve">As for the midterm and the final exam. There will be no make-up exams, and any conflicts or emergencies should be approved by me in advance of the exams. In case of illness or accident at the time of the midterm – with proper documentation from a doctor or the police – the final will be weighted </w:t>
      </w:r>
      <w:r w:rsidR="00AE2EE9">
        <w:rPr>
          <w:sz w:val="23"/>
          <w:szCs w:val="23"/>
        </w:rPr>
        <w:t>8</w:t>
      </w:r>
      <w:r>
        <w:rPr>
          <w:sz w:val="23"/>
          <w:szCs w:val="23"/>
        </w:rPr>
        <w:t>0%.</w:t>
      </w:r>
    </w:p>
    <w:p w14:paraId="7D09DA7C" w14:textId="77777777" w:rsidR="003A6409" w:rsidRDefault="003A6409">
      <w:pPr>
        <w:pStyle w:val="Default"/>
        <w:jc w:val="both"/>
        <w:rPr>
          <w:sz w:val="23"/>
          <w:szCs w:val="23"/>
        </w:rPr>
      </w:pPr>
    </w:p>
    <w:p w14:paraId="7E0FBFE7" w14:textId="77777777" w:rsidR="003A6409" w:rsidRDefault="00F446A5">
      <w:pPr>
        <w:pStyle w:val="Default"/>
        <w:rPr>
          <w:sz w:val="23"/>
          <w:szCs w:val="23"/>
        </w:rPr>
      </w:pPr>
      <w:r>
        <w:rPr>
          <w:b/>
          <w:bCs/>
          <w:sz w:val="23"/>
          <w:szCs w:val="23"/>
        </w:rPr>
        <w:t>Grading Policy</w:t>
      </w:r>
    </w:p>
    <w:p w14:paraId="3D4200AC" w14:textId="77777777" w:rsidR="003A6409" w:rsidRDefault="00F446A5">
      <w:pPr>
        <w:pStyle w:val="Default"/>
        <w:jc w:val="both"/>
        <w:rPr>
          <w:sz w:val="23"/>
          <w:szCs w:val="23"/>
        </w:rPr>
      </w:pPr>
      <w:r>
        <w:rPr>
          <w:sz w:val="23"/>
          <w:szCs w:val="23"/>
        </w:rPr>
        <w:t xml:space="preserve">If you think a mistake was made in grading your exam, you may ask for a regrade. You must request for regrading and turn in your exam within one week of when the exam is first returned to the class. If you write in pencil, however, you can pick up the exam from my office, check the grading immediately, and take care of complaints before leaving the office. If you ask for a regrade, your whole exam is subject to regrading. This may bring to light some previously unnoticed errors, and you may end up with a lower score, not higher. Note that unless your answer is fully correct, the assignment of partial </w:t>
      </w:r>
      <w:r>
        <w:rPr>
          <w:sz w:val="23"/>
          <w:szCs w:val="23"/>
        </w:rPr>
        <w:lastRenderedPageBreak/>
        <w:t>credit is a matter of judgment, and we are unlikely to change your grade since we want to treat all class members fairly.</w:t>
      </w:r>
    </w:p>
    <w:p w14:paraId="282094C9" w14:textId="77777777" w:rsidR="003A6409" w:rsidRDefault="003A6409">
      <w:pPr>
        <w:pStyle w:val="Default"/>
        <w:jc w:val="both"/>
        <w:rPr>
          <w:sz w:val="23"/>
          <w:szCs w:val="23"/>
        </w:rPr>
      </w:pPr>
    </w:p>
    <w:p w14:paraId="04F8B5BF" w14:textId="77777777" w:rsidR="003A6409" w:rsidRDefault="00F446A5">
      <w:pPr>
        <w:pStyle w:val="Default"/>
        <w:jc w:val="both"/>
        <w:rPr>
          <w:b/>
          <w:bCs/>
          <w:sz w:val="23"/>
          <w:szCs w:val="23"/>
        </w:rPr>
      </w:pPr>
      <w:r>
        <w:rPr>
          <w:b/>
          <w:bCs/>
          <w:sz w:val="23"/>
          <w:szCs w:val="23"/>
        </w:rPr>
        <w:t>Textbooks</w:t>
      </w:r>
    </w:p>
    <w:p w14:paraId="546101E1" w14:textId="77777777" w:rsidR="003A6409" w:rsidRDefault="00F446A5">
      <w:pPr>
        <w:pStyle w:val="Default"/>
        <w:jc w:val="both"/>
        <w:rPr>
          <w:sz w:val="23"/>
          <w:szCs w:val="23"/>
        </w:rPr>
      </w:pPr>
      <w:r>
        <w:rPr>
          <w:sz w:val="23"/>
          <w:szCs w:val="23"/>
        </w:rPr>
        <w:t xml:space="preserve">The main textbooks corresponding to the suggested reading are given below. </w:t>
      </w:r>
      <w:r>
        <w:rPr>
          <w:b/>
          <w:sz w:val="23"/>
          <w:szCs w:val="23"/>
        </w:rPr>
        <w:t>The textbooks are NOT required. Some people find the textbooks helpful and some people do not.</w:t>
      </w:r>
      <w:r>
        <w:rPr>
          <w:sz w:val="23"/>
          <w:szCs w:val="23"/>
        </w:rPr>
        <w:t xml:space="preserve"> Read the description below before you decide on whether you feel it would be worth it for you to buy the textbooks: </w:t>
      </w:r>
    </w:p>
    <w:p w14:paraId="2891F5FF" w14:textId="77777777" w:rsidR="003A6409" w:rsidRDefault="00F446A5">
      <w:pPr>
        <w:pStyle w:val="Default"/>
        <w:spacing w:after="27"/>
        <w:ind w:left="720"/>
        <w:jc w:val="both"/>
        <w:rPr>
          <w:sz w:val="23"/>
          <w:szCs w:val="23"/>
        </w:rPr>
      </w:pPr>
      <w:r>
        <w:rPr>
          <w:sz w:val="23"/>
          <w:szCs w:val="23"/>
        </w:rPr>
        <w:t xml:space="preserve">(1) </w:t>
      </w:r>
      <w:r>
        <w:rPr>
          <w:i/>
          <w:iCs/>
          <w:sz w:val="23"/>
          <w:szCs w:val="23"/>
        </w:rPr>
        <w:t xml:space="preserve">Intermediate Financial Theory </w:t>
      </w:r>
      <w:r>
        <w:rPr>
          <w:sz w:val="23"/>
          <w:szCs w:val="23"/>
        </w:rPr>
        <w:t xml:space="preserve">by Jean-Pierre </w:t>
      </w:r>
      <w:proofErr w:type="spellStart"/>
      <w:r>
        <w:rPr>
          <w:sz w:val="23"/>
          <w:szCs w:val="23"/>
        </w:rPr>
        <w:t>Danthine</w:t>
      </w:r>
      <w:proofErr w:type="spellEnd"/>
      <w:r>
        <w:rPr>
          <w:sz w:val="23"/>
          <w:szCs w:val="23"/>
        </w:rPr>
        <w:t xml:space="preserve"> and John B. Donaldson, 2014 (Undergrad Level or above) </w:t>
      </w:r>
    </w:p>
    <w:p w14:paraId="029708A3" w14:textId="77777777" w:rsidR="003A6409" w:rsidRDefault="00F446A5">
      <w:pPr>
        <w:pStyle w:val="Default"/>
        <w:spacing w:after="27"/>
        <w:ind w:left="720"/>
        <w:jc w:val="both"/>
        <w:rPr>
          <w:sz w:val="23"/>
          <w:szCs w:val="23"/>
        </w:rPr>
      </w:pPr>
      <w:r>
        <w:rPr>
          <w:sz w:val="23"/>
          <w:szCs w:val="23"/>
        </w:rPr>
        <w:t xml:space="preserve">(2) </w:t>
      </w:r>
      <w:r>
        <w:rPr>
          <w:i/>
          <w:iCs/>
          <w:sz w:val="23"/>
          <w:szCs w:val="23"/>
        </w:rPr>
        <w:t xml:space="preserve">Asset Pricing </w:t>
      </w:r>
      <w:r>
        <w:rPr>
          <w:sz w:val="23"/>
          <w:szCs w:val="23"/>
        </w:rPr>
        <w:t xml:space="preserve">by John H. Cochrane, 2005 (Master Level or above) </w:t>
      </w:r>
    </w:p>
    <w:p w14:paraId="77331640" w14:textId="77777777" w:rsidR="003A6409" w:rsidRDefault="00F446A5">
      <w:pPr>
        <w:pStyle w:val="Default"/>
        <w:ind w:left="720"/>
        <w:jc w:val="both"/>
        <w:rPr>
          <w:sz w:val="23"/>
          <w:szCs w:val="23"/>
        </w:rPr>
      </w:pPr>
      <w:r>
        <w:rPr>
          <w:sz w:val="23"/>
          <w:szCs w:val="23"/>
        </w:rPr>
        <w:t xml:space="preserve">(3) </w:t>
      </w:r>
      <w:r>
        <w:rPr>
          <w:i/>
          <w:iCs/>
          <w:sz w:val="23"/>
          <w:szCs w:val="23"/>
        </w:rPr>
        <w:t xml:space="preserve">Asset Pricing and Portfolio Choice Theory </w:t>
      </w:r>
      <w:r>
        <w:rPr>
          <w:sz w:val="23"/>
          <w:szCs w:val="23"/>
        </w:rPr>
        <w:t xml:space="preserve">by Kerry Back, 2010 (PhD Level) </w:t>
      </w:r>
    </w:p>
    <w:p w14:paraId="7DE98890" w14:textId="77777777" w:rsidR="003A6409" w:rsidRDefault="003A6409">
      <w:pPr>
        <w:pStyle w:val="Default"/>
        <w:jc w:val="both"/>
        <w:rPr>
          <w:sz w:val="23"/>
          <w:szCs w:val="23"/>
        </w:rPr>
      </w:pPr>
    </w:p>
    <w:p w14:paraId="03290210" w14:textId="77777777" w:rsidR="003A6409" w:rsidRDefault="00F446A5">
      <w:pPr>
        <w:pStyle w:val="Default"/>
        <w:jc w:val="both"/>
        <w:rPr>
          <w:sz w:val="23"/>
          <w:szCs w:val="23"/>
        </w:rPr>
      </w:pPr>
      <w:r>
        <w:rPr>
          <w:sz w:val="23"/>
          <w:szCs w:val="23"/>
        </w:rPr>
        <w:t xml:space="preserve">Additional textbooks are also helpful: </w:t>
      </w:r>
      <w:r>
        <w:rPr>
          <w:i/>
          <w:iCs/>
          <w:sz w:val="23"/>
          <w:szCs w:val="23"/>
        </w:rPr>
        <w:t xml:space="preserve">Theory of Financial Decision Making </w:t>
      </w:r>
      <w:r>
        <w:rPr>
          <w:sz w:val="23"/>
          <w:szCs w:val="23"/>
        </w:rPr>
        <w:t xml:space="preserve">by J. Ingersoll, 1987, and </w:t>
      </w:r>
      <w:r>
        <w:rPr>
          <w:i/>
          <w:iCs/>
          <w:sz w:val="23"/>
          <w:szCs w:val="23"/>
        </w:rPr>
        <w:t xml:space="preserve">Foundations for financial economics </w:t>
      </w:r>
      <w:r>
        <w:rPr>
          <w:sz w:val="23"/>
          <w:szCs w:val="23"/>
        </w:rPr>
        <w:t xml:space="preserve">by C. F. Huang and R. H. </w:t>
      </w:r>
      <w:proofErr w:type="spellStart"/>
      <w:r>
        <w:rPr>
          <w:sz w:val="23"/>
          <w:szCs w:val="23"/>
        </w:rPr>
        <w:t>Litzenberger</w:t>
      </w:r>
      <w:proofErr w:type="spellEnd"/>
      <w:r>
        <w:rPr>
          <w:sz w:val="23"/>
          <w:szCs w:val="23"/>
        </w:rPr>
        <w:t xml:space="preserve">, 1988. I will refer to these texts as (1) DD, (2) JC, (3) KB, JI, and HL, respectively. </w:t>
      </w:r>
    </w:p>
    <w:p w14:paraId="5740DC21" w14:textId="77777777" w:rsidR="003A6409" w:rsidRDefault="003A6409">
      <w:pPr>
        <w:pStyle w:val="Default"/>
        <w:ind w:firstLine="720"/>
        <w:jc w:val="both"/>
        <w:rPr>
          <w:sz w:val="23"/>
          <w:szCs w:val="23"/>
        </w:rPr>
      </w:pPr>
    </w:p>
    <w:p w14:paraId="6E49C04B" w14:textId="77777777" w:rsidR="003A6409" w:rsidRDefault="00F446A5">
      <w:pPr>
        <w:pStyle w:val="Default"/>
        <w:jc w:val="both"/>
        <w:rPr>
          <w:sz w:val="23"/>
          <w:szCs w:val="23"/>
        </w:rPr>
      </w:pPr>
      <w:r>
        <w:rPr>
          <w:sz w:val="23"/>
          <w:szCs w:val="23"/>
        </w:rPr>
        <w:t xml:space="preserve">Below is a list of topics to be covered. I reserve the right to change the syllabus (modestly) as the course progresses. Under each topic I summarize relevant reading and provide a number of classic references. Students are recommended to read the textbook readings marked with *. Students who plan to apply for graduate programs in finance and economics are encouraged to read the book materials without *. Students who are serious about research and plan to apply PhD programs should also read some additional articles without *. I will generally provide lecture slides or notes summarizing key points made in class. </w:t>
      </w:r>
    </w:p>
    <w:p w14:paraId="1E62FA14" w14:textId="77777777" w:rsidR="003A6409" w:rsidRDefault="003A6409">
      <w:pPr>
        <w:pStyle w:val="Default"/>
        <w:jc w:val="both"/>
        <w:rPr>
          <w:b/>
          <w:bCs/>
          <w:sz w:val="28"/>
          <w:szCs w:val="28"/>
        </w:rPr>
      </w:pPr>
    </w:p>
    <w:p w14:paraId="56209C45" w14:textId="77777777" w:rsidR="003A6409" w:rsidRDefault="003A6409">
      <w:pPr>
        <w:pStyle w:val="Default"/>
        <w:jc w:val="both"/>
        <w:rPr>
          <w:b/>
          <w:bCs/>
          <w:sz w:val="28"/>
          <w:szCs w:val="28"/>
        </w:rPr>
      </w:pPr>
    </w:p>
    <w:p w14:paraId="3C17D616" w14:textId="77777777" w:rsidR="003A6409" w:rsidRDefault="00F446A5">
      <w:pPr>
        <w:pStyle w:val="Default"/>
        <w:jc w:val="both"/>
        <w:rPr>
          <w:sz w:val="28"/>
          <w:szCs w:val="28"/>
        </w:rPr>
      </w:pPr>
      <w:r>
        <w:rPr>
          <w:b/>
          <w:bCs/>
          <w:sz w:val="28"/>
          <w:szCs w:val="28"/>
        </w:rPr>
        <w:t xml:space="preserve">Course Materials </w:t>
      </w:r>
    </w:p>
    <w:p w14:paraId="797CEDB8" w14:textId="77777777" w:rsidR="003A6409" w:rsidRDefault="00F446A5">
      <w:pPr>
        <w:pStyle w:val="Default"/>
        <w:jc w:val="both"/>
        <w:rPr>
          <w:sz w:val="23"/>
          <w:szCs w:val="23"/>
        </w:rPr>
      </w:pPr>
      <w:r>
        <w:rPr>
          <w:b/>
          <w:sz w:val="23"/>
          <w:szCs w:val="23"/>
        </w:rPr>
        <w:t xml:space="preserve">Lecture slides are THE main reference for your study. </w:t>
      </w:r>
      <w:r>
        <w:rPr>
          <w:sz w:val="23"/>
          <w:szCs w:val="23"/>
        </w:rPr>
        <w:t xml:space="preserve">I will post lecture slides, some class readings, and homework assignments on </w:t>
      </w:r>
      <w:hyperlink r:id="rId7" w:history="1">
        <w:r>
          <w:rPr>
            <w:rStyle w:val="a7"/>
            <w:sz w:val="23"/>
            <w:szCs w:val="23"/>
          </w:rPr>
          <w:t>https://bb.cuhk.edu.cn</w:t>
        </w:r>
      </w:hyperlink>
      <w:r>
        <w:rPr>
          <w:sz w:val="23"/>
          <w:szCs w:val="23"/>
        </w:rPr>
        <w:t xml:space="preserve">  The lecture slides are based on Prof. Peter Ireland’s lecture notes. Thus, the copyright of the slides belongs to Peter Ireland. Redistribution is permitted for education and research purpose, so long as no charges are made. All copies must be provided free of charge and must include the copyright notice. </w:t>
      </w:r>
    </w:p>
    <w:p w14:paraId="48B8A2FB" w14:textId="77777777" w:rsidR="003A6409" w:rsidRDefault="003A6409">
      <w:pPr>
        <w:pStyle w:val="Default"/>
        <w:jc w:val="both"/>
        <w:rPr>
          <w:sz w:val="23"/>
          <w:szCs w:val="23"/>
        </w:rPr>
      </w:pPr>
    </w:p>
    <w:p w14:paraId="6E5149AD" w14:textId="77777777" w:rsidR="003A6409" w:rsidRDefault="00F446A5">
      <w:pPr>
        <w:pStyle w:val="Default"/>
        <w:jc w:val="both"/>
        <w:rPr>
          <w:b/>
          <w:bCs/>
          <w:sz w:val="28"/>
          <w:szCs w:val="28"/>
        </w:rPr>
      </w:pPr>
      <w:r>
        <w:rPr>
          <w:b/>
          <w:bCs/>
          <w:sz w:val="28"/>
          <w:szCs w:val="28"/>
        </w:rPr>
        <w:t xml:space="preserve">Honor Code </w:t>
      </w:r>
    </w:p>
    <w:p w14:paraId="3F847187" w14:textId="77777777" w:rsidR="003A6409" w:rsidRDefault="00F446A5">
      <w:pPr>
        <w:pStyle w:val="Default"/>
        <w:jc w:val="both"/>
        <w:rPr>
          <w:sz w:val="23"/>
          <w:szCs w:val="23"/>
        </w:rPr>
      </w:pPr>
      <w:r>
        <w:rPr>
          <w:sz w:val="23"/>
          <w:szCs w:val="23"/>
        </w:rPr>
        <w:t xml:space="preserve">All students are expected to adhere to the University's </w:t>
      </w:r>
      <w:r>
        <w:rPr>
          <w:i/>
          <w:iCs/>
          <w:sz w:val="23"/>
          <w:szCs w:val="23"/>
        </w:rPr>
        <w:t>Code of Academic Integrity</w:t>
      </w:r>
      <w:r>
        <w:rPr>
          <w:sz w:val="23"/>
          <w:szCs w:val="23"/>
        </w:rPr>
        <w:t xml:space="preserve">, which is designed to ensure that the principles of academic honesty and integrity are upheld. The Smith School does not tolerate academic dishonesty. All acts of academic dishonesty will be dealt with in accordance with </w:t>
      </w:r>
      <w:r>
        <w:rPr>
          <w:sz w:val="23"/>
          <w:szCs w:val="23"/>
        </w:rPr>
        <w:lastRenderedPageBreak/>
        <w:t xml:space="preserve">the provisions of this code. Please visit the following website for more information on the University's Code of Academic Integrity: </w:t>
      </w:r>
      <w:hyperlink r:id="rId8" w:history="1">
        <w:r>
          <w:rPr>
            <w:rStyle w:val="a7"/>
            <w:sz w:val="23"/>
            <w:szCs w:val="23"/>
          </w:rPr>
          <w:t>http://www.cuhk.edu.cn/departsite/ar/en/Academic.html</w:t>
        </w:r>
      </w:hyperlink>
      <w:r>
        <w:rPr>
          <w:sz w:val="23"/>
          <w:szCs w:val="23"/>
        </w:rPr>
        <w:t xml:space="preserve"> </w:t>
      </w:r>
    </w:p>
    <w:p w14:paraId="57040F4C" w14:textId="77777777" w:rsidR="003A6409" w:rsidRDefault="003A6409">
      <w:pPr>
        <w:pStyle w:val="Default"/>
        <w:jc w:val="both"/>
        <w:rPr>
          <w:sz w:val="23"/>
          <w:szCs w:val="23"/>
        </w:rPr>
      </w:pPr>
    </w:p>
    <w:p w14:paraId="51CBCCD8" w14:textId="77777777" w:rsidR="003A6409" w:rsidRDefault="00F446A5">
      <w:pPr>
        <w:pStyle w:val="Default"/>
        <w:jc w:val="both"/>
        <w:rPr>
          <w:b/>
          <w:bCs/>
          <w:sz w:val="28"/>
          <w:szCs w:val="28"/>
        </w:rPr>
      </w:pPr>
      <w:r>
        <w:rPr>
          <w:b/>
          <w:bCs/>
          <w:sz w:val="28"/>
          <w:szCs w:val="28"/>
        </w:rPr>
        <w:t xml:space="preserve">Policies on Absence </w:t>
      </w:r>
    </w:p>
    <w:p w14:paraId="127E6C70" w14:textId="77777777" w:rsidR="003A6409" w:rsidRDefault="00F446A5">
      <w:pPr>
        <w:pStyle w:val="Default"/>
        <w:jc w:val="both"/>
        <w:rPr>
          <w:sz w:val="23"/>
          <w:szCs w:val="23"/>
        </w:rPr>
      </w:pPr>
      <w:r>
        <w:rPr>
          <w:sz w:val="23"/>
          <w:szCs w:val="23"/>
        </w:rPr>
        <w:t xml:space="preserve">Absences from class because of illness or important schedule conflicts are sometimes inevitable and should be fine so long as they are isolated in number. If you can’t make it to class on any given day, you can check the course webpage to see the slides you missed. If you miss class on a day when a problem set is due, please scan your answers and email them to TAs before the deadline. </w:t>
      </w:r>
    </w:p>
    <w:p w14:paraId="1712C2BB" w14:textId="77777777" w:rsidR="003A6409" w:rsidRDefault="003A6409">
      <w:pPr>
        <w:pStyle w:val="Default"/>
        <w:jc w:val="both"/>
        <w:rPr>
          <w:b/>
          <w:bCs/>
          <w:sz w:val="28"/>
          <w:szCs w:val="28"/>
        </w:rPr>
      </w:pPr>
    </w:p>
    <w:p w14:paraId="45C542B2" w14:textId="77777777" w:rsidR="003A6409" w:rsidRDefault="00F446A5">
      <w:pPr>
        <w:pStyle w:val="Default"/>
        <w:jc w:val="both"/>
        <w:rPr>
          <w:b/>
          <w:bCs/>
          <w:sz w:val="28"/>
          <w:szCs w:val="28"/>
        </w:rPr>
      </w:pPr>
      <w:r>
        <w:rPr>
          <w:b/>
          <w:bCs/>
          <w:sz w:val="28"/>
          <w:szCs w:val="28"/>
        </w:rPr>
        <w:t xml:space="preserve">Special Needs </w:t>
      </w:r>
    </w:p>
    <w:p w14:paraId="3B9C7A6F" w14:textId="77777777" w:rsidR="003A6409" w:rsidRDefault="00F446A5">
      <w:pPr>
        <w:pStyle w:val="Default"/>
        <w:jc w:val="both"/>
        <w:rPr>
          <w:sz w:val="23"/>
          <w:szCs w:val="23"/>
        </w:rPr>
      </w:pPr>
      <w:r>
        <w:rPr>
          <w:sz w:val="23"/>
          <w:szCs w:val="23"/>
        </w:rPr>
        <w:t xml:space="preserve">Any student with special needs should bring this to the attention of the instructor as soon as possible, but not later than the second week of class. </w:t>
      </w:r>
    </w:p>
    <w:p w14:paraId="7D11D102" w14:textId="77777777" w:rsidR="003A6409" w:rsidRDefault="003A6409">
      <w:pPr>
        <w:pStyle w:val="Default"/>
        <w:jc w:val="both"/>
        <w:rPr>
          <w:sz w:val="23"/>
          <w:szCs w:val="23"/>
        </w:rPr>
      </w:pPr>
    </w:p>
    <w:p w14:paraId="2F8C2E04" w14:textId="77777777" w:rsidR="003A6409" w:rsidRDefault="003A6409">
      <w:pPr>
        <w:pStyle w:val="Default"/>
        <w:jc w:val="both"/>
        <w:rPr>
          <w:sz w:val="23"/>
          <w:szCs w:val="23"/>
        </w:rPr>
      </w:pPr>
    </w:p>
    <w:p w14:paraId="2FCE25B2" w14:textId="77777777" w:rsidR="003A6409" w:rsidRDefault="003A6409">
      <w:pPr>
        <w:pStyle w:val="Default"/>
        <w:jc w:val="both"/>
        <w:rPr>
          <w:sz w:val="23"/>
          <w:szCs w:val="23"/>
        </w:rPr>
      </w:pPr>
    </w:p>
    <w:p w14:paraId="1288FA21" w14:textId="77777777" w:rsidR="003A6409" w:rsidRDefault="00F446A5">
      <w:pPr>
        <w:pStyle w:val="Default"/>
        <w:jc w:val="both"/>
        <w:rPr>
          <w:sz w:val="28"/>
          <w:szCs w:val="28"/>
        </w:rPr>
      </w:pPr>
      <w:r>
        <w:rPr>
          <w:b/>
          <w:bCs/>
          <w:sz w:val="28"/>
          <w:szCs w:val="28"/>
        </w:rPr>
        <w:t xml:space="preserve">Course Outline </w:t>
      </w:r>
    </w:p>
    <w:p w14:paraId="2BF07D03" w14:textId="77777777" w:rsidR="003A6409" w:rsidRDefault="00F446A5">
      <w:pPr>
        <w:pStyle w:val="Default"/>
        <w:jc w:val="both"/>
        <w:rPr>
          <w:sz w:val="23"/>
          <w:szCs w:val="23"/>
        </w:rPr>
      </w:pPr>
      <w:r>
        <w:rPr>
          <w:b/>
          <w:bCs/>
          <w:sz w:val="23"/>
          <w:szCs w:val="23"/>
        </w:rPr>
        <w:t xml:space="preserve">A. Introduction (2 weeks) </w:t>
      </w:r>
    </w:p>
    <w:p w14:paraId="43F89855" w14:textId="77777777" w:rsidR="003A6409" w:rsidRDefault="00F446A5">
      <w:pPr>
        <w:pStyle w:val="Default"/>
        <w:numPr>
          <w:ilvl w:val="0"/>
          <w:numId w:val="1"/>
        </w:numPr>
        <w:jc w:val="both"/>
        <w:rPr>
          <w:sz w:val="23"/>
          <w:szCs w:val="23"/>
        </w:rPr>
      </w:pPr>
      <w:r>
        <w:rPr>
          <w:sz w:val="23"/>
          <w:szCs w:val="23"/>
        </w:rPr>
        <w:t xml:space="preserve">1. Overview of Asset Pricing Theory </w:t>
      </w:r>
    </w:p>
    <w:p w14:paraId="32F8D038" w14:textId="77777777" w:rsidR="003A6409" w:rsidRDefault="00F446A5">
      <w:pPr>
        <w:pStyle w:val="Default"/>
        <w:numPr>
          <w:ilvl w:val="0"/>
          <w:numId w:val="1"/>
        </w:numPr>
        <w:jc w:val="both"/>
        <w:rPr>
          <w:sz w:val="23"/>
          <w:szCs w:val="23"/>
        </w:rPr>
      </w:pPr>
      <w:r>
        <w:rPr>
          <w:sz w:val="23"/>
          <w:szCs w:val="23"/>
        </w:rPr>
        <w:t xml:space="preserve">2. Mathematical and Economic Foundation </w:t>
      </w:r>
    </w:p>
    <w:p w14:paraId="0E58B7EF" w14:textId="77777777" w:rsidR="003A6409" w:rsidRDefault="00F446A5">
      <w:pPr>
        <w:pStyle w:val="Default"/>
        <w:jc w:val="both"/>
        <w:rPr>
          <w:sz w:val="23"/>
          <w:szCs w:val="23"/>
        </w:rPr>
      </w:pPr>
      <w:r>
        <w:rPr>
          <w:b/>
          <w:bCs/>
          <w:sz w:val="23"/>
          <w:szCs w:val="23"/>
        </w:rPr>
        <w:t xml:space="preserve">Readings: </w:t>
      </w:r>
    </w:p>
    <w:p w14:paraId="7C94F927" w14:textId="77777777" w:rsidR="003A6409" w:rsidRDefault="00F446A5">
      <w:pPr>
        <w:pStyle w:val="Default"/>
        <w:numPr>
          <w:ilvl w:val="0"/>
          <w:numId w:val="2"/>
        </w:numPr>
        <w:spacing w:after="44"/>
        <w:jc w:val="both"/>
        <w:rPr>
          <w:sz w:val="23"/>
          <w:szCs w:val="23"/>
        </w:rPr>
      </w:pPr>
      <w:r>
        <w:rPr>
          <w:sz w:val="23"/>
          <w:szCs w:val="23"/>
        </w:rPr>
        <w:t xml:space="preserve">*DD chapter 1,2 </w:t>
      </w:r>
    </w:p>
    <w:p w14:paraId="7A27493F" w14:textId="77777777" w:rsidR="003A6409" w:rsidRDefault="00F446A5">
      <w:pPr>
        <w:pStyle w:val="Default"/>
        <w:numPr>
          <w:ilvl w:val="0"/>
          <w:numId w:val="2"/>
        </w:numPr>
        <w:spacing w:after="44"/>
        <w:jc w:val="both"/>
        <w:rPr>
          <w:sz w:val="23"/>
          <w:szCs w:val="23"/>
        </w:rPr>
      </w:pPr>
      <w:r>
        <w:rPr>
          <w:sz w:val="23"/>
          <w:szCs w:val="23"/>
        </w:rPr>
        <w:t xml:space="preserve">KB chapter 1. </w:t>
      </w:r>
    </w:p>
    <w:p w14:paraId="5031EE4C" w14:textId="77777777" w:rsidR="003A6409" w:rsidRDefault="00F446A5">
      <w:pPr>
        <w:pStyle w:val="Default"/>
        <w:numPr>
          <w:ilvl w:val="0"/>
          <w:numId w:val="2"/>
        </w:numPr>
        <w:spacing w:after="44"/>
        <w:jc w:val="both"/>
        <w:rPr>
          <w:sz w:val="23"/>
          <w:szCs w:val="23"/>
        </w:rPr>
      </w:pPr>
      <w:r>
        <w:rPr>
          <w:sz w:val="23"/>
          <w:szCs w:val="23"/>
        </w:rPr>
        <w:t xml:space="preserve">Machina, Mark, 1982, `Expected utility analysis without the independent axiom.’ </w:t>
      </w:r>
      <w:proofErr w:type="spellStart"/>
      <w:r>
        <w:rPr>
          <w:sz w:val="23"/>
          <w:szCs w:val="23"/>
        </w:rPr>
        <w:t>Econometrica</w:t>
      </w:r>
      <w:proofErr w:type="spellEnd"/>
      <w:r>
        <w:rPr>
          <w:sz w:val="23"/>
          <w:szCs w:val="23"/>
        </w:rPr>
        <w:t xml:space="preserve"> 50, 277-323. </w:t>
      </w:r>
    </w:p>
    <w:p w14:paraId="268FAF8E" w14:textId="77777777" w:rsidR="003A6409" w:rsidRDefault="00F446A5">
      <w:pPr>
        <w:pStyle w:val="Default"/>
        <w:numPr>
          <w:ilvl w:val="0"/>
          <w:numId w:val="2"/>
        </w:numPr>
        <w:spacing w:after="44"/>
        <w:jc w:val="both"/>
        <w:rPr>
          <w:sz w:val="23"/>
          <w:szCs w:val="23"/>
        </w:rPr>
      </w:pPr>
      <w:r>
        <w:rPr>
          <w:sz w:val="23"/>
          <w:szCs w:val="23"/>
        </w:rPr>
        <w:t xml:space="preserve">Machina, Mark, `Choice under Uncertainty: Problems Solved and Unsolved' Journal of Economic Perspectives, vol. 1, no. 1, Summer 1987, pp. 121-54 </w:t>
      </w:r>
    </w:p>
    <w:p w14:paraId="714E9B2C" w14:textId="77777777" w:rsidR="003A6409" w:rsidRDefault="00F446A5">
      <w:pPr>
        <w:pStyle w:val="Default"/>
        <w:numPr>
          <w:ilvl w:val="0"/>
          <w:numId w:val="2"/>
        </w:numPr>
        <w:jc w:val="both"/>
        <w:rPr>
          <w:sz w:val="23"/>
          <w:szCs w:val="23"/>
        </w:rPr>
      </w:pPr>
      <w:r>
        <w:rPr>
          <w:sz w:val="23"/>
          <w:szCs w:val="23"/>
        </w:rPr>
        <w:t xml:space="preserve">Rabin, Matthew, `Risk Aversion and Expected-Utility Theory: A Calibration Theorem' </w:t>
      </w:r>
      <w:proofErr w:type="spellStart"/>
      <w:r>
        <w:rPr>
          <w:sz w:val="23"/>
          <w:szCs w:val="23"/>
        </w:rPr>
        <w:t>Econometrica</w:t>
      </w:r>
      <w:proofErr w:type="spellEnd"/>
      <w:r>
        <w:rPr>
          <w:sz w:val="23"/>
          <w:szCs w:val="23"/>
        </w:rPr>
        <w:t xml:space="preserve">, vol. 68, no. 5, September 2000, pp. 1281-92. </w:t>
      </w:r>
    </w:p>
    <w:p w14:paraId="6FA3D6DA" w14:textId="77777777" w:rsidR="003A6409" w:rsidRDefault="003A6409">
      <w:pPr>
        <w:pStyle w:val="Default"/>
        <w:jc w:val="both"/>
        <w:rPr>
          <w:sz w:val="23"/>
          <w:szCs w:val="23"/>
        </w:rPr>
      </w:pPr>
    </w:p>
    <w:p w14:paraId="7B764A60" w14:textId="77777777" w:rsidR="003A6409" w:rsidRDefault="00F446A5">
      <w:pPr>
        <w:pStyle w:val="Default"/>
        <w:jc w:val="both"/>
        <w:rPr>
          <w:sz w:val="23"/>
          <w:szCs w:val="23"/>
        </w:rPr>
      </w:pPr>
      <w:r>
        <w:rPr>
          <w:b/>
          <w:bCs/>
          <w:sz w:val="23"/>
          <w:szCs w:val="23"/>
        </w:rPr>
        <w:t xml:space="preserve">B. Decision-Making Under Uncertainty (2.5 weeks) </w:t>
      </w:r>
    </w:p>
    <w:p w14:paraId="04103559" w14:textId="77777777" w:rsidR="003A6409" w:rsidRDefault="00F446A5">
      <w:pPr>
        <w:pStyle w:val="Default"/>
        <w:numPr>
          <w:ilvl w:val="0"/>
          <w:numId w:val="3"/>
        </w:numPr>
        <w:jc w:val="both"/>
        <w:rPr>
          <w:sz w:val="23"/>
          <w:szCs w:val="23"/>
        </w:rPr>
      </w:pPr>
      <w:r>
        <w:rPr>
          <w:sz w:val="23"/>
          <w:szCs w:val="23"/>
        </w:rPr>
        <w:t xml:space="preserve">3. Making Choices in Risky Situations </w:t>
      </w:r>
    </w:p>
    <w:p w14:paraId="7CDB3D2B" w14:textId="77777777" w:rsidR="003A6409" w:rsidRDefault="00F446A5">
      <w:pPr>
        <w:pStyle w:val="Default"/>
        <w:numPr>
          <w:ilvl w:val="0"/>
          <w:numId w:val="3"/>
        </w:numPr>
        <w:jc w:val="both"/>
        <w:rPr>
          <w:sz w:val="23"/>
          <w:szCs w:val="23"/>
        </w:rPr>
      </w:pPr>
      <w:r>
        <w:rPr>
          <w:sz w:val="23"/>
          <w:szCs w:val="23"/>
        </w:rPr>
        <w:t xml:space="preserve">4. Measuring Risk and Risk Aversion </w:t>
      </w:r>
    </w:p>
    <w:p w14:paraId="01C6906A" w14:textId="77777777" w:rsidR="003A6409" w:rsidRDefault="00F446A5">
      <w:pPr>
        <w:pStyle w:val="Default"/>
        <w:jc w:val="both"/>
        <w:rPr>
          <w:sz w:val="23"/>
          <w:szCs w:val="23"/>
        </w:rPr>
      </w:pPr>
      <w:r>
        <w:rPr>
          <w:b/>
          <w:bCs/>
          <w:sz w:val="23"/>
          <w:szCs w:val="23"/>
        </w:rPr>
        <w:lastRenderedPageBreak/>
        <w:t xml:space="preserve">Readings: </w:t>
      </w:r>
    </w:p>
    <w:p w14:paraId="399ED44D" w14:textId="77777777" w:rsidR="003A6409" w:rsidRDefault="00F446A5">
      <w:pPr>
        <w:pStyle w:val="Default"/>
        <w:numPr>
          <w:ilvl w:val="0"/>
          <w:numId w:val="4"/>
        </w:numPr>
        <w:spacing w:after="44"/>
        <w:jc w:val="both"/>
        <w:rPr>
          <w:sz w:val="23"/>
          <w:szCs w:val="23"/>
        </w:rPr>
      </w:pPr>
      <w:r>
        <w:rPr>
          <w:sz w:val="23"/>
          <w:szCs w:val="23"/>
        </w:rPr>
        <w:t xml:space="preserve">*DD chapter 3,4 </w:t>
      </w:r>
    </w:p>
    <w:p w14:paraId="1D4364BF" w14:textId="77777777" w:rsidR="003A6409" w:rsidRDefault="00F446A5">
      <w:pPr>
        <w:pStyle w:val="Default"/>
        <w:numPr>
          <w:ilvl w:val="0"/>
          <w:numId w:val="4"/>
        </w:numPr>
        <w:spacing w:after="44"/>
        <w:jc w:val="both"/>
        <w:rPr>
          <w:sz w:val="23"/>
          <w:szCs w:val="23"/>
        </w:rPr>
      </w:pPr>
      <w:r>
        <w:rPr>
          <w:sz w:val="23"/>
          <w:szCs w:val="23"/>
        </w:rPr>
        <w:t xml:space="preserve">J. Pratt, 1964, `Risk aversion in the small and in the large.’ </w:t>
      </w:r>
      <w:proofErr w:type="spellStart"/>
      <w:r>
        <w:rPr>
          <w:sz w:val="23"/>
          <w:szCs w:val="23"/>
        </w:rPr>
        <w:t>Econometrica</w:t>
      </w:r>
      <w:proofErr w:type="spellEnd"/>
      <w:r>
        <w:rPr>
          <w:sz w:val="23"/>
          <w:szCs w:val="23"/>
        </w:rPr>
        <w:t xml:space="preserve"> 32, 122-136. </w:t>
      </w:r>
    </w:p>
    <w:p w14:paraId="3D7CA48A" w14:textId="77777777" w:rsidR="003A6409" w:rsidRDefault="00F446A5">
      <w:pPr>
        <w:pStyle w:val="Default"/>
        <w:numPr>
          <w:ilvl w:val="0"/>
          <w:numId w:val="4"/>
        </w:numPr>
        <w:spacing w:after="44"/>
        <w:jc w:val="both"/>
        <w:rPr>
          <w:sz w:val="23"/>
          <w:szCs w:val="23"/>
        </w:rPr>
      </w:pPr>
      <w:r>
        <w:rPr>
          <w:sz w:val="23"/>
          <w:szCs w:val="23"/>
        </w:rPr>
        <w:t xml:space="preserve">HL Chapter 2 </w:t>
      </w:r>
    </w:p>
    <w:p w14:paraId="71C121F7" w14:textId="77777777" w:rsidR="003A6409" w:rsidRDefault="00F446A5">
      <w:pPr>
        <w:pStyle w:val="Default"/>
        <w:numPr>
          <w:ilvl w:val="0"/>
          <w:numId w:val="5"/>
        </w:numPr>
        <w:spacing w:after="44"/>
        <w:jc w:val="both"/>
        <w:rPr>
          <w:sz w:val="23"/>
          <w:szCs w:val="23"/>
        </w:rPr>
      </w:pPr>
      <w:r>
        <w:rPr>
          <w:sz w:val="23"/>
          <w:szCs w:val="23"/>
        </w:rPr>
        <w:t xml:space="preserve">Ali, </w:t>
      </w:r>
      <w:proofErr w:type="spellStart"/>
      <w:r>
        <w:rPr>
          <w:sz w:val="23"/>
          <w:szCs w:val="23"/>
        </w:rPr>
        <w:t>Mukhatar</w:t>
      </w:r>
      <w:proofErr w:type="spellEnd"/>
      <w:r>
        <w:rPr>
          <w:sz w:val="23"/>
          <w:szCs w:val="23"/>
        </w:rPr>
        <w:t xml:space="preserve">, `Stochastic Dominance and Portfolio Analysis’, Journal of Financial Economics, 1975, Vol. 2, pp. 205-229. </w:t>
      </w:r>
    </w:p>
    <w:p w14:paraId="1940E6C9" w14:textId="77777777" w:rsidR="003A6409" w:rsidRDefault="00F446A5">
      <w:pPr>
        <w:pStyle w:val="Default"/>
        <w:numPr>
          <w:ilvl w:val="0"/>
          <w:numId w:val="5"/>
        </w:numPr>
        <w:spacing w:after="44"/>
        <w:jc w:val="both"/>
        <w:rPr>
          <w:sz w:val="23"/>
          <w:szCs w:val="23"/>
        </w:rPr>
      </w:pPr>
      <w:r>
        <w:rPr>
          <w:sz w:val="23"/>
          <w:szCs w:val="23"/>
        </w:rPr>
        <w:t xml:space="preserve">Rothschild, Michael, and Joseph Stiglitz, `Increasing Risk I: A Definition’, Journal of Economic Theory, 1970, Vol 2, pp. 225-43. </w:t>
      </w:r>
    </w:p>
    <w:p w14:paraId="69E26FA1" w14:textId="77777777" w:rsidR="003A6409" w:rsidRDefault="00F446A5">
      <w:pPr>
        <w:pStyle w:val="Default"/>
        <w:numPr>
          <w:ilvl w:val="0"/>
          <w:numId w:val="5"/>
        </w:numPr>
        <w:jc w:val="both"/>
        <w:rPr>
          <w:sz w:val="23"/>
          <w:szCs w:val="23"/>
        </w:rPr>
      </w:pPr>
      <w:r>
        <w:rPr>
          <w:sz w:val="23"/>
          <w:szCs w:val="23"/>
        </w:rPr>
        <w:t xml:space="preserve">Levy, Haim, `The Definition of Risk: An Extension,’ Journal of Economic Theory, 1977, Vol. 14, 232-34. </w:t>
      </w:r>
    </w:p>
    <w:p w14:paraId="2EE15FB0" w14:textId="77777777" w:rsidR="003A6409" w:rsidRDefault="003A6409">
      <w:pPr>
        <w:pStyle w:val="Default"/>
        <w:jc w:val="both"/>
        <w:rPr>
          <w:sz w:val="23"/>
          <w:szCs w:val="23"/>
        </w:rPr>
      </w:pPr>
    </w:p>
    <w:p w14:paraId="1720A181" w14:textId="77777777" w:rsidR="003A6409" w:rsidRDefault="00F446A5">
      <w:pPr>
        <w:pStyle w:val="Default"/>
        <w:jc w:val="both"/>
        <w:rPr>
          <w:sz w:val="23"/>
          <w:szCs w:val="23"/>
        </w:rPr>
      </w:pPr>
      <w:r>
        <w:rPr>
          <w:b/>
          <w:bCs/>
          <w:sz w:val="23"/>
          <w:szCs w:val="23"/>
        </w:rPr>
        <w:t xml:space="preserve">C. The Demand for Financial Assets (2.5 weeks) </w:t>
      </w:r>
    </w:p>
    <w:p w14:paraId="59E09F0A" w14:textId="77777777" w:rsidR="003A6409" w:rsidRDefault="00F446A5">
      <w:pPr>
        <w:pStyle w:val="Default"/>
        <w:numPr>
          <w:ilvl w:val="0"/>
          <w:numId w:val="6"/>
        </w:numPr>
        <w:jc w:val="both"/>
        <w:rPr>
          <w:sz w:val="23"/>
          <w:szCs w:val="23"/>
        </w:rPr>
      </w:pPr>
      <w:r>
        <w:rPr>
          <w:sz w:val="23"/>
          <w:szCs w:val="23"/>
        </w:rPr>
        <w:t xml:space="preserve">5. Risk Aversion and Investment Decisions </w:t>
      </w:r>
    </w:p>
    <w:p w14:paraId="19421FEC" w14:textId="77777777" w:rsidR="003A6409" w:rsidRDefault="00F446A5">
      <w:pPr>
        <w:pStyle w:val="Default"/>
        <w:numPr>
          <w:ilvl w:val="0"/>
          <w:numId w:val="6"/>
        </w:numPr>
        <w:jc w:val="both"/>
        <w:rPr>
          <w:sz w:val="23"/>
          <w:szCs w:val="23"/>
        </w:rPr>
      </w:pPr>
      <w:r>
        <w:rPr>
          <w:sz w:val="23"/>
          <w:szCs w:val="23"/>
        </w:rPr>
        <w:t xml:space="preserve">6. Modern Portfolio Theory </w:t>
      </w:r>
    </w:p>
    <w:p w14:paraId="18CF59AF" w14:textId="77777777" w:rsidR="003A6409" w:rsidRDefault="00F446A5">
      <w:pPr>
        <w:pStyle w:val="Default"/>
        <w:jc w:val="both"/>
        <w:rPr>
          <w:sz w:val="23"/>
          <w:szCs w:val="23"/>
        </w:rPr>
      </w:pPr>
      <w:r>
        <w:rPr>
          <w:b/>
          <w:bCs/>
          <w:sz w:val="23"/>
          <w:szCs w:val="23"/>
        </w:rPr>
        <w:t xml:space="preserve">Readings: </w:t>
      </w:r>
    </w:p>
    <w:p w14:paraId="65B043D9" w14:textId="77777777" w:rsidR="003A6409" w:rsidRDefault="00F446A5">
      <w:pPr>
        <w:pStyle w:val="Default"/>
        <w:numPr>
          <w:ilvl w:val="0"/>
          <w:numId w:val="7"/>
        </w:numPr>
        <w:spacing w:after="45"/>
        <w:jc w:val="both"/>
        <w:rPr>
          <w:sz w:val="23"/>
          <w:szCs w:val="23"/>
        </w:rPr>
      </w:pPr>
      <w:r>
        <w:rPr>
          <w:sz w:val="23"/>
          <w:szCs w:val="23"/>
        </w:rPr>
        <w:t xml:space="preserve">*DD chapter 5,6 </w:t>
      </w:r>
    </w:p>
    <w:p w14:paraId="3627BB4B" w14:textId="77777777" w:rsidR="003A6409" w:rsidRDefault="00F446A5">
      <w:pPr>
        <w:pStyle w:val="Default"/>
        <w:numPr>
          <w:ilvl w:val="0"/>
          <w:numId w:val="7"/>
        </w:numPr>
        <w:spacing w:after="45"/>
        <w:jc w:val="both"/>
        <w:rPr>
          <w:sz w:val="23"/>
          <w:szCs w:val="23"/>
        </w:rPr>
      </w:pPr>
      <w:r>
        <w:rPr>
          <w:sz w:val="23"/>
          <w:szCs w:val="23"/>
        </w:rPr>
        <w:t xml:space="preserve">JI chapter 2. </w:t>
      </w:r>
    </w:p>
    <w:p w14:paraId="2D48EF75" w14:textId="77777777" w:rsidR="003A6409" w:rsidRDefault="00F446A5">
      <w:pPr>
        <w:pStyle w:val="Default"/>
        <w:numPr>
          <w:ilvl w:val="0"/>
          <w:numId w:val="7"/>
        </w:numPr>
        <w:spacing w:after="45"/>
        <w:jc w:val="both"/>
        <w:rPr>
          <w:sz w:val="23"/>
          <w:szCs w:val="23"/>
        </w:rPr>
      </w:pPr>
      <w:r>
        <w:rPr>
          <w:sz w:val="23"/>
          <w:szCs w:val="23"/>
        </w:rPr>
        <w:t xml:space="preserve">New Palgrave, Finance, `Arbitrage?’, Macmillan Press, New York, 1987, pp. 57-71. </w:t>
      </w:r>
    </w:p>
    <w:p w14:paraId="621732B8" w14:textId="77777777" w:rsidR="003A6409" w:rsidRDefault="00F446A5">
      <w:pPr>
        <w:pStyle w:val="Default"/>
        <w:numPr>
          <w:ilvl w:val="0"/>
          <w:numId w:val="7"/>
        </w:numPr>
        <w:spacing w:after="45"/>
        <w:jc w:val="both"/>
        <w:rPr>
          <w:sz w:val="23"/>
          <w:szCs w:val="23"/>
        </w:rPr>
      </w:pPr>
      <w:r>
        <w:rPr>
          <w:sz w:val="23"/>
          <w:szCs w:val="23"/>
        </w:rPr>
        <w:t xml:space="preserve">Ross, Stephen, 1978, `A Simple Approach to the Valuation of Risky Streams? Journal of Business, 50, 453-75. </w:t>
      </w:r>
    </w:p>
    <w:p w14:paraId="2F01A72B" w14:textId="77777777" w:rsidR="003A6409" w:rsidRDefault="00F446A5">
      <w:pPr>
        <w:pStyle w:val="Default"/>
        <w:numPr>
          <w:ilvl w:val="0"/>
          <w:numId w:val="7"/>
        </w:numPr>
        <w:spacing w:after="45"/>
        <w:jc w:val="both"/>
        <w:rPr>
          <w:sz w:val="23"/>
          <w:szCs w:val="23"/>
        </w:rPr>
      </w:pPr>
      <w:proofErr w:type="spellStart"/>
      <w:r>
        <w:rPr>
          <w:sz w:val="23"/>
          <w:szCs w:val="23"/>
        </w:rPr>
        <w:t>Dybvig</w:t>
      </w:r>
      <w:proofErr w:type="spellEnd"/>
      <w:r>
        <w:rPr>
          <w:sz w:val="23"/>
          <w:szCs w:val="23"/>
        </w:rPr>
        <w:t xml:space="preserve">, Philip H; Ross, Stephen A, `Portfolio Efficient </w:t>
      </w:r>
      <w:proofErr w:type="gramStart"/>
      <w:r>
        <w:rPr>
          <w:sz w:val="23"/>
          <w:szCs w:val="23"/>
        </w:rPr>
        <w:t>Sets?,</w:t>
      </w:r>
      <w:proofErr w:type="gramEnd"/>
      <w:r>
        <w:rPr>
          <w:sz w:val="23"/>
          <w:szCs w:val="23"/>
        </w:rPr>
        <w:t xml:space="preserve"> </w:t>
      </w:r>
      <w:proofErr w:type="spellStart"/>
      <w:r>
        <w:rPr>
          <w:sz w:val="23"/>
          <w:szCs w:val="23"/>
        </w:rPr>
        <w:t>Econometrica</w:t>
      </w:r>
      <w:proofErr w:type="spellEnd"/>
      <w:r>
        <w:rPr>
          <w:sz w:val="23"/>
          <w:szCs w:val="23"/>
        </w:rPr>
        <w:t xml:space="preserve">, vol. 50, no. 6, November 1982, pp. 1525-46 </w:t>
      </w:r>
    </w:p>
    <w:p w14:paraId="6D76ECCB" w14:textId="77777777" w:rsidR="003A6409" w:rsidRDefault="00F446A5">
      <w:pPr>
        <w:pStyle w:val="Default"/>
        <w:numPr>
          <w:ilvl w:val="0"/>
          <w:numId w:val="7"/>
        </w:numPr>
        <w:spacing w:after="45"/>
        <w:jc w:val="both"/>
        <w:rPr>
          <w:sz w:val="23"/>
          <w:szCs w:val="23"/>
        </w:rPr>
      </w:pPr>
      <w:proofErr w:type="spellStart"/>
      <w:r>
        <w:rPr>
          <w:sz w:val="23"/>
          <w:szCs w:val="23"/>
        </w:rPr>
        <w:t>Fishburn</w:t>
      </w:r>
      <w:proofErr w:type="spellEnd"/>
      <w:r>
        <w:rPr>
          <w:sz w:val="23"/>
          <w:szCs w:val="23"/>
        </w:rPr>
        <w:t xml:space="preserve">, Peter, Burr Porter, `Optimal Portfolios with One Safe and One Risky Asset: Effects of Change in the Rate of Return and </w:t>
      </w:r>
      <w:proofErr w:type="gramStart"/>
      <w:r>
        <w:rPr>
          <w:sz w:val="23"/>
          <w:szCs w:val="23"/>
        </w:rPr>
        <w:t>Risk?,</w:t>
      </w:r>
      <w:proofErr w:type="gramEnd"/>
      <w:r>
        <w:rPr>
          <w:sz w:val="23"/>
          <w:szCs w:val="23"/>
        </w:rPr>
        <w:t xml:space="preserve"> Management Science, 1976, Vol 22, p. 1064-73. </w:t>
      </w:r>
    </w:p>
    <w:p w14:paraId="06670F3A" w14:textId="77777777" w:rsidR="003A6409" w:rsidRDefault="00F446A5">
      <w:pPr>
        <w:pStyle w:val="Default"/>
        <w:numPr>
          <w:ilvl w:val="0"/>
          <w:numId w:val="7"/>
        </w:numPr>
        <w:jc w:val="both"/>
        <w:rPr>
          <w:sz w:val="23"/>
          <w:szCs w:val="23"/>
        </w:rPr>
      </w:pPr>
      <w:r>
        <w:rPr>
          <w:sz w:val="23"/>
          <w:szCs w:val="23"/>
        </w:rPr>
        <w:t xml:space="preserve">Samuelson, Paul A., `General Proof that Diversification </w:t>
      </w:r>
      <w:proofErr w:type="gramStart"/>
      <w:r>
        <w:rPr>
          <w:sz w:val="23"/>
          <w:szCs w:val="23"/>
        </w:rPr>
        <w:t>Pays?,</w:t>
      </w:r>
      <w:proofErr w:type="gramEnd"/>
      <w:r>
        <w:rPr>
          <w:sz w:val="23"/>
          <w:szCs w:val="23"/>
        </w:rPr>
        <w:t xml:space="preserve"> Journal of Financial and Quantitative Analysis, 1967, vol. 2, pp. 1-13. </w:t>
      </w:r>
    </w:p>
    <w:p w14:paraId="3ABFD1B4" w14:textId="77777777" w:rsidR="003A6409" w:rsidRDefault="003A6409">
      <w:pPr>
        <w:pStyle w:val="Default"/>
        <w:jc w:val="both"/>
        <w:rPr>
          <w:sz w:val="23"/>
          <w:szCs w:val="23"/>
        </w:rPr>
      </w:pPr>
    </w:p>
    <w:p w14:paraId="6BDCB19E" w14:textId="77777777" w:rsidR="003A6409" w:rsidRDefault="00F446A5">
      <w:pPr>
        <w:pStyle w:val="Default"/>
        <w:jc w:val="both"/>
        <w:rPr>
          <w:b/>
          <w:bCs/>
          <w:sz w:val="23"/>
          <w:szCs w:val="23"/>
        </w:rPr>
      </w:pPr>
      <w:r>
        <w:rPr>
          <w:b/>
          <w:bCs/>
          <w:sz w:val="23"/>
          <w:szCs w:val="23"/>
        </w:rPr>
        <w:t xml:space="preserve">Midterm: </w:t>
      </w:r>
      <w:r>
        <w:rPr>
          <w:b/>
          <w:bCs/>
          <w:i/>
          <w:sz w:val="23"/>
          <w:szCs w:val="23"/>
        </w:rPr>
        <w:t>Note-</w:t>
      </w:r>
      <w:r>
        <w:rPr>
          <w:rFonts w:hint="eastAsia"/>
          <w:b/>
          <w:bCs/>
          <w:i/>
          <w:sz w:val="23"/>
          <w:szCs w:val="23"/>
        </w:rPr>
        <w:t>Mid</w:t>
      </w:r>
      <w:r>
        <w:rPr>
          <w:b/>
          <w:bCs/>
          <w:i/>
          <w:sz w:val="23"/>
          <w:szCs w:val="23"/>
        </w:rPr>
        <w:t>term may happen either before or after CAPM model mentioned below</w:t>
      </w:r>
    </w:p>
    <w:p w14:paraId="0C96E254" w14:textId="77777777" w:rsidR="003A6409" w:rsidRDefault="003A6409">
      <w:pPr>
        <w:pStyle w:val="Default"/>
        <w:jc w:val="both"/>
        <w:rPr>
          <w:b/>
          <w:bCs/>
          <w:sz w:val="23"/>
          <w:szCs w:val="23"/>
        </w:rPr>
      </w:pPr>
    </w:p>
    <w:p w14:paraId="13756199" w14:textId="77777777" w:rsidR="003A6409" w:rsidRDefault="00F446A5">
      <w:pPr>
        <w:pStyle w:val="Default"/>
        <w:jc w:val="both"/>
        <w:rPr>
          <w:sz w:val="23"/>
          <w:szCs w:val="23"/>
        </w:rPr>
      </w:pPr>
      <w:r>
        <w:rPr>
          <w:b/>
          <w:bCs/>
          <w:sz w:val="23"/>
          <w:szCs w:val="23"/>
        </w:rPr>
        <w:t xml:space="preserve">D. Classic Asset Pricing Models (3 weeks) </w:t>
      </w:r>
    </w:p>
    <w:p w14:paraId="192DDD16" w14:textId="77777777" w:rsidR="003A6409" w:rsidRDefault="00F446A5">
      <w:pPr>
        <w:pStyle w:val="Default"/>
        <w:numPr>
          <w:ilvl w:val="0"/>
          <w:numId w:val="8"/>
        </w:numPr>
        <w:jc w:val="both"/>
        <w:rPr>
          <w:sz w:val="23"/>
          <w:szCs w:val="23"/>
        </w:rPr>
      </w:pPr>
      <w:r>
        <w:rPr>
          <w:sz w:val="23"/>
          <w:szCs w:val="23"/>
        </w:rPr>
        <w:t xml:space="preserve">7. The Capital Asset Pricing Model </w:t>
      </w:r>
    </w:p>
    <w:p w14:paraId="0F8758CE" w14:textId="77777777" w:rsidR="003A6409" w:rsidRDefault="00F446A5">
      <w:pPr>
        <w:pStyle w:val="Default"/>
        <w:numPr>
          <w:ilvl w:val="0"/>
          <w:numId w:val="8"/>
        </w:numPr>
        <w:jc w:val="both"/>
        <w:rPr>
          <w:sz w:val="23"/>
          <w:szCs w:val="23"/>
        </w:rPr>
      </w:pPr>
      <w:r>
        <w:rPr>
          <w:sz w:val="23"/>
          <w:szCs w:val="23"/>
        </w:rPr>
        <w:t xml:space="preserve">8. Arbitrage Pricing Theory </w:t>
      </w:r>
    </w:p>
    <w:p w14:paraId="56669912" w14:textId="77777777" w:rsidR="003A6409" w:rsidRDefault="00F446A5">
      <w:pPr>
        <w:pStyle w:val="Default"/>
        <w:jc w:val="both"/>
        <w:rPr>
          <w:sz w:val="23"/>
          <w:szCs w:val="23"/>
        </w:rPr>
      </w:pPr>
      <w:r>
        <w:rPr>
          <w:b/>
          <w:bCs/>
          <w:sz w:val="23"/>
          <w:szCs w:val="23"/>
        </w:rPr>
        <w:t xml:space="preserve">Readings: </w:t>
      </w:r>
    </w:p>
    <w:p w14:paraId="390B3742" w14:textId="77777777" w:rsidR="003A6409" w:rsidRDefault="00F446A5">
      <w:pPr>
        <w:pStyle w:val="Default"/>
        <w:numPr>
          <w:ilvl w:val="0"/>
          <w:numId w:val="9"/>
        </w:numPr>
        <w:spacing w:after="44"/>
        <w:jc w:val="both"/>
        <w:rPr>
          <w:sz w:val="23"/>
          <w:szCs w:val="23"/>
        </w:rPr>
      </w:pPr>
      <w:r>
        <w:rPr>
          <w:sz w:val="23"/>
          <w:szCs w:val="23"/>
        </w:rPr>
        <w:t xml:space="preserve">*DD chapter 8,14 </w:t>
      </w:r>
    </w:p>
    <w:p w14:paraId="7E53B225" w14:textId="77777777" w:rsidR="003A6409" w:rsidRDefault="00F446A5">
      <w:pPr>
        <w:pStyle w:val="Default"/>
        <w:numPr>
          <w:ilvl w:val="0"/>
          <w:numId w:val="9"/>
        </w:numPr>
        <w:spacing w:after="44"/>
        <w:jc w:val="both"/>
        <w:rPr>
          <w:sz w:val="23"/>
          <w:szCs w:val="23"/>
        </w:rPr>
      </w:pPr>
      <w:r>
        <w:rPr>
          <w:sz w:val="23"/>
          <w:szCs w:val="23"/>
        </w:rPr>
        <w:lastRenderedPageBreak/>
        <w:t xml:space="preserve">KB Chapter 5,6 </w:t>
      </w:r>
    </w:p>
    <w:p w14:paraId="6BE6271B" w14:textId="77777777" w:rsidR="003A6409" w:rsidRDefault="00F446A5">
      <w:pPr>
        <w:pStyle w:val="Default"/>
        <w:numPr>
          <w:ilvl w:val="0"/>
          <w:numId w:val="10"/>
        </w:numPr>
        <w:jc w:val="both"/>
        <w:rPr>
          <w:sz w:val="23"/>
          <w:szCs w:val="23"/>
        </w:rPr>
      </w:pPr>
      <w:r>
        <w:rPr>
          <w:sz w:val="23"/>
          <w:szCs w:val="23"/>
        </w:rPr>
        <w:t xml:space="preserve">Merton, R., 1972, `An analytical derivation of the efficient portfolio frontier.’ Journal of Financial and Quantitative Analysis,7, 1851-1872. </w:t>
      </w:r>
    </w:p>
    <w:p w14:paraId="777725C6" w14:textId="77777777" w:rsidR="003A6409" w:rsidRDefault="00F446A5">
      <w:pPr>
        <w:pStyle w:val="Default"/>
        <w:numPr>
          <w:ilvl w:val="0"/>
          <w:numId w:val="10"/>
        </w:numPr>
        <w:spacing w:after="44"/>
        <w:jc w:val="both"/>
        <w:rPr>
          <w:sz w:val="23"/>
          <w:szCs w:val="23"/>
        </w:rPr>
      </w:pPr>
      <w:r>
        <w:rPr>
          <w:sz w:val="23"/>
          <w:szCs w:val="23"/>
        </w:rPr>
        <w:t xml:space="preserve">G. Chamberlain, 1982, `A characterization of the distributions that imply mean-variance Utility functions.’ Journal of Economic Theory 29, 185-201. </w:t>
      </w:r>
    </w:p>
    <w:p w14:paraId="30F11D95" w14:textId="77777777" w:rsidR="003A6409" w:rsidRDefault="00F446A5">
      <w:pPr>
        <w:pStyle w:val="Default"/>
        <w:numPr>
          <w:ilvl w:val="0"/>
          <w:numId w:val="10"/>
        </w:numPr>
        <w:spacing w:after="44"/>
        <w:jc w:val="both"/>
        <w:rPr>
          <w:sz w:val="23"/>
          <w:szCs w:val="23"/>
        </w:rPr>
      </w:pPr>
      <w:r>
        <w:rPr>
          <w:sz w:val="23"/>
          <w:szCs w:val="23"/>
        </w:rPr>
        <w:t xml:space="preserve">Markowitz, Harry, “Portfolio Selection,” </w:t>
      </w:r>
      <w:r>
        <w:rPr>
          <w:i/>
          <w:iCs/>
          <w:sz w:val="23"/>
          <w:szCs w:val="23"/>
        </w:rPr>
        <w:t xml:space="preserve">Journal of Finance </w:t>
      </w:r>
      <w:r>
        <w:rPr>
          <w:sz w:val="23"/>
          <w:szCs w:val="23"/>
        </w:rPr>
        <w:t xml:space="preserve">7:77-91, 1952. </w:t>
      </w:r>
    </w:p>
    <w:p w14:paraId="2D08B253" w14:textId="77777777" w:rsidR="003A6409" w:rsidRDefault="00F446A5">
      <w:pPr>
        <w:pStyle w:val="Default"/>
        <w:numPr>
          <w:ilvl w:val="0"/>
          <w:numId w:val="10"/>
        </w:numPr>
        <w:spacing w:after="44"/>
        <w:jc w:val="both"/>
        <w:rPr>
          <w:sz w:val="23"/>
          <w:szCs w:val="23"/>
        </w:rPr>
      </w:pPr>
      <w:r>
        <w:rPr>
          <w:sz w:val="23"/>
          <w:szCs w:val="23"/>
        </w:rPr>
        <w:t xml:space="preserve">Ross, S., “Mutual Fund Separation in Financial Theory—the Separating Distributions,” </w:t>
      </w:r>
      <w:r>
        <w:rPr>
          <w:i/>
          <w:iCs/>
          <w:sz w:val="23"/>
          <w:szCs w:val="23"/>
        </w:rPr>
        <w:t>Journal of Economic Theory</w:t>
      </w:r>
      <w:r>
        <w:rPr>
          <w:sz w:val="23"/>
          <w:szCs w:val="23"/>
        </w:rPr>
        <w:t xml:space="preserve">, 17:254-286, 1978. </w:t>
      </w:r>
    </w:p>
    <w:p w14:paraId="41ADE1C9" w14:textId="77777777" w:rsidR="003A6409" w:rsidRDefault="00F446A5">
      <w:pPr>
        <w:pStyle w:val="Default"/>
        <w:numPr>
          <w:ilvl w:val="0"/>
          <w:numId w:val="10"/>
        </w:numPr>
        <w:spacing w:after="44"/>
        <w:jc w:val="both"/>
        <w:rPr>
          <w:sz w:val="23"/>
          <w:szCs w:val="23"/>
        </w:rPr>
      </w:pPr>
      <w:r>
        <w:rPr>
          <w:sz w:val="23"/>
          <w:szCs w:val="23"/>
        </w:rPr>
        <w:t xml:space="preserve">W. Sharpe, 1964, `Capital asset prices: A theory of capital market equilibrium under conditions of risk.’ Journal of Finance 19, 425-442. </w:t>
      </w:r>
    </w:p>
    <w:p w14:paraId="46BBA85F" w14:textId="77777777" w:rsidR="003A6409" w:rsidRDefault="00F446A5">
      <w:pPr>
        <w:pStyle w:val="Default"/>
        <w:numPr>
          <w:ilvl w:val="0"/>
          <w:numId w:val="10"/>
        </w:numPr>
        <w:spacing w:after="44"/>
        <w:jc w:val="both"/>
        <w:rPr>
          <w:sz w:val="23"/>
          <w:szCs w:val="23"/>
        </w:rPr>
      </w:pPr>
      <w:r>
        <w:rPr>
          <w:sz w:val="23"/>
          <w:szCs w:val="23"/>
        </w:rPr>
        <w:t xml:space="preserve">JI chapter 7. </w:t>
      </w:r>
    </w:p>
    <w:p w14:paraId="283721E0" w14:textId="77777777" w:rsidR="003A6409" w:rsidRDefault="00F446A5">
      <w:pPr>
        <w:pStyle w:val="Default"/>
        <w:numPr>
          <w:ilvl w:val="0"/>
          <w:numId w:val="10"/>
        </w:numPr>
        <w:spacing w:after="44"/>
        <w:jc w:val="both"/>
        <w:rPr>
          <w:sz w:val="23"/>
          <w:szCs w:val="23"/>
        </w:rPr>
      </w:pPr>
      <w:r>
        <w:rPr>
          <w:sz w:val="23"/>
          <w:szCs w:val="23"/>
        </w:rPr>
        <w:t xml:space="preserve">Huberman, Gur, “A Simple Approach to Arbitrage Pricing Theory,” </w:t>
      </w:r>
      <w:r>
        <w:rPr>
          <w:i/>
          <w:iCs/>
          <w:sz w:val="23"/>
          <w:szCs w:val="23"/>
        </w:rPr>
        <w:t xml:space="preserve">Journal of Economic Theory </w:t>
      </w:r>
      <w:r>
        <w:rPr>
          <w:sz w:val="23"/>
          <w:szCs w:val="23"/>
        </w:rPr>
        <w:t xml:space="preserve">28:183-191, 1982. </w:t>
      </w:r>
    </w:p>
    <w:p w14:paraId="661B4E49" w14:textId="77777777" w:rsidR="003A6409" w:rsidRDefault="00F446A5">
      <w:pPr>
        <w:pStyle w:val="Default"/>
        <w:numPr>
          <w:ilvl w:val="0"/>
          <w:numId w:val="10"/>
        </w:numPr>
        <w:spacing w:after="44"/>
        <w:jc w:val="both"/>
        <w:rPr>
          <w:sz w:val="23"/>
          <w:szCs w:val="23"/>
        </w:rPr>
      </w:pPr>
      <w:r>
        <w:rPr>
          <w:sz w:val="23"/>
          <w:szCs w:val="23"/>
        </w:rPr>
        <w:t xml:space="preserve">Chamberlain, Gary, “Funds, Factors, and Diversification in Arbitrage Pricing Models,” </w:t>
      </w:r>
      <w:proofErr w:type="spellStart"/>
      <w:r>
        <w:rPr>
          <w:i/>
          <w:iCs/>
          <w:sz w:val="23"/>
          <w:szCs w:val="23"/>
        </w:rPr>
        <w:t>Econometrica</w:t>
      </w:r>
      <w:proofErr w:type="spellEnd"/>
      <w:r>
        <w:rPr>
          <w:i/>
          <w:iCs/>
          <w:sz w:val="23"/>
          <w:szCs w:val="23"/>
        </w:rPr>
        <w:t xml:space="preserve"> </w:t>
      </w:r>
      <w:r>
        <w:rPr>
          <w:sz w:val="23"/>
          <w:szCs w:val="23"/>
        </w:rPr>
        <w:t xml:space="preserve">51:1281-1304, 1983. </w:t>
      </w:r>
    </w:p>
    <w:p w14:paraId="40974466" w14:textId="77777777" w:rsidR="003A6409" w:rsidRDefault="00F446A5">
      <w:pPr>
        <w:pStyle w:val="Default"/>
        <w:numPr>
          <w:ilvl w:val="0"/>
          <w:numId w:val="10"/>
        </w:numPr>
        <w:jc w:val="both"/>
        <w:rPr>
          <w:sz w:val="23"/>
          <w:szCs w:val="23"/>
        </w:rPr>
      </w:pPr>
      <w:r>
        <w:rPr>
          <w:sz w:val="23"/>
          <w:szCs w:val="23"/>
        </w:rPr>
        <w:t xml:space="preserve">S. Ross, 1976, `Arbitrage theory of capital asset pricing.’ Journal of Economic Theory 13, 341-360. </w:t>
      </w:r>
    </w:p>
    <w:p w14:paraId="0627DCE4" w14:textId="77777777" w:rsidR="003A6409" w:rsidRDefault="003A6409">
      <w:pPr>
        <w:pStyle w:val="Default"/>
        <w:jc w:val="both"/>
        <w:rPr>
          <w:sz w:val="23"/>
          <w:szCs w:val="23"/>
        </w:rPr>
      </w:pPr>
    </w:p>
    <w:p w14:paraId="4251D684" w14:textId="77777777" w:rsidR="003A6409" w:rsidRDefault="003A6409">
      <w:pPr>
        <w:pStyle w:val="Default"/>
        <w:jc w:val="both"/>
        <w:rPr>
          <w:sz w:val="23"/>
          <w:szCs w:val="23"/>
        </w:rPr>
      </w:pPr>
    </w:p>
    <w:p w14:paraId="589F6EED" w14:textId="77777777" w:rsidR="003A6409" w:rsidRDefault="00F446A5">
      <w:pPr>
        <w:pStyle w:val="Default"/>
        <w:jc w:val="both"/>
        <w:rPr>
          <w:sz w:val="23"/>
          <w:szCs w:val="23"/>
        </w:rPr>
      </w:pPr>
      <w:r>
        <w:rPr>
          <w:b/>
          <w:bCs/>
          <w:sz w:val="23"/>
          <w:szCs w:val="23"/>
        </w:rPr>
        <w:t xml:space="preserve">E. Arrow-Debreu Pricing (2.5 weeks) </w:t>
      </w:r>
    </w:p>
    <w:p w14:paraId="776F664B" w14:textId="77777777" w:rsidR="003A6409" w:rsidRDefault="00F446A5">
      <w:pPr>
        <w:pStyle w:val="Default"/>
        <w:numPr>
          <w:ilvl w:val="0"/>
          <w:numId w:val="11"/>
        </w:numPr>
        <w:jc w:val="both"/>
        <w:rPr>
          <w:sz w:val="23"/>
          <w:szCs w:val="23"/>
        </w:rPr>
      </w:pPr>
      <w:r>
        <w:rPr>
          <w:sz w:val="23"/>
          <w:szCs w:val="23"/>
        </w:rPr>
        <w:t xml:space="preserve">9. Arrow-Debreu Pricing: Equilibrium </w:t>
      </w:r>
    </w:p>
    <w:p w14:paraId="07B4302E" w14:textId="77777777" w:rsidR="003A6409" w:rsidRDefault="00F446A5">
      <w:pPr>
        <w:pStyle w:val="Default"/>
        <w:numPr>
          <w:ilvl w:val="0"/>
          <w:numId w:val="11"/>
        </w:numPr>
        <w:jc w:val="both"/>
        <w:rPr>
          <w:sz w:val="23"/>
          <w:szCs w:val="23"/>
        </w:rPr>
      </w:pPr>
      <w:r>
        <w:rPr>
          <w:sz w:val="23"/>
          <w:szCs w:val="23"/>
        </w:rPr>
        <w:t xml:space="preserve">10. Arrow-Debreu Pricing: No-Arbitrage </w:t>
      </w:r>
    </w:p>
    <w:p w14:paraId="26A8FB9A" w14:textId="77777777" w:rsidR="003A6409" w:rsidRDefault="00F446A5">
      <w:pPr>
        <w:pStyle w:val="Default"/>
        <w:jc w:val="both"/>
        <w:rPr>
          <w:sz w:val="23"/>
          <w:szCs w:val="23"/>
        </w:rPr>
      </w:pPr>
      <w:r>
        <w:rPr>
          <w:b/>
          <w:bCs/>
          <w:sz w:val="23"/>
          <w:szCs w:val="23"/>
        </w:rPr>
        <w:t xml:space="preserve">Readings: </w:t>
      </w:r>
    </w:p>
    <w:p w14:paraId="3BC900D6" w14:textId="77777777" w:rsidR="003A6409" w:rsidRDefault="00F446A5">
      <w:pPr>
        <w:pStyle w:val="Default"/>
        <w:numPr>
          <w:ilvl w:val="0"/>
          <w:numId w:val="12"/>
        </w:numPr>
        <w:spacing w:after="44"/>
        <w:jc w:val="both"/>
        <w:rPr>
          <w:sz w:val="23"/>
          <w:szCs w:val="23"/>
        </w:rPr>
      </w:pPr>
      <w:r>
        <w:rPr>
          <w:sz w:val="23"/>
          <w:szCs w:val="23"/>
        </w:rPr>
        <w:t xml:space="preserve">*DD Chapter 9,11 </w:t>
      </w:r>
    </w:p>
    <w:p w14:paraId="2931ECEE" w14:textId="77777777" w:rsidR="003A6409" w:rsidRDefault="00F446A5">
      <w:pPr>
        <w:pStyle w:val="Default"/>
        <w:numPr>
          <w:ilvl w:val="0"/>
          <w:numId w:val="12"/>
        </w:numPr>
        <w:spacing w:after="44"/>
        <w:jc w:val="both"/>
        <w:rPr>
          <w:sz w:val="23"/>
          <w:szCs w:val="23"/>
        </w:rPr>
      </w:pPr>
      <w:r>
        <w:rPr>
          <w:sz w:val="23"/>
          <w:szCs w:val="23"/>
        </w:rPr>
        <w:t xml:space="preserve">KB Chapter 2,3 </w:t>
      </w:r>
    </w:p>
    <w:p w14:paraId="7B5B4278" w14:textId="77777777" w:rsidR="003A6409" w:rsidRDefault="00F446A5">
      <w:pPr>
        <w:pStyle w:val="Default"/>
        <w:numPr>
          <w:ilvl w:val="0"/>
          <w:numId w:val="13"/>
        </w:numPr>
        <w:spacing w:after="44"/>
        <w:jc w:val="both"/>
        <w:rPr>
          <w:sz w:val="23"/>
          <w:szCs w:val="23"/>
        </w:rPr>
      </w:pPr>
      <w:proofErr w:type="spellStart"/>
      <w:r>
        <w:rPr>
          <w:sz w:val="23"/>
          <w:szCs w:val="23"/>
        </w:rPr>
        <w:t>Hirshleifer</w:t>
      </w:r>
      <w:proofErr w:type="spellEnd"/>
      <w:r>
        <w:rPr>
          <w:sz w:val="23"/>
          <w:szCs w:val="23"/>
        </w:rPr>
        <w:t xml:space="preserve">, J., `Investment decisions under uncertainty: Application of state-preference Approach.’ Quarterly Journal of Economics, May 1966, 252-277. </w:t>
      </w:r>
    </w:p>
    <w:p w14:paraId="7711F7E4" w14:textId="77777777" w:rsidR="003A6409" w:rsidRDefault="00F446A5">
      <w:pPr>
        <w:pStyle w:val="Default"/>
        <w:numPr>
          <w:ilvl w:val="0"/>
          <w:numId w:val="13"/>
        </w:numPr>
        <w:spacing w:after="44"/>
        <w:jc w:val="both"/>
        <w:rPr>
          <w:sz w:val="23"/>
          <w:szCs w:val="23"/>
        </w:rPr>
      </w:pPr>
      <w:r>
        <w:rPr>
          <w:sz w:val="23"/>
          <w:szCs w:val="23"/>
        </w:rPr>
        <w:t xml:space="preserve">Myers, S., 1968, `A time-state preference model of security valuation.’ Journal of Financial and Quantitative Analysis, 1-33. </w:t>
      </w:r>
    </w:p>
    <w:p w14:paraId="075FE13D" w14:textId="77777777" w:rsidR="003A6409" w:rsidRDefault="00F446A5">
      <w:pPr>
        <w:pStyle w:val="Default"/>
        <w:numPr>
          <w:ilvl w:val="0"/>
          <w:numId w:val="13"/>
        </w:numPr>
        <w:jc w:val="both"/>
        <w:rPr>
          <w:sz w:val="23"/>
          <w:szCs w:val="23"/>
        </w:rPr>
      </w:pPr>
      <w:r>
        <w:rPr>
          <w:sz w:val="23"/>
          <w:szCs w:val="23"/>
        </w:rPr>
        <w:t xml:space="preserve">Case, D., and J. Stiglitz, 1970, `The structure of investor preferences and asset returns, and separability in portfolio allocation: A contribution to the pure theory of mutual funds.’ Journal of Economic Theory 2, 122-160. </w:t>
      </w:r>
    </w:p>
    <w:p w14:paraId="04509AEF" w14:textId="77777777" w:rsidR="003A6409" w:rsidRDefault="003A6409">
      <w:pPr>
        <w:pStyle w:val="Default"/>
        <w:ind w:left="720"/>
        <w:jc w:val="both"/>
        <w:rPr>
          <w:sz w:val="23"/>
          <w:szCs w:val="23"/>
        </w:rPr>
      </w:pPr>
    </w:p>
    <w:p w14:paraId="23547806" w14:textId="77777777" w:rsidR="003A6409" w:rsidRDefault="003A6409">
      <w:pPr>
        <w:pStyle w:val="Default"/>
        <w:jc w:val="both"/>
        <w:rPr>
          <w:sz w:val="23"/>
          <w:szCs w:val="23"/>
        </w:rPr>
      </w:pPr>
    </w:p>
    <w:p w14:paraId="7A8D56AB" w14:textId="77777777" w:rsidR="003A6409" w:rsidRDefault="00F446A5">
      <w:pPr>
        <w:pStyle w:val="Default"/>
        <w:jc w:val="both"/>
        <w:rPr>
          <w:sz w:val="23"/>
          <w:szCs w:val="23"/>
        </w:rPr>
      </w:pPr>
      <w:r>
        <w:rPr>
          <w:b/>
          <w:bCs/>
          <w:sz w:val="23"/>
          <w:szCs w:val="23"/>
        </w:rPr>
        <w:t xml:space="preserve">F. Extensions (2.5 weeks) </w:t>
      </w:r>
    </w:p>
    <w:p w14:paraId="1B42CBD2" w14:textId="77777777" w:rsidR="003A6409" w:rsidRDefault="00F446A5">
      <w:pPr>
        <w:pStyle w:val="Default"/>
        <w:numPr>
          <w:ilvl w:val="0"/>
          <w:numId w:val="14"/>
        </w:numPr>
        <w:jc w:val="both"/>
        <w:rPr>
          <w:i/>
          <w:sz w:val="23"/>
          <w:szCs w:val="23"/>
        </w:rPr>
      </w:pPr>
      <w:r>
        <w:rPr>
          <w:sz w:val="23"/>
          <w:szCs w:val="23"/>
        </w:rPr>
        <w:t xml:space="preserve">11. Martingale Pricing </w:t>
      </w:r>
      <w:r>
        <w:rPr>
          <w:i/>
          <w:sz w:val="23"/>
          <w:szCs w:val="23"/>
        </w:rPr>
        <w:t xml:space="preserve">(Note: Depending on progress, we may </w:t>
      </w:r>
      <w:r>
        <w:rPr>
          <w:rFonts w:hint="eastAsia"/>
          <w:i/>
          <w:sz w:val="23"/>
          <w:szCs w:val="23"/>
        </w:rPr>
        <w:t>n</w:t>
      </w:r>
      <w:r>
        <w:rPr>
          <w:i/>
          <w:sz w:val="23"/>
          <w:szCs w:val="23"/>
        </w:rPr>
        <w:t>ot cover the entire chapter)</w:t>
      </w:r>
    </w:p>
    <w:p w14:paraId="6C91E7C4" w14:textId="77777777" w:rsidR="003A6409" w:rsidRDefault="00F446A5">
      <w:pPr>
        <w:pStyle w:val="Default"/>
        <w:jc w:val="both"/>
        <w:rPr>
          <w:sz w:val="23"/>
          <w:szCs w:val="23"/>
        </w:rPr>
      </w:pPr>
      <w:r>
        <w:rPr>
          <w:b/>
          <w:bCs/>
          <w:sz w:val="23"/>
          <w:szCs w:val="23"/>
        </w:rPr>
        <w:lastRenderedPageBreak/>
        <w:t xml:space="preserve">Readings: </w:t>
      </w:r>
    </w:p>
    <w:p w14:paraId="3475380D" w14:textId="77777777" w:rsidR="003A6409" w:rsidRDefault="00F446A5">
      <w:pPr>
        <w:pStyle w:val="Default"/>
        <w:numPr>
          <w:ilvl w:val="0"/>
          <w:numId w:val="15"/>
        </w:numPr>
        <w:spacing w:after="44"/>
        <w:jc w:val="both"/>
        <w:rPr>
          <w:sz w:val="23"/>
          <w:szCs w:val="23"/>
        </w:rPr>
      </w:pPr>
      <w:r>
        <w:rPr>
          <w:sz w:val="23"/>
          <w:szCs w:val="23"/>
        </w:rPr>
        <w:t xml:space="preserve">*DD Chapter 10,12 </w:t>
      </w:r>
    </w:p>
    <w:p w14:paraId="0FF40924" w14:textId="77777777" w:rsidR="003A6409" w:rsidRDefault="00F446A5">
      <w:pPr>
        <w:pStyle w:val="Default"/>
        <w:numPr>
          <w:ilvl w:val="0"/>
          <w:numId w:val="15"/>
        </w:numPr>
        <w:spacing w:after="44"/>
        <w:jc w:val="both"/>
        <w:rPr>
          <w:sz w:val="23"/>
          <w:szCs w:val="23"/>
        </w:rPr>
      </w:pPr>
      <w:r>
        <w:rPr>
          <w:sz w:val="23"/>
          <w:szCs w:val="23"/>
        </w:rPr>
        <w:t xml:space="preserve">KB Chapter 4 </w:t>
      </w:r>
    </w:p>
    <w:p w14:paraId="200F6952" w14:textId="77777777" w:rsidR="003A6409" w:rsidRDefault="00F446A5">
      <w:pPr>
        <w:pStyle w:val="Default"/>
        <w:numPr>
          <w:ilvl w:val="0"/>
          <w:numId w:val="15"/>
        </w:numPr>
        <w:spacing w:after="44"/>
        <w:jc w:val="both"/>
        <w:rPr>
          <w:sz w:val="23"/>
          <w:szCs w:val="23"/>
        </w:rPr>
      </w:pPr>
      <w:r>
        <w:rPr>
          <w:sz w:val="23"/>
          <w:szCs w:val="23"/>
        </w:rPr>
        <w:t xml:space="preserve">J. Lucas, Robert E. </w:t>
      </w:r>
      <w:r>
        <w:rPr>
          <w:i/>
          <w:iCs/>
          <w:sz w:val="23"/>
          <w:szCs w:val="23"/>
        </w:rPr>
        <w:t xml:space="preserve">Asset pricing in an exchange economy. </w:t>
      </w:r>
      <w:proofErr w:type="spellStart"/>
      <w:r>
        <w:rPr>
          <w:sz w:val="23"/>
          <w:szCs w:val="23"/>
        </w:rPr>
        <w:t>Econometrica</w:t>
      </w:r>
      <w:proofErr w:type="spellEnd"/>
      <w:r>
        <w:rPr>
          <w:sz w:val="23"/>
          <w:szCs w:val="23"/>
        </w:rPr>
        <w:t xml:space="preserve">, 46(6): 1429-1445, 1978. </w:t>
      </w:r>
    </w:p>
    <w:p w14:paraId="0A482DF5" w14:textId="77777777" w:rsidR="003A6409" w:rsidRDefault="00F446A5">
      <w:pPr>
        <w:pStyle w:val="Default"/>
        <w:numPr>
          <w:ilvl w:val="0"/>
          <w:numId w:val="15"/>
        </w:numPr>
        <w:spacing w:after="44"/>
        <w:jc w:val="both"/>
        <w:rPr>
          <w:sz w:val="23"/>
          <w:szCs w:val="23"/>
        </w:rPr>
      </w:pPr>
      <w:r>
        <w:rPr>
          <w:sz w:val="23"/>
          <w:szCs w:val="23"/>
        </w:rPr>
        <w:t xml:space="preserve">Rubinstein, M., 1976, `The valuation of uncertain income streams and the pricing of options., Bell Journal of Economics 7, 407-425. </w:t>
      </w:r>
    </w:p>
    <w:p w14:paraId="0E17C834" w14:textId="77777777" w:rsidR="003A6409" w:rsidRDefault="00F446A5">
      <w:pPr>
        <w:pStyle w:val="Default"/>
        <w:numPr>
          <w:ilvl w:val="0"/>
          <w:numId w:val="15"/>
        </w:numPr>
        <w:spacing w:after="44"/>
        <w:jc w:val="both"/>
        <w:rPr>
          <w:sz w:val="23"/>
          <w:szCs w:val="23"/>
        </w:rPr>
      </w:pPr>
      <w:r>
        <w:rPr>
          <w:sz w:val="23"/>
          <w:szCs w:val="23"/>
        </w:rPr>
        <w:t xml:space="preserve">Black, F. and M. Scholes, </w:t>
      </w:r>
      <w:r>
        <w:rPr>
          <w:i/>
          <w:iCs/>
          <w:sz w:val="23"/>
          <w:szCs w:val="23"/>
        </w:rPr>
        <w:t xml:space="preserve">The pricing of options and corporate liabilities. </w:t>
      </w:r>
      <w:r>
        <w:rPr>
          <w:sz w:val="23"/>
          <w:szCs w:val="23"/>
        </w:rPr>
        <w:t xml:space="preserve">Journal of Political Economy, 81(3): 637-654, 1973. </w:t>
      </w:r>
    </w:p>
    <w:p w14:paraId="41682F35" w14:textId="77777777" w:rsidR="003A6409" w:rsidRDefault="00F446A5">
      <w:pPr>
        <w:pStyle w:val="Default"/>
        <w:numPr>
          <w:ilvl w:val="0"/>
          <w:numId w:val="15"/>
        </w:numPr>
        <w:jc w:val="both"/>
        <w:rPr>
          <w:sz w:val="23"/>
          <w:szCs w:val="23"/>
        </w:rPr>
      </w:pPr>
      <w:r>
        <w:rPr>
          <w:sz w:val="23"/>
          <w:szCs w:val="23"/>
        </w:rPr>
        <w:t xml:space="preserve">S. Ross, 1976, `Options and efficiency.’ Quarterly Journal of Economics 90, 75-89. </w:t>
      </w:r>
    </w:p>
    <w:p w14:paraId="54E7E68F" w14:textId="77777777" w:rsidR="003A6409" w:rsidRDefault="003A6409">
      <w:pPr>
        <w:pStyle w:val="Default"/>
        <w:jc w:val="both"/>
        <w:rPr>
          <w:sz w:val="23"/>
          <w:szCs w:val="23"/>
        </w:rPr>
      </w:pPr>
    </w:p>
    <w:p w14:paraId="5F84E1C6" w14:textId="77777777" w:rsidR="003A6409" w:rsidRDefault="003A6409">
      <w:pPr>
        <w:pStyle w:val="Default"/>
        <w:jc w:val="both"/>
        <w:rPr>
          <w:b/>
          <w:bCs/>
          <w:sz w:val="23"/>
          <w:szCs w:val="23"/>
        </w:rPr>
      </w:pPr>
    </w:p>
    <w:p w14:paraId="07D6635E" w14:textId="77777777" w:rsidR="003A6409" w:rsidRDefault="003A6409">
      <w:pPr>
        <w:pStyle w:val="Default"/>
        <w:jc w:val="both"/>
        <w:rPr>
          <w:b/>
          <w:bCs/>
          <w:sz w:val="23"/>
          <w:szCs w:val="23"/>
        </w:rPr>
      </w:pPr>
    </w:p>
    <w:p w14:paraId="46AEB8FB" w14:textId="77777777" w:rsidR="003A6409" w:rsidRDefault="00F446A5">
      <w:pPr>
        <w:pStyle w:val="Default"/>
        <w:jc w:val="both"/>
        <w:rPr>
          <w:sz w:val="23"/>
          <w:szCs w:val="23"/>
        </w:rPr>
      </w:pPr>
      <w:r>
        <w:rPr>
          <w:b/>
          <w:bCs/>
          <w:sz w:val="23"/>
          <w:szCs w:val="23"/>
        </w:rPr>
        <w:t>Final Exam: TBD</w:t>
      </w:r>
    </w:p>
    <w:p w14:paraId="37FB58FD" w14:textId="77777777" w:rsidR="003A6409" w:rsidRDefault="00F446A5">
      <w:pPr>
        <w:jc w:val="both"/>
      </w:pPr>
      <w:r>
        <w:rPr>
          <w:sz w:val="23"/>
          <w:szCs w:val="23"/>
        </w:rPr>
        <w:t>This schedule is tentative. Readings might be revised as we go through the material.</w:t>
      </w:r>
    </w:p>
    <w:sectPr w:rsidR="003A64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7F59B" w14:textId="77777777" w:rsidR="007A466B" w:rsidRDefault="007A466B">
      <w:pPr>
        <w:spacing w:line="240" w:lineRule="auto"/>
      </w:pPr>
      <w:r>
        <w:separator/>
      </w:r>
    </w:p>
  </w:endnote>
  <w:endnote w:type="continuationSeparator" w:id="0">
    <w:p w14:paraId="21E9EC8E" w14:textId="77777777" w:rsidR="007A466B" w:rsidRDefault="007A4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5C015" w14:textId="77777777" w:rsidR="007A466B" w:rsidRDefault="007A466B">
      <w:pPr>
        <w:spacing w:before="0" w:after="0"/>
      </w:pPr>
      <w:r>
        <w:separator/>
      </w:r>
    </w:p>
  </w:footnote>
  <w:footnote w:type="continuationSeparator" w:id="0">
    <w:p w14:paraId="429EC56B" w14:textId="77777777" w:rsidR="007A466B" w:rsidRDefault="007A466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87334"/>
    <w:multiLevelType w:val="multilevel"/>
    <w:tmpl w:val="057873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E97C31"/>
    <w:multiLevelType w:val="multilevel"/>
    <w:tmpl w:val="05E97C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83275F"/>
    <w:multiLevelType w:val="multilevel"/>
    <w:tmpl w:val="098327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4220418"/>
    <w:multiLevelType w:val="multilevel"/>
    <w:tmpl w:val="142204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153C01"/>
    <w:multiLevelType w:val="multilevel"/>
    <w:tmpl w:val="1E153C01"/>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2F226CE1"/>
    <w:multiLevelType w:val="multilevel"/>
    <w:tmpl w:val="2F226C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4D5586"/>
    <w:multiLevelType w:val="multilevel"/>
    <w:tmpl w:val="2F4D5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FF03A4B"/>
    <w:multiLevelType w:val="multilevel"/>
    <w:tmpl w:val="2FF03A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75F760E"/>
    <w:multiLevelType w:val="multilevel"/>
    <w:tmpl w:val="375F76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34A32DF"/>
    <w:multiLevelType w:val="multilevel"/>
    <w:tmpl w:val="434A32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DA191E"/>
    <w:multiLevelType w:val="multilevel"/>
    <w:tmpl w:val="4CDA19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5555727"/>
    <w:multiLevelType w:val="multilevel"/>
    <w:tmpl w:val="555557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7B610AA"/>
    <w:multiLevelType w:val="multilevel"/>
    <w:tmpl w:val="67B610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9E41621"/>
    <w:multiLevelType w:val="multilevel"/>
    <w:tmpl w:val="69E416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20324D3"/>
    <w:multiLevelType w:val="multilevel"/>
    <w:tmpl w:val="720324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48683345">
    <w:abstractNumId w:val="2"/>
  </w:num>
  <w:num w:numId="2" w16cid:durableId="1440419055">
    <w:abstractNumId w:val="4"/>
  </w:num>
  <w:num w:numId="3" w16cid:durableId="1572306091">
    <w:abstractNumId w:val="0"/>
  </w:num>
  <w:num w:numId="4" w16cid:durableId="826166875">
    <w:abstractNumId w:val="14"/>
  </w:num>
  <w:num w:numId="5" w16cid:durableId="547765178">
    <w:abstractNumId w:val="7"/>
  </w:num>
  <w:num w:numId="6" w16cid:durableId="920791737">
    <w:abstractNumId w:val="3"/>
  </w:num>
  <w:num w:numId="7" w16cid:durableId="725035296">
    <w:abstractNumId w:val="1"/>
  </w:num>
  <w:num w:numId="8" w16cid:durableId="2111046864">
    <w:abstractNumId w:val="13"/>
  </w:num>
  <w:num w:numId="9" w16cid:durableId="1220166801">
    <w:abstractNumId w:val="8"/>
  </w:num>
  <w:num w:numId="10" w16cid:durableId="577398065">
    <w:abstractNumId w:val="10"/>
  </w:num>
  <w:num w:numId="11" w16cid:durableId="452024017">
    <w:abstractNumId w:val="12"/>
  </w:num>
  <w:num w:numId="12" w16cid:durableId="1326205181">
    <w:abstractNumId w:val="11"/>
  </w:num>
  <w:num w:numId="13" w16cid:durableId="1781754053">
    <w:abstractNumId w:val="6"/>
  </w:num>
  <w:num w:numId="14" w16cid:durableId="1524855102">
    <w:abstractNumId w:val="5"/>
  </w:num>
  <w:num w:numId="15" w16cid:durableId="1043286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ztDQ1MTU1N7Y0MjVX0lEKTi0uzszPAykwrAUAlBrjYiwAAAA="/>
  </w:docVars>
  <w:rsids>
    <w:rsidRoot w:val="00E13597"/>
    <w:rsid w:val="FFFF9BFC"/>
    <w:rsid w:val="00000E30"/>
    <w:rsid w:val="00006B76"/>
    <w:rsid w:val="00014446"/>
    <w:rsid w:val="0014549F"/>
    <w:rsid w:val="001571A0"/>
    <w:rsid w:val="001F71BA"/>
    <w:rsid w:val="00292CEF"/>
    <w:rsid w:val="002939A0"/>
    <w:rsid w:val="002B08B5"/>
    <w:rsid w:val="00375E0E"/>
    <w:rsid w:val="003762B0"/>
    <w:rsid w:val="003A6409"/>
    <w:rsid w:val="00415FC6"/>
    <w:rsid w:val="00472C95"/>
    <w:rsid w:val="0047369D"/>
    <w:rsid w:val="004E62B5"/>
    <w:rsid w:val="004F37C6"/>
    <w:rsid w:val="005A7279"/>
    <w:rsid w:val="005B7BB8"/>
    <w:rsid w:val="005C25E4"/>
    <w:rsid w:val="00635BD2"/>
    <w:rsid w:val="00694303"/>
    <w:rsid w:val="006B70BA"/>
    <w:rsid w:val="006C7817"/>
    <w:rsid w:val="006D4C32"/>
    <w:rsid w:val="00755454"/>
    <w:rsid w:val="007A466B"/>
    <w:rsid w:val="008736B6"/>
    <w:rsid w:val="008973CC"/>
    <w:rsid w:val="008D06B1"/>
    <w:rsid w:val="008D1624"/>
    <w:rsid w:val="00914700"/>
    <w:rsid w:val="00942792"/>
    <w:rsid w:val="009C619C"/>
    <w:rsid w:val="009D0BB0"/>
    <w:rsid w:val="00A201CF"/>
    <w:rsid w:val="00A518B5"/>
    <w:rsid w:val="00A75085"/>
    <w:rsid w:val="00AB393D"/>
    <w:rsid w:val="00AB7001"/>
    <w:rsid w:val="00AE2EE9"/>
    <w:rsid w:val="00B22FDC"/>
    <w:rsid w:val="00B62266"/>
    <w:rsid w:val="00B93F5A"/>
    <w:rsid w:val="00BB0F5D"/>
    <w:rsid w:val="00BC2A42"/>
    <w:rsid w:val="00BF6C33"/>
    <w:rsid w:val="00C05F6A"/>
    <w:rsid w:val="00C244F8"/>
    <w:rsid w:val="00D35954"/>
    <w:rsid w:val="00D505AD"/>
    <w:rsid w:val="00D578B6"/>
    <w:rsid w:val="00D67235"/>
    <w:rsid w:val="00D76777"/>
    <w:rsid w:val="00DE03F4"/>
    <w:rsid w:val="00E13597"/>
    <w:rsid w:val="00E4738B"/>
    <w:rsid w:val="00F41F9E"/>
    <w:rsid w:val="00F446A5"/>
    <w:rsid w:val="00FC3D32"/>
    <w:rsid w:val="00FC4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2514A"/>
  <w15:docId w15:val="{F1F8C018-73FB-44DD-B69A-CDAD6D4DC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280" w:line="259" w:lineRule="auto"/>
    </w:pPr>
    <w:rPr>
      <w:rFonts w:eastAsiaTheme="minorEastAsia"/>
      <w:sz w:val="24"/>
      <w:szCs w:val="24"/>
    </w:rPr>
  </w:style>
  <w:style w:type="paragraph" w:styleId="1">
    <w:name w:val="heading 1"/>
    <w:basedOn w:val="a"/>
    <w:next w:val="a"/>
    <w:link w:val="10"/>
    <w:uiPriority w:val="9"/>
    <w:qFormat/>
    <w:pPr>
      <w:keepNext/>
      <w:keepLines/>
      <w:spacing w:before="240" w:after="0"/>
      <w:outlineLvl w:val="0"/>
    </w:pPr>
    <w:rPr>
      <w:rFonts w:eastAsiaTheme="majorEastAsia" w:cstheme="majorBidi"/>
      <w:b/>
      <w:sz w:val="32"/>
      <w:szCs w:val="32"/>
    </w:rPr>
  </w:style>
  <w:style w:type="paragraph" w:styleId="2">
    <w:name w:val="heading 2"/>
    <w:basedOn w:val="a"/>
    <w:next w:val="a"/>
    <w:link w:val="20"/>
    <w:uiPriority w:val="9"/>
    <w:qFormat/>
    <w:pPr>
      <w:spacing w:before="340" w:beforeAutospacing="1" w:after="340" w:afterAutospacing="1" w:line="240" w:lineRule="auto"/>
      <w:jc w:val="both"/>
      <w:outlineLvl w:val="1"/>
    </w:pPr>
    <w:rPr>
      <w:rFonts w:eastAsia="Times New Roman"/>
      <w:bCs/>
      <w:sz w:val="28"/>
      <w:szCs w:val="36"/>
      <w:u w:val="single"/>
    </w:rPr>
  </w:style>
  <w:style w:type="paragraph" w:styleId="3">
    <w:name w:val="heading 3"/>
    <w:basedOn w:val="a"/>
    <w:next w:val="a"/>
    <w:link w:val="30"/>
    <w:uiPriority w:val="9"/>
    <w:unhideWhenUsed/>
    <w:qFormat/>
    <w:pPr>
      <w:keepNext/>
      <w:keepLines/>
      <w:spacing w:before="160" w:after="120"/>
      <w:outlineLvl w:val="2"/>
    </w:pPr>
    <w:rPr>
      <w:rFonts w:eastAsiaTheme="majorEastAsia" w:cstheme="majorBidi"/>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80"/>
        <w:tab w:val="right" w:pos="9360"/>
      </w:tabs>
      <w:spacing w:before="0" w:after="0" w:line="240" w:lineRule="auto"/>
    </w:pPr>
  </w:style>
  <w:style w:type="paragraph" w:styleId="a5">
    <w:name w:val="header"/>
    <w:basedOn w:val="a"/>
    <w:link w:val="a6"/>
    <w:uiPriority w:val="99"/>
    <w:unhideWhenUsed/>
    <w:pPr>
      <w:tabs>
        <w:tab w:val="center" w:pos="4680"/>
        <w:tab w:val="right" w:pos="9360"/>
      </w:tabs>
      <w:spacing w:before="0" w:after="0" w:line="240" w:lineRule="auto"/>
    </w:p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ascii="Times New Roman" w:eastAsiaTheme="majorEastAsia" w:hAnsi="Times New Roman" w:cstheme="majorBidi"/>
      <w:b/>
      <w:sz w:val="32"/>
      <w:szCs w:val="32"/>
    </w:rPr>
  </w:style>
  <w:style w:type="character" w:customStyle="1" w:styleId="20">
    <w:name w:val="标题 2 字符"/>
    <w:basedOn w:val="a0"/>
    <w:link w:val="2"/>
    <w:uiPriority w:val="9"/>
    <w:rPr>
      <w:rFonts w:ascii="Times New Roman" w:eastAsia="Times New Roman" w:hAnsi="Times New Roman" w:cs="Times New Roman"/>
      <w:bCs/>
      <w:sz w:val="28"/>
      <w:szCs w:val="36"/>
      <w:u w:val="single"/>
    </w:rPr>
  </w:style>
  <w:style w:type="character" w:customStyle="1" w:styleId="30">
    <w:name w:val="标题 3 字符"/>
    <w:basedOn w:val="a0"/>
    <w:link w:val="3"/>
    <w:uiPriority w:val="9"/>
    <w:rPr>
      <w:rFonts w:ascii="Times New Roman" w:eastAsiaTheme="majorEastAsia" w:hAnsi="Times New Roman" w:cstheme="majorBidi"/>
      <w:b/>
      <w:i/>
    </w:rPr>
  </w:style>
  <w:style w:type="character" w:customStyle="1" w:styleId="a6">
    <w:name w:val="页眉 字符"/>
    <w:basedOn w:val="a0"/>
    <w:link w:val="a5"/>
    <w:uiPriority w:val="99"/>
    <w:rPr>
      <w:rFonts w:ascii="Times New Roman" w:hAnsi="Times New Roman" w:cs="Times New Roman"/>
      <w:sz w:val="24"/>
      <w:szCs w:val="24"/>
    </w:rPr>
  </w:style>
  <w:style w:type="character" w:customStyle="1" w:styleId="a4">
    <w:name w:val="页脚 字符"/>
    <w:basedOn w:val="a0"/>
    <w:link w:val="a3"/>
    <w:uiPriority w:val="99"/>
    <w:rPr>
      <w:rFonts w:ascii="Times New Roman" w:hAnsi="Times New Roman" w:cs="Times New Roman"/>
      <w:sz w:val="24"/>
      <w:szCs w:val="24"/>
    </w:rPr>
  </w:style>
  <w:style w:type="paragraph" w:customStyle="1" w:styleId="Default">
    <w:name w:val="Default"/>
    <w:pPr>
      <w:autoSpaceDE w:val="0"/>
      <w:autoSpaceDN w:val="0"/>
      <w:adjustRightInd w:val="0"/>
      <w:spacing w:after="160" w:line="259" w:lineRule="auto"/>
    </w:pPr>
    <w:rPr>
      <w:rFonts w:eastAsiaTheme="minorEastAsia"/>
      <w:color w:val="000000"/>
      <w:sz w:val="24"/>
      <w:szCs w:val="24"/>
    </w:rPr>
  </w:style>
  <w:style w:type="character" w:customStyle="1" w:styleId="UnresolvedMention1">
    <w:name w:val="Unresolved Mention1"/>
    <w:basedOn w:val="a0"/>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6077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uhk.edu.cn/departsite/ar/en/Academic.html" TargetMode="External"/><Relationship Id="rId3" Type="http://schemas.openxmlformats.org/officeDocument/2006/relationships/settings" Target="settings.xml"/><Relationship Id="rId7" Type="http://schemas.openxmlformats.org/officeDocument/2006/relationships/hyperlink" Target="https://bb.cuhk.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1757</Words>
  <Characters>10018</Characters>
  <Application>Microsoft Office Word</Application>
  <DocSecurity>0</DocSecurity>
  <Lines>83</Lines>
  <Paragraphs>23</Paragraphs>
  <ScaleCrop>false</ScaleCrop>
  <Company>CUHK Shenzhen</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Guangli Lu</dc:creator>
  <cp:lastModifiedBy>t22011</cp:lastModifiedBy>
  <cp:revision>10</cp:revision>
  <dcterms:created xsi:type="dcterms:W3CDTF">2025-01-06T15:14:00Z</dcterms:created>
  <dcterms:modified xsi:type="dcterms:W3CDTF">2026-01-05T08:23:00Z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73F808F7DC28CF8915847B67391170AA_43</vt:lpwstr>
  </property>
  <property fmtid="{D5CDD505-2E9C-101B-9397-08002B2CF9AE}" pid="4" name="GrammarlyDocumentId">
    <vt:lpwstr>0d42bd83e1a3728a963ea945c820ff6e575b97a2ffa975b30d9e520a15f6ebed</vt:lpwstr>
  </property>
</Properties>
</file>