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8342" w14:textId="77777777" w:rsidR="00274656" w:rsidRDefault="00274656" w:rsidP="00274656">
      <w:r>
        <w:t>In his essay, Nathan Sivin argues that the question "Why did the Scientific Revolution not take place in China?" is fundamentally flawed and based on problematic Western assumptions. He proposes two main conclusions: first, that this question is unanswerable through historical research and only becomes useful when exposing the fallacies behind it; second, that a scientific revolution, as defined by historians, did occur in China during the eighteenth century, though it lacked the social consequences typically associated with the European Scientific Revolution.</w:t>
      </w:r>
    </w:p>
    <w:p w14:paraId="231D3F63" w14:textId="77777777" w:rsidR="00274656" w:rsidRDefault="00274656" w:rsidP="00274656"/>
    <w:p w14:paraId="34158C96" w14:textId="77777777" w:rsidR="00274656" w:rsidRDefault="00274656" w:rsidP="00274656">
      <w:r>
        <w:t>Sivin critiques the traditional framing of the "Scientific Revolution problem" as posed by Joseph Needham, which contrasts the rise of modern science in the West with its supposed absence in China, despite China's technological superiority from the first century B.C. to the fifteenth century A.D. He argues that this comparison oversimplifies the relationship between science and technology in early civilizations, where these fields were largely disconnected, with science pursued by a literate elite and technology by artisans relying on practical knowledge.</w:t>
      </w:r>
    </w:p>
    <w:p w14:paraId="39BF253E" w14:textId="77777777" w:rsidR="00274656" w:rsidRDefault="00274656" w:rsidP="00274656"/>
    <w:p w14:paraId="750491B0" w14:textId="77777777" w:rsidR="00274656" w:rsidRDefault="00274656" w:rsidP="00274656">
      <w:r>
        <w:t>To illustrate Chinese scientific thought, Sivin examines Shen Kua (1031-1095), a polymath whose diverse contributions spanned astronomy, medicine, engineering, and more. Shen’s work reveals no unified "science" in the Western sense but rather a broad, culturally embedded understanding of knowledge, blending what we might now separate as scientific and non-scientific. This lack of integration, Sivin suggests, reflects the distinct social and intellectual context of Chinese science, which was not subordinated to philosophy as in Europe.</w:t>
      </w:r>
    </w:p>
    <w:p w14:paraId="4B5608CB" w14:textId="77777777" w:rsidR="00274656" w:rsidRDefault="00274656" w:rsidP="00274656"/>
    <w:p w14:paraId="3E9C3754" w14:textId="77777777" w:rsidR="00274656" w:rsidRDefault="00274656" w:rsidP="00274656">
      <w:r>
        <w:t>Sivin challenges the assumptions underlying the Scientific Revolution question: that all civilizations should have pursued a Western-style revolution, that Europe’s model was inherently superior, and that modern science is universal and value-free. He contends that these assumptions stem from a Eurocentric bias, portraying Europe’s scientific rise as inevitable and other cultures as deficient. He also disputes the idea that modern science transcends its European origins, noting how cultural values shape its practice globally, as seen in differences between contemporary Chinese and American science.</w:t>
      </w:r>
    </w:p>
    <w:p w14:paraId="0A03545B" w14:textId="77777777" w:rsidR="00274656" w:rsidRDefault="00274656" w:rsidP="00274656"/>
    <w:p w14:paraId="3CC7DB6F" w14:textId="77777777" w:rsidR="00274656" w:rsidRDefault="00274656" w:rsidP="00274656">
      <w:r>
        <w:t>He identifies common fallacies in historical reasoning about China’s scientific development, such as attributing its "failure" to lacking specific Western traits (e.g., Baconian methodology) or to "inhibiting factors" like the *Book of Changes*. These arguments, he asserts, confuse continuity with stagnation and impose arbitrary necessary conditions that do not hold up under scrutiny. Sivin argues that such reasoning reflects a deeper bias that frames world scientific history as Europe’s triumph and others’ failure, a view adopted even in non-Western countries due to modern education’s rejection of traditional pasts.</w:t>
      </w:r>
    </w:p>
    <w:p w14:paraId="5A3A09E3" w14:textId="77777777" w:rsidR="00274656" w:rsidRDefault="00274656" w:rsidP="00274656"/>
    <w:p w14:paraId="1117EF08" w14:textId="7F9A3E20" w:rsidR="0078120C" w:rsidRDefault="00274656" w:rsidP="00274656">
      <w:r>
        <w:t xml:space="preserve">Ultimately, Sivin calls for a comparative study of global scientific traditions to understand their cultural contexts, rather than judging them against a Western standard. He suggests that the real question should be about the specific circumstances of </w:t>
      </w:r>
      <w:r>
        <w:lastRenderedPageBreak/>
        <w:t>Europe’s Scientific Revolution, not why it didn’t happen elsewhere, and urges historians to move beyond parochial assumptions to appreciate the diversity of human inquiry into nature.</w:t>
      </w:r>
    </w:p>
    <w:sectPr w:rsidR="007812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C2"/>
    <w:rsid w:val="00274656"/>
    <w:rsid w:val="003866C2"/>
    <w:rsid w:val="0078120C"/>
    <w:rsid w:val="00A3204A"/>
    <w:rsid w:val="00C664EF"/>
    <w:rsid w:val="00E632D7"/>
    <w:rsid w:val="00F57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95CCCE-D26E-446C-B7C1-42C2D1C7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66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66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66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C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866C2"/>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866C2"/>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866C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866C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866C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66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66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C2"/>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866C2"/>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3866C2"/>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866C2"/>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866C2"/>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866C2"/>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866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C2"/>
    <w:pPr>
      <w:spacing w:before="160" w:after="160"/>
      <w:jc w:val="center"/>
    </w:pPr>
    <w:rPr>
      <w:i/>
      <w:iCs/>
      <w:color w:val="404040" w:themeColor="text1" w:themeTint="BF"/>
    </w:rPr>
  </w:style>
  <w:style w:type="character" w:customStyle="1" w:styleId="a8">
    <w:name w:val="引用 字符"/>
    <w:basedOn w:val="a0"/>
    <w:link w:val="a7"/>
    <w:uiPriority w:val="29"/>
    <w:rsid w:val="003866C2"/>
    <w:rPr>
      <w:i/>
      <w:iCs/>
      <w:color w:val="404040" w:themeColor="text1" w:themeTint="BF"/>
    </w:rPr>
  </w:style>
  <w:style w:type="paragraph" w:styleId="a9">
    <w:name w:val="List Paragraph"/>
    <w:basedOn w:val="a"/>
    <w:uiPriority w:val="34"/>
    <w:qFormat/>
    <w:rsid w:val="003866C2"/>
    <w:pPr>
      <w:ind w:left="720"/>
      <w:contextualSpacing/>
    </w:pPr>
  </w:style>
  <w:style w:type="character" w:styleId="aa">
    <w:name w:val="Intense Emphasis"/>
    <w:basedOn w:val="a0"/>
    <w:uiPriority w:val="21"/>
    <w:qFormat/>
    <w:rsid w:val="003866C2"/>
    <w:rPr>
      <w:i/>
      <w:iCs/>
      <w:color w:val="0F4761" w:themeColor="accent1" w:themeShade="BF"/>
    </w:rPr>
  </w:style>
  <w:style w:type="paragraph" w:styleId="ab">
    <w:name w:val="Intense Quote"/>
    <w:basedOn w:val="a"/>
    <w:next w:val="a"/>
    <w:link w:val="ac"/>
    <w:uiPriority w:val="30"/>
    <w:qFormat/>
    <w:rsid w:val="00386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C2"/>
    <w:rPr>
      <w:i/>
      <w:iCs/>
      <w:color w:val="0F4761" w:themeColor="accent1" w:themeShade="BF"/>
    </w:rPr>
  </w:style>
  <w:style w:type="character" w:styleId="ad">
    <w:name w:val="Intense Reference"/>
    <w:basedOn w:val="a0"/>
    <w:uiPriority w:val="32"/>
    <w:qFormat/>
    <w:rsid w:val="00386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Menger Gilmour</dc:creator>
  <cp:keywords/>
  <dc:description/>
  <cp:lastModifiedBy>Menger Gilmour</cp:lastModifiedBy>
  <cp:revision>2</cp:revision>
  <dcterms:created xsi:type="dcterms:W3CDTF">2025-04-10T13:12:00Z</dcterms:created>
  <dcterms:modified xsi:type="dcterms:W3CDTF">2025-04-10T13:12:00Z</dcterms:modified>
</cp:coreProperties>
</file>