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E21F2" w14:textId="77777777" w:rsidR="0029123A" w:rsidRPr="00AC463A" w:rsidRDefault="00AC463A">
      <w:pPr>
        <w:jc w:val="center"/>
        <w:rPr>
          <w:rFonts w:ascii="Times New Roman" w:eastAsia="Times New Roman" w:hAnsi="Times New Roman" w:cs="Times New Roman"/>
          <w:b/>
          <w:sz w:val="32"/>
          <w:szCs w:val="32"/>
        </w:rPr>
      </w:pPr>
      <w:r w:rsidRPr="00AC463A">
        <w:rPr>
          <w:rFonts w:ascii="Times New Roman" w:eastAsia="Times New Roman" w:hAnsi="Times New Roman" w:cs="Times New Roman"/>
          <w:b/>
          <w:sz w:val="32"/>
          <w:szCs w:val="32"/>
        </w:rPr>
        <w:t>Understanding the Neurocognitive Mechanisms Underlying Narrative Schematic and Paraphrastic Transmission</w:t>
      </w:r>
    </w:p>
    <w:p w14:paraId="62E935BA" w14:textId="77777777" w:rsidR="0029123A" w:rsidRPr="00AC463A" w:rsidRDefault="00AC463A">
      <w:pPr>
        <w:spacing w:before="240" w:after="40"/>
        <w:jc w:val="center"/>
        <w:rPr>
          <w:rFonts w:ascii="Times New Roman" w:eastAsia="Times New Roman" w:hAnsi="Times New Roman" w:cs="Times New Roman"/>
          <w:b/>
          <w:color w:val="0B2632"/>
          <w:sz w:val="20"/>
          <w:szCs w:val="20"/>
          <w:vertAlign w:val="superscript"/>
        </w:rPr>
      </w:pPr>
      <w:r w:rsidRPr="00AC463A">
        <w:rPr>
          <w:rFonts w:ascii="Times New Roman" w:eastAsia="Times New Roman" w:hAnsi="Times New Roman" w:cs="Times New Roman"/>
          <w:b/>
          <w:color w:val="0B2632"/>
          <w:sz w:val="20"/>
          <w:szCs w:val="20"/>
        </w:rPr>
        <w:t>Menghan Yang</w:t>
      </w:r>
      <w:r w:rsidRPr="00AC463A">
        <w:rPr>
          <w:rFonts w:ascii="Times New Roman" w:eastAsia="Times New Roman" w:hAnsi="Times New Roman" w:cs="Times New Roman"/>
          <w:b/>
          <w:color w:val="0B2632"/>
          <w:sz w:val="20"/>
          <w:szCs w:val="20"/>
          <w:vertAlign w:val="superscript"/>
        </w:rPr>
        <w:t>1, 2</w:t>
      </w:r>
      <w:r w:rsidRPr="00AC463A">
        <w:rPr>
          <w:rFonts w:ascii="Times New Roman" w:eastAsia="Times New Roman" w:hAnsi="Times New Roman" w:cs="Times New Roman"/>
          <w:b/>
          <w:color w:val="0B2632"/>
          <w:sz w:val="20"/>
          <w:szCs w:val="20"/>
        </w:rPr>
        <w:t>,..., Lanfang Liu</w:t>
      </w:r>
      <w:r w:rsidRPr="00AC463A">
        <w:rPr>
          <w:rFonts w:ascii="Times New Roman" w:eastAsia="Times New Roman" w:hAnsi="Times New Roman" w:cs="Times New Roman"/>
          <w:b/>
          <w:color w:val="0B2632"/>
          <w:sz w:val="20"/>
          <w:szCs w:val="20"/>
          <w:vertAlign w:val="superscript"/>
        </w:rPr>
        <w:t>1*</w:t>
      </w:r>
      <w:r w:rsidRPr="00AC463A">
        <w:rPr>
          <w:rFonts w:ascii="Times New Roman" w:eastAsia="Times New Roman" w:hAnsi="Times New Roman" w:cs="Times New Roman"/>
          <w:b/>
          <w:color w:val="0B2632"/>
          <w:sz w:val="20"/>
          <w:szCs w:val="20"/>
        </w:rPr>
        <w:t>, Guosheng Ding</w:t>
      </w:r>
      <w:r w:rsidRPr="00AC463A">
        <w:rPr>
          <w:rFonts w:ascii="Times New Roman" w:eastAsia="Times New Roman" w:hAnsi="Times New Roman" w:cs="Times New Roman"/>
          <w:b/>
          <w:color w:val="0B2632"/>
          <w:sz w:val="20"/>
          <w:szCs w:val="20"/>
          <w:vertAlign w:val="superscript"/>
        </w:rPr>
        <w:t>1*</w:t>
      </w:r>
    </w:p>
    <w:p w14:paraId="27BF013B" w14:textId="77777777" w:rsidR="0029123A" w:rsidRPr="00AC463A" w:rsidRDefault="00AC463A">
      <w:pPr>
        <w:spacing w:line="288" w:lineRule="auto"/>
        <w:jc w:val="center"/>
        <w:rPr>
          <w:rFonts w:ascii="Times New Roman" w:eastAsia="Times New Roman" w:hAnsi="Times New Roman" w:cs="Times New Roman"/>
          <w:b/>
          <w:i/>
          <w:sz w:val="18"/>
          <w:szCs w:val="18"/>
        </w:rPr>
      </w:pPr>
      <w:r w:rsidRPr="00AC463A">
        <w:rPr>
          <w:rFonts w:ascii="Times New Roman" w:eastAsia="Times New Roman" w:hAnsi="Times New Roman" w:cs="Times New Roman"/>
          <w:b/>
          <w:i/>
          <w:sz w:val="30"/>
          <w:szCs w:val="30"/>
          <w:vertAlign w:val="superscript"/>
        </w:rPr>
        <w:t>1</w:t>
      </w:r>
      <w:r w:rsidRPr="00AC463A">
        <w:rPr>
          <w:rFonts w:ascii="Times New Roman" w:eastAsia="Times New Roman" w:hAnsi="Times New Roman" w:cs="Times New Roman"/>
          <w:b/>
          <w:i/>
          <w:sz w:val="18"/>
          <w:szCs w:val="18"/>
        </w:rPr>
        <w:t>State Key Laboratory of Cognitive Neuroscience and Learning, IDG/McGovern Institute for Brain Research,</w:t>
      </w:r>
    </w:p>
    <w:p w14:paraId="659EF40C" w14:textId="77777777" w:rsidR="0029123A" w:rsidRPr="00AC463A" w:rsidRDefault="00AC463A">
      <w:pPr>
        <w:jc w:val="center"/>
        <w:rPr>
          <w:rFonts w:ascii="Times New Roman" w:eastAsia="Times New Roman" w:hAnsi="Times New Roman" w:cs="Times New Roman"/>
          <w:b/>
          <w:i/>
          <w:sz w:val="18"/>
          <w:szCs w:val="18"/>
        </w:rPr>
      </w:pPr>
      <w:r w:rsidRPr="00AC463A">
        <w:rPr>
          <w:rFonts w:ascii="Times New Roman" w:eastAsia="Times New Roman" w:hAnsi="Times New Roman" w:cs="Times New Roman"/>
          <w:b/>
          <w:i/>
          <w:sz w:val="18"/>
          <w:szCs w:val="18"/>
        </w:rPr>
        <w:t>Beijing Normal University, Beijing, 100875, China</w:t>
      </w:r>
    </w:p>
    <w:p w14:paraId="1E05525E" w14:textId="77777777" w:rsidR="0029123A" w:rsidRPr="00AC463A" w:rsidRDefault="00AC463A">
      <w:pPr>
        <w:spacing w:line="288" w:lineRule="auto"/>
        <w:jc w:val="center"/>
        <w:rPr>
          <w:rFonts w:ascii="Times New Roman" w:eastAsia="Times New Roman" w:hAnsi="Times New Roman" w:cs="Times New Roman"/>
          <w:b/>
          <w:i/>
          <w:sz w:val="18"/>
          <w:szCs w:val="18"/>
        </w:rPr>
      </w:pPr>
      <w:r w:rsidRPr="00AC463A">
        <w:rPr>
          <w:rFonts w:ascii="Times New Roman" w:eastAsia="Times New Roman" w:hAnsi="Times New Roman" w:cs="Times New Roman"/>
          <w:b/>
          <w:i/>
          <w:sz w:val="30"/>
          <w:szCs w:val="30"/>
          <w:vertAlign w:val="superscript"/>
        </w:rPr>
        <w:t>2</w:t>
      </w:r>
      <w:r w:rsidRPr="00AC463A">
        <w:rPr>
          <w:rFonts w:ascii="Times New Roman" w:eastAsia="Times New Roman" w:hAnsi="Times New Roman" w:cs="Times New Roman"/>
          <w:b/>
          <w:i/>
          <w:sz w:val="18"/>
          <w:szCs w:val="18"/>
        </w:rPr>
        <w:t>Department of Psychological and Brain Sciences, Dartmouth College, Hanover, NH, 03755, USA</w:t>
      </w:r>
    </w:p>
    <w:p w14:paraId="4D35AA1A" w14:textId="77777777" w:rsidR="0029123A" w:rsidRPr="00AC463A" w:rsidRDefault="0029123A">
      <w:pPr>
        <w:jc w:val="center"/>
        <w:rPr>
          <w:rFonts w:ascii="Times New Roman" w:eastAsia="Times New Roman" w:hAnsi="Times New Roman" w:cs="Times New Roman"/>
          <w:b/>
          <w:sz w:val="32"/>
          <w:szCs w:val="32"/>
        </w:rPr>
      </w:pPr>
    </w:p>
    <w:p w14:paraId="1ECB8C00" w14:textId="77777777" w:rsidR="0029123A" w:rsidRPr="00AC463A" w:rsidRDefault="00AC463A">
      <w:pPr>
        <w:pStyle w:val="Heading2"/>
        <w:spacing w:before="200" w:after="200" w:line="240" w:lineRule="auto"/>
      </w:pPr>
      <w:bookmarkStart w:id="0" w:name="_gjdgxs" w:colFirst="0" w:colLast="0"/>
      <w:bookmarkEnd w:id="0"/>
      <w:r w:rsidRPr="00AC463A">
        <w:t>Abstract:</w:t>
      </w:r>
    </w:p>
    <w:p w14:paraId="01C6ACB4" w14:textId="77777777" w:rsidR="0029123A" w:rsidRPr="00AC463A" w:rsidRDefault="00AC463A">
      <w:pPr>
        <w:spacing w:before="200" w:after="200" w:line="360" w:lineRule="auto"/>
      </w:pPr>
      <w:r w:rsidRPr="00AC463A">
        <w:t>Narrative transmission serves multiple crucial functions, such as cultural preservation, knowledge accumulation, and consensus building, in human society. However, our understanding of its neurocognitive mechanisms remains limited. In this study, we combi</w:t>
      </w:r>
      <w:r w:rsidRPr="00AC463A">
        <w:t>ned a social transmission chain design with fMRI to investigate the dynamic changes occurring throughout transmission chains and to uncover the factors driving fidelity and distortion. A total of 58 participants were scanned as they listened to and subsequ</w:t>
      </w:r>
      <w:r w:rsidRPr="00AC463A">
        <w:t>ently recalled a story within a social transmission chain. We defined two types of transmission modes: schematic transmission and paraphrastic transmission, and behavioral results showed the story structure sustained higher fidelity compared to the content</w:t>
      </w:r>
      <w:r w:rsidRPr="00AC463A">
        <w:t>. Neural findings indicated that the transmission of story structure and content involved subsystems of the Default Mode Network (DMN) and specific subregions of the Hippocampus (HPC). While neural reinstatement between narrative listening and speaking fai</w:t>
      </w:r>
      <w:r w:rsidRPr="00AC463A">
        <w:t>led to predict across-generation fidelity of content and structure, functional connectivity pattern analysis still showed that the DMN and HPC could work as an episodic memory system supporting transmission performance. These findings highlight that narrat</w:t>
      </w:r>
      <w:r w:rsidRPr="00AC463A">
        <w:t>ive transmission relies on distinct neurocognitive representations within episodic memory subsystems, which work collaboratively to sustain the transmission of narratives.</w:t>
      </w:r>
    </w:p>
    <w:p w14:paraId="3DDC1A8E" w14:textId="77777777" w:rsidR="0029123A" w:rsidRPr="00AC463A" w:rsidRDefault="00AC463A">
      <w:pPr>
        <w:pStyle w:val="Heading2"/>
        <w:spacing w:before="200" w:after="200" w:line="360" w:lineRule="auto"/>
        <w:rPr>
          <w:b w:val="0"/>
          <w:sz w:val="22"/>
          <w:szCs w:val="22"/>
        </w:rPr>
      </w:pPr>
      <w:bookmarkStart w:id="1" w:name="_mtmknb6n2d6r" w:colFirst="0" w:colLast="0"/>
      <w:bookmarkEnd w:id="1"/>
      <w:r w:rsidRPr="00AC463A">
        <w:rPr>
          <w:sz w:val="22"/>
          <w:szCs w:val="22"/>
        </w:rPr>
        <w:t xml:space="preserve">Keywords: </w:t>
      </w:r>
      <w:r w:rsidRPr="00AC463A">
        <w:rPr>
          <w:b w:val="0"/>
          <w:sz w:val="22"/>
          <w:szCs w:val="22"/>
        </w:rPr>
        <w:t>Narrative transmission, fMRI, Information propagation, Narrative represent</w:t>
      </w:r>
      <w:r w:rsidRPr="00AC463A">
        <w:rPr>
          <w:b w:val="0"/>
          <w:sz w:val="22"/>
          <w:szCs w:val="22"/>
        </w:rPr>
        <w:t>ation, Neural representation, Naturalistic stimuli.</w:t>
      </w:r>
    </w:p>
    <w:p w14:paraId="3FF39706" w14:textId="77777777" w:rsidR="0029123A" w:rsidRPr="00AC463A" w:rsidRDefault="00AC463A">
      <w:pPr>
        <w:pStyle w:val="Heading2"/>
        <w:spacing w:before="200" w:after="200" w:line="360" w:lineRule="auto"/>
      </w:pPr>
      <w:bookmarkStart w:id="2" w:name="_30j0zll" w:colFirst="0" w:colLast="0"/>
      <w:bookmarkEnd w:id="2"/>
      <w:r w:rsidRPr="00AC463A">
        <w:t>Introduction</w:t>
      </w:r>
    </w:p>
    <w:p w14:paraId="7EF59F10" w14:textId="77777777" w:rsidR="0029123A" w:rsidRPr="00AC463A" w:rsidRDefault="00AC463A">
      <w:pPr>
        <w:pBdr>
          <w:top w:val="nil"/>
          <w:left w:val="nil"/>
          <w:bottom w:val="nil"/>
          <w:right w:val="nil"/>
          <w:between w:val="nil"/>
        </w:pBdr>
        <w:spacing w:line="360" w:lineRule="auto"/>
      </w:pPr>
      <w:r w:rsidRPr="00AC463A">
        <w:t xml:space="preserve">A narrative is a carefully structured depiction of events, experiences, or stories, frequently organized chronologically or in a cause-and-effect sequence. Due to their inherent ability to intriguingly and effectively convey information </w:t>
      </w:r>
      <w:hyperlink r:id="rId4">
        <w:r w:rsidRPr="00AC463A">
          <w:rPr>
            <w:color w:val="000000"/>
          </w:rPr>
          <w:t>(Bruner, 1986; Oatley, 2016)</w:t>
        </w:r>
      </w:hyperlink>
      <w:r w:rsidRPr="00AC463A">
        <w:t xml:space="preserve">, narratives often serve as the transportation for the transmission of both individual and group knowledge and </w:t>
      </w:r>
      <w:r w:rsidRPr="00AC463A">
        <w:lastRenderedPageBreak/>
        <w:t xml:space="preserve">values </w:t>
      </w:r>
      <w:hyperlink r:id="rId5">
        <w:r w:rsidRPr="00AC463A">
          <w:rPr>
            <w:color w:val="000000"/>
          </w:rPr>
          <w:t>(Hirs</w:t>
        </w:r>
        <w:r w:rsidRPr="00AC463A">
          <w:rPr>
            <w:color w:val="000000"/>
          </w:rPr>
          <w:t>t et al., 2018; Willems et al., 2020)</w:t>
        </w:r>
      </w:hyperlink>
      <w:r w:rsidRPr="00AC463A">
        <w:t xml:space="preserve">, and these social functions are further pivotal in human cultural accumulation and evolution </w:t>
      </w:r>
      <w:hyperlink r:id="rId6">
        <w:r w:rsidRPr="00AC463A">
          <w:rPr>
            <w:color w:val="000000"/>
          </w:rPr>
          <w:t>(Acerbi et al., 2017; Kashima et al., 2019; Mesoudi, 2016</w:t>
        </w:r>
        <w:r w:rsidRPr="00AC463A">
          <w:rPr>
            <w:color w:val="000000"/>
          </w:rPr>
          <w:t>)</w:t>
        </w:r>
      </w:hyperlink>
      <w:r w:rsidRPr="00AC463A">
        <w:t xml:space="preserve">. </w:t>
      </w:r>
    </w:p>
    <w:p w14:paraId="2FE41982" w14:textId="77777777" w:rsidR="0029123A" w:rsidRPr="00AC463A" w:rsidRDefault="00AC463A">
      <w:pPr>
        <w:pBdr>
          <w:top w:val="nil"/>
          <w:left w:val="nil"/>
          <w:bottom w:val="nil"/>
          <w:right w:val="nil"/>
          <w:between w:val="nil"/>
        </w:pBdr>
        <w:spacing w:line="360" w:lineRule="auto"/>
      </w:pPr>
      <w:r w:rsidRPr="00AC463A">
        <w:t>Despite the irreplaceable social functions narrative transmission plays in preserving cultural heritage and fostering shared values, our understanding of the neurocognitive mechanisms underlying this process remains limited. It has been widely believed</w:t>
      </w:r>
      <w:r w:rsidRPr="00AC463A">
        <w:t xml:space="preserve"> that human episodic memory plays a crucial role in narrative transmission, allowing individuals to retain and recall stories, and further preserving, passing down, and maintaining a shared understanding </w:t>
      </w:r>
      <w:hyperlink r:id="rId7">
        <w:r w:rsidRPr="00AC463A">
          <w:rPr>
            <w:color w:val="000000"/>
          </w:rPr>
          <w:t>(Hirst et al., 2018)</w:t>
        </w:r>
      </w:hyperlink>
      <w:r w:rsidRPr="00AC463A">
        <w:t xml:space="preserve">. However, episodic memory is inherently reconstructive </w:t>
      </w:r>
      <w:hyperlink r:id="rId8">
        <w:r w:rsidRPr="00AC463A">
          <w:rPr>
            <w:color w:val="000000"/>
          </w:rPr>
          <w:t>(Bartlett, 1932; Foudil et al., 2020; Marsh, 2007)</w:t>
        </w:r>
      </w:hyperlink>
      <w:r w:rsidRPr="00AC463A">
        <w:t>, leading to distortion, misinformation, or biased transmi</w:t>
      </w:r>
      <w:r w:rsidRPr="00AC463A">
        <w:t xml:space="preserve">ssion </w:t>
      </w:r>
      <w:hyperlink r:id="rId9">
        <w:r w:rsidRPr="00AC463A">
          <w:rPr>
            <w:color w:val="000000"/>
          </w:rPr>
          <w:t>(Coronel et al., 2020; Mesoudi et al., 2006; Willard et al., 2016)</w:t>
        </w:r>
      </w:hyperlink>
      <w:r w:rsidRPr="00AC463A">
        <w:t>. This raises critical questions about the factors driving both the distortion and preservation of information durin</w:t>
      </w:r>
      <w:r w:rsidRPr="00AC463A">
        <w:t>g narrative transmission. Specifically, the ways in which the reconstructive nature of episodic memory affects transmission fidelity, and to what extent, remain unknown.</w:t>
      </w:r>
    </w:p>
    <w:p w14:paraId="5CB34AE5" w14:textId="77777777" w:rsidR="0029123A" w:rsidRPr="00AC463A" w:rsidRDefault="00AC463A">
      <w:pPr>
        <w:pBdr>
          <w:top w:val="nil"/>
          <w:left w:val="nil"/>
          <w:bottom w:val="nil"/>
          <w:right w:val="nil"/>
          <w:between w:val="nil"/>
        </w:pBdr>
        <w:spacing w:line="360" w:lineRule="auto"/>
      </w:pPr>
      <w:r w:rsidRPr="00AC463A">
        <w:t>Recently, increasing evidence shows that human has distinctive representations of diff</w:t>
      </w:r>
      <w:r w:rsidRPr="00AC463A">
        <w:t xml:space="preserve">erent components of episodic memory, such as schema and details </w:t>
      </w:r>
      <w:hyperlink r:id="rId10">
        <w:r w:rsidRPr="00AC463A">
          <w:rPr>
            <w:color w:val="000000"/>
          </w:rPr>
          <w:t>(Heusser et al., 2021; Lynn &amp; Bassett, 2020; Robin &amp; Moscovitch, 2017)</w:t>
        </w:r>
      </w:hyperlink>
      <w:r w:rsidRPr="00AC463A">
        <w:t>. For example, narrative schema serves as a scaffold i</w:t>
      </w:r>
      <w:r w:rsidRPr="00AC463A">
        <w:t xml:space="preserve">n encoding and retrieving episodic memories, supporting the overall cognitive process of narrative structure </w:t>
      </w:r>
      <w:hyperlink r:id="rId11">
        <w:r w:rsidRPr="00AC463A">
          <w:rPr>
            <w:color w:val="000000"/>
          </w:rPr>
          <w:t>(Alaoui-Soce &amp; Tamir, 2023; Baldassano et al., 2018; Masís-Obando et al.,</w:t>
        </w:r>
        <w:r w:rsidRPr="00AC463A">
          <w:rPr>
            <w:color w:val="000000"/>
          </w:rPr>
          <w:t xml:space="preserve"> 2022; Reagh &amp; Ranganath, 2023)</w:t>
        </w:r>
      </w:hyperlink>
      <w:r w:rsidRPr="00AC463A">
        <w:t xml:space="preserve">, while details contribute to constructing individuals’  situation models, enhancing personal understanding of narrative plots, and elaborating story content </w:t>
      </w:r>
      <w:hyperlink r:id="rId12">
        <w:r w:rsidRPr="00AC463A">
          <w:rPr>
            <w:color w:val="000000"/>
          </w:rPr>
          <w:t>(Marsh, 2007; Robin &amp; Moscovitch, 2017; Zwaan &amp; Radvansky, 1998)</w:t>
        </w:r>
      </w:hyperlink>
      <w:r w:rsidRPr="00AC463A">
        <w:t xml:space="preserve">. </w:t>
      </w:r>
    </w:p>
    <w:p w14:paraId="654D15A5" w14:textId="77777777" w:rsidR="0029123A" w:rsidRPr="00AC463A" w:rsidRDefault="00AC463A">
      <w:pPr>
        <w:spacing w:line="360" w:lineRule="auto"/>
        <w:rPr>
          <w:color w:val="FF0000"/>
        </w:rPr>
      </w:pPr>
      <w:r w:rsidRPr="00AC463A">
        <w:t>Based on previous evidence, here, we proposed that narrative transmission has two types of transmission modes: schematic transmission and paraphrastic transmission. Each mode is underlined</w:t>
      </w:r>
      <w:r w:rsidRPr="00AC463A">
        <w:t xml:space="preserve"> by distinctive human representations in episodic memory components, and plays different functions in information retrieval and narrative transmission, Schematic transmission aims to convey the core or essential framework of a story, organizing elements in</w:t>
      </w:r>
      <w:r w:rsidRPr="00AC463A">
        <w:t xml:space="preserve"> the narratives while leaving out most of the finer details. It more focuses on conveying the abstract structure of a story rather than providing a verbatim or detailed reproduction of the entire narrative, therefore allowing for a more efficient and conci</w:t>
      </w:r>
      <w:r w:rsidRPr="00AC463A">
        <w:t xml:space="preserve">se transmission of information. Paraphrastic transmission underlines the retrieval of narrative content or plots in a rephrased form. It normally involves restating the narrative in different words, often with the effect of simplifying complex language or </w:t>
      </w:r>
      <w:r w:rsidRPr="00AC463A">
        <w:t xml:space="preserve">concepts based on individuals’ interpretations, making the story more accessible. As a support to the existence of the two type modes, </w:t>
      </w:r>
      <w:hyperlink r:id="rId13">
        <w:r w:rsidRPr="00AC463A">
          <w:rPr>
            <w:color w:val="000000"/>
          </w:rPr>
          <w:t>(Heusser et al., 2021)</w:t>
        </w:r>
      </w:hyperlink>
      <w:r w:rsidRPr="00AC463A">
        <w:t xml:space="preserve"> applied a geometrical method to </w:t>
      </w:r>
      <w:r w:rsidRPr="00AC463A">
        <w:lastRenderedPageBreak/>
        <w:t>distinguis</w:t>
      </w:r>
      <w:r w:rsidRPr="00AC463A">
        <w:t xml:space="preserve">h narrative structure and content, and found that narrative recall is a structure-based yet details-deviated process. Meanwhile, evidence also suggests that stories with familiar structures hold an evolutionary advantage over those with unfamiliar formats </w:t>
      </w:r>
      <w:hyperlink r:id="rId14">
        <w:r w:rsidRPr="00AC463A">
          <w:rPr>
            <w:color w:val="000000"/>
          </w:rPr>
          <w:t>(Alaoui-Soce &amp; Tamir, 2023)</w:t>
        </w:r>
      </w:hyperlink>
      <w:r w:rsidRPr="00AC463A">
        <w:t>. Nevertheless, it remains uncertain how these two mechanisms collaboratively or uniquely influence the transmission of narratives among multiple individuals and, in the end</w:t>
      </w:r>
      <w:r w:rsidRPr="00AC463A">
        <w:t>, shape memory outcomes within a group.</w:t>
      </w:r>
    </w:p>
    <w:p w14:paraId="59444EB4" w14:textId="77777777" w:rsidR="0029123A" w:rsidRPr="00AC463A" w:rsidRDefault="00AC463A">
      <w:pPr>
        <w:spacing w:after="60" w:line="360" w:lineRule="auto"/>
      </w:pPr>
      <w:r w:rsidRPr="00AC463A">
        <w:t>Neural research offers compelling evidence for the distinct representations of narrative structure and content. Existing findings suggest that the hippocampus may serve as a hub for episodic memory, where various fea</w:t>
      </w:r>
      <w:r w:rsidRPr="00AC463A">
        <w:t xml:space="preserve">tures of episodic memory converge </w:t>
      </w:r>
      <w:hyperlink r:id="rId15">
        <w:r w:rsidRPr="00AC463A">
          <w:rPr>
            <w:color w:val="000000"/>
          </w:rPr>
          <w:t>(Backus et al., 2016; Cohn-Sheehy et al., 2021; Milivojevic et al., 2016)</w:t>
        </w:r>
      </w:hyperlink>
      <w:r w:rsidRPr="00AC463A">
        <w:t>. The neural representations for detailed, gist, and schematic information within</w:t>
      </w:r>
      <w:r w:rsidRPr="00AC463A">
        <w:t xml:space="preserve"> episodic memory are spatially segregate</w:t>
      </w:r>
      <w:r w:rsidRPr="00AC463A">
        <w:t>d</w:t>
      </w:r>
      <w:r w:rsidRPr="00AC463A">
        <w:t xml:space="preserve"> </w:t>
      </w:r>
      <w:hyperlink r:id="rId16">
        <w:r w:rsidRPr="00AC463A">
          <w:rPr>
            <w:color w:val="000000"/>
          </w:rPr>
          <w:t>(Masís-Obando et al., 2022; Robin &amp; Moscovitch, 2017)</w:t>
        </w:r>
      </w:hyperlink>
      <w:r w:rsidRPr="00AC463A">
        <w:t xml:space="preserve">, and associated with certain functional connectivity between the hippocampus and neocortex </w:t>
      </w:r>
      <w:hyperlink r:id="rId17">
        <w:r w:rsidRPr="00AC463A">
          <w:rPr>
            <w:color w:val="000000"/>
          </w:rPr>
          <w:t>(Arnold et al., 2018; Cooper &amp; Ritchey, 2019; Reagh &amp; Ranganath, 2023)</w:t>
        </w:r>
      </w:hyperlink>
      <w:r w:rsidRPr="00AC463A">
        <w:t>. Specifically, the activity in the posterior hippocampus and neocortex is related to detailed and specific information repre</w:t>
      </w:r>
      <w:r w:rsidRPr="00AC463A">
        <w:t>sentation, and the representation of schematic information predominantly occurs in the ventromedial prefrontal cortex (vmPFC). Meanwhile, recently, researchers have divided the default network into different subsystems, and these subsystems play distinct r</w:t>
      </w:r>
      <w:r w:rsidRPr="00AC463A">
        <w:t>oles in episodic memory encoding and retrieval. Together, converging evidence has stressed the separating roles of the hippocampus and the default mode network in the representation, encoding, and retrieval of different components of episodic memory. Howev</w:t>
      </w:r>
      <w:r w:rsidRPr="00AC463A">
        <w:t>er, due to the complexity of narratives and the challenges of neural data acquisition, most research has focused on narrative encoding and retrieval within individuals (Zadbood et al., 2017). In fact, compared to intrapersonal transmission, social transmis</w:t>
      </w:r>
      <w:r w:rsidRPr="00AC463A">
        <w:t>sion relies on the exchange of information via memory, imitation, and communication, and therefore has variable fidelity and may become distorted, simplified, or enhanced during interpersonal transmission, social transmission involves the exchange of infor</w:t>
      </w:r>
      <w:r w:rsidRPr="00AC463A">
        <w:t xml:space="preserve">mation through memory, imitation, and communication </w:t>
      </w:r>
      <w:hyperlink r:id="rId18">
        <w:r w:rsidRPr="00AC463A">
          <w:rPr>
            <w:color w:val="000000"/>
          </w:rPr>
          <w:t>(Almaatouq et al., 2020; Legare, 2017)</w:t>
        </w:r>
      </w:hyperlink>
      <w:r w:rsidRPr="00AC463A">
        <w:t>. This process introduces variability, leading to fidelity loss or distortions, simplifications, or enha</w:t>
      </w:r>
      <w:r w:rsidRPr="00AC463A">
        <w:t xml:space="preserve">ncements during transmission </w:t>
      </w:r>
      <w:hyperlink r:id="rId19">
        <w:r w:rsidRPr="00AC463A">
          <w:rPr>
            <w:color w:val="000000"/>
          </w:rPr>
          <w:t>(Freire &amp; Verschure, 2024; Montrey &amp; Shultz, 2020; Saldana et al., 2019)</w:t>
        </w:r>
      </w:hyperlink>
      <w:r w:rsidRPr="00AC463A">
        <w:t>. While prior studies have illuminated how individual episodic memory functions, it remains unclear how these internal mechanisms influence information transmission across individuals. To address this gap, our study aims to determine whether the neural pro</w:t>
      </w:r>
      <w:r w:rsidRPr="00AC463A">
        <w:t>cesses supporting episodic memory can sustain high-fidelity narrative transmission or contribute to distortions when narratives are transmitted across multiple generations.</w:t>
      </w:r>
    </w:p>
    <w:p w14:paraId="2C8C4195" w14:textId="77777777" w:rsidR="0029123A" w:rsidRPr="00AC463A" w:rsidRDefault="00AC463A">
      <w:pPr>
        <w:spacing w:line="360" w:lineRule="auto"/>
      </w:pPr>
      <w:r w:rsidRPr="00AC463A">
        <w:lastRenderedPageBreak/>
        <w:t xml:space="preserve">To answer the above questions, we applied the Transmission Chain Paradigm </w:t>
      </w:r>
      <w:hyperlink r:id="rId20">
        <w:r w:rsidRPr="00AC463A">
          <w:rPr>
            <w:color w:val="000000"/>
          </w:rPr>
          <w:t>(Bartlett, 1932; Kirby et al., 2008; Miton &amp; Charbonneau, 2018)</w:t>
        </w:r>
      </w:hyperlink>
      <w:r w:rsidRPr="00AC463A">
        <w:t xml:space="preserve"> in the functional Magnetic Resonance Imaging (fMRI) scanners to systematically explore the transmission of information along a linear</w:t>
      </w:r>
      <w:r w:rsidRPr="00AC463A">
        <w:t xml:space="preserve"> chain of individuals and the neurocognitive mechanisms under this process. The Transmission Chain experiments emulate the transmission of narrative, social, or cultural information through a series of individuals, similar to the classic 'Telephone' game. </w:t>
      </w:r>
      <w:r w:rsidRPr="00AC463A">
        <w:t xml:space="preserve">In this experimental paradigm, in the case of verbal material, each participant listens to a narrative, recalls it, and then passes their recollection to the subsequent participant in the chain. This process enables a systematic comparison of the fidelity </w:t>
      </w:r>
      <w:r w:rsidRPr="00AC463A">
        <w:t>of the narrative across different generations. By utilizing this paradigm, we aimed to investigate content- and structure-related preserve and distortion in a transmission chain.</w:t>
      </w:r>
    </w:p>
    <w:p w14:paraId="1BBCC414" w14:textId="77777777" w:rsidR="0029123A" w:rsidRPr="00AC463A" w:rsidRDefault="00AC463A">
      <w:pPr>
        <w:spacing w:line="360" w:lineRule="auto"/>
      </w:pPr>
      <w:r w:rsidRPr="00AC463A">
        <w:t>We proposed that episodic memory reconstruction relies on two distinct repres</w:t>
      </w:r>
      <w:r w:rsidRPr="00AC463A">
        <w:t>entational modes: schema representations and content representations, which jointly influence narrative transmission. To explore their impact, we compared the distortion of story structure and content during transmission. Additionally, we examined neural p</w:t>
      </w:r>
      <w:r w:rsidRPr="00AC463A">
        <w:t>atterns to understand how human brains support and drive story propagation through word of mouth across individuals.</w:t>
      </w:r>
    </w:p>
    <w:p w14:paraId="33BAE9AA" w14:textId="77777777" w:rsidR="0029123A" w:rsidRPr="00AC463A" w:rsidRDefault="00AC463A">
      <w:pPr>
        <w:pStyle w:val="Heading2"/>
        <w:spacing w:before="200" w:after="200" w:line="360" w:lineRule="auto"/>
      </w:pPr>
      <w:bookmarkStart w:id="3" w:name="_35nkun2" w:colFirst="0" w:colLast="0"/>
      <w:bookmarkEnd w:id="3"/>
      <w:r w:rsidRPr="00AC463A">
        <w:t>Results</w:t>
      </w:r>
    </w:p>
    <w:p w14:paraId="24A2F3A7" w14:textId="77777777" w:rsidR="0029123A" w:rsidRPr="00AC463A" w:rsidRDefault="00AC463A">
      <w:pPr>
        <w:pStyle w:val="Heading3"/>
        <w:spacing w:before="200" w:after="200" w:line="360" w:lineRule="auto"/>
        <w:rPr>
          <w:b/>
        </w:rPr>
      </w:pPr>
      <w:bookmarkStart w:id="4" w:name="_1ksv4uv" w:colFirst="0" w:colLast="0"/>
      <w:bookmarkEnd w:id="4"/>
      <w:r w:rsidRPr="00AC463A">
        <w:rPr>
          <w:b/>
        </w:rPr>
        <w:t>The Distortions and Fidelity of Narrative Structure and Content</w:t>
      </w:r>
    </w:p>
    <w:p w14:paraId="1A6A1FCB" w14:textId="77777777" w:rsidR="0029123A" w:rsidRPr="00AC463A" w:rsidRDefault="00AC463A">
      <w:pPr>
        <w:pBdr>
          <w:top w:val="nil"/>
          <w:left w:val="nil"/>
          <w:bottom w:val="nil"/>
          <w:right w:val="nil"/>
          <w:between w:val="nil"/>
        </w:pBdr>
        <w:spacing w:line="360" w:lineRule="auto"/>
      </w:pPr>
      <w:r w:rsidRPr="00AC463A">
        <w:t>In our first analysis, we aimed to investigate how various components of a story were distorted as participants passed the narrative through transmission chains. We utilized the computational language model and network analysis to answer this question. Acc</w:t>
      </w:r>
      <w:r w:rsidRPr="00AC463A">
        <w:t xml:space="preserve">ording to Event Segment Theory </w:t>
      </w:r>
      <w:hyperlink r:id="rId21">
        <w:r w:rsidRPr="00AC463A">
          <w:rPr>
            <w:color w:val="000000"/>
          </w:rPr>
          <w:t>(Kurby &amp; Zacks, 2008; Zacks, 2020)</w:t>
        </w:r>
      </w:hyperlink>
      <w:r w:rsidRPr="00AC463A">
        <w:t xml:space="preserve"> and following the method of </w:t>
      </w:r>
      <w:hyperlink r:id="rId22">
        <w:r w:rsidRPr="00AC463A">
          <w:rPr>
            <w:color w:val="000000"/>
          </w:rPr>
          <w:t>(Lee &amp; Chen, 2022)</w:t>
        </w:r>
      </w:hyperlink>
      <w:r w:rsidRPr="00AC463A">
        <w:t>, the original story was d</w:t>
      </w:r>
      <w:r w:rsidRPr="00AC463A">
        <w:t>ivided into 5 events. Subsequently, the narratives recalled by each participant were also segmented into five events to align with the original storyline. A computational language model (Latent Dirichlet Allocation, LDA) was used to vectorize each event. E</w:t>
      </w:r>
      <w:r w:rsidRPr="00AC463A">
        <w:t>ach narrative (both original and recalled ones) can be represented as a narrative network, quantified by measuring the cosine similarity between event vectors. To assess content similarity, we computed the cosine similarity among the content vectors of sto</w:t>
      </w:r>
      <w:r w:rsidRPr="00AC463A">
        <w:t>ries. The structure of each story was represented by the vector of all the edges within a narrative network. Structure similarity was quantified by using the Spearman correlation between the structure vector representations (network’s edges) of the stories</w:t>
      </w:r>
      <w:r w:rsidRPr="00AC463A">
        <w:t xml:space="preserve"> (Fig.1 B).</w:t>
      </w:r>
    </w:p>
    <w:p w14:paraId="74526537" w14:textId="77777777" w:rsidR="0029123A" w:rsidRPr="00AC463A" w:rsidRDefault="00AC463A">
      <w:pPr>
        <w:pBdr>
          <w:top w:val="nil"/>
          <w:left w:val="nil"/>
          <w:bottom w:val="nil"/>
          <w:right w:val="nil"/>
          <w:between w:val="nil"/>
        </w:pBdr>
        <w:spacing w:line="360" w:lineRule="auto"/>
      </w:pPr>
      <w:r w:rsidRPr="00AC463A">
        <w:lastRenderedPageBreak/>
        <w:t>We first observed overall distinctive changing patterns of narrative content and structure transmission in both chains by plotting content and structure transmission similarity matrices (Fig.1C and S1A). Previous studies indicated that specific</w:t>
      </w:r>
      <w:r w:rsidRPr="00AC463A">
        <w:t xml:space="preserve"> details are more susceptible to distortion than schematic information </w:t>
      </w:r>
      <w:hyperlink r:id="rId23">
        <w:r w:rsidRPr="00AC463A">
          <w:rPr>
            <w:color w:val="000000"/>
          </w:rPr>
          <w:t>(Robin &amp; Moscovitch, 2017)</w:t>
        </w:r>
      </w:hyperlink>
      <w:r w:rsidRPr="00AC463A">
        <w:t xml:space="preserve">, therefore, we investigated whether the </w:t>
      </w:r>
      <w:r w:rsidRPr="00AC463A">
        <w:rPr>
          <w:b/>
        </w:rPr>
        <w:t>narrative fidelity</w:t>
      </w:r>
      <w:r w:rsidRPr="00AC463A">
        <w:t xml:space="preserve"> changes across the transmission chains. We </w:t>
      </w:r>
      <w:r w:rsidRPr="00AC463A">
        <w:t>defined both content and structure fidelity by calculating the similarity between the original and recalled narratives. Our findings indicated that, after controlling for variations in transmission chains, content fidelity significantly declined (</w:t>
      </w:r>
      <w:r w:rsidRPr="00AC463A">
        <w:rPr>
          <w:i/>
        </w:rPr>
        <w:t>F</w:t>
      </w:r>
      <w:r w:rsidRPr="00AC463A">
        <w:rPr>
          <w:vertAlign w:val="subscript"/>
        </w:rPr>
        <w:t>(3, 53)</w:t>
      </w:r>
      <w:r w:rsidRPr="00AC463A">
        <w:t xml:space="preserve"> </w:t>
      </w:r>
      <w:r w:rsidRPr="00AC463A">
        <w:t xml:space="preserve">= 18.189, </w:t>
      </w:r>
      <w:r w:rsidRPr="00AC463A">
        <w:rPr>
          <w:i/>
        </w:rPr>
        <w:t>p</w:t>
      </w:r>
      <w:r w:rsidRPr="00AC463A">
        <w:t xml:space="preserve"> &lt; 0.001). In contrast, structural fidelity did not exhibit significant generational differences across transmission chains (</w:t>
      </w:r>
      <w:r w:rsidRPr="00AC463A">
        <w:rPr>
          <w:i/>
        </w:rPr>
        <w:t>F</w:t>
      </w:r>
      <w:r w:rsidRPr="00AC463A">
        <w:rPr>
          <w:vertAlign w:val="subscript"/>
        </w:rPr>
        <w:t>(3, 53)</w:t>
      </w:r>
      <w:r w:rsidRPr="00AC463A">
        <w:t xml:space="preserve"> = 0.252,</w:t>
      </w:r>
      <w:r w:rsidRPr="00AC463A">
        <w:rPr>
          <w:i/>
        </w:rPr>
        <w:t xml:space="preserve"> p</w:t>
      </w:r>
      <w:r w:rsidRPr="00AC463A">
        <w:t xml:space="preserve">s &gt; 0.01) (see Fig. 1D). The effects observed across different chains are illustrated in Figure S1B. </w:t>
      </w:r>
    </w:p>
    <w:p w14:paraId="1801F135" w14:textId="77777777" w:rsidR="0029123A" w:rsidRPr="00AC463A" w:rsidRDefault="00AC463A">
      <w:pPr>
        <w:spacing w:line="360" w:lineRule="auto"/>
        <w:jc w:val="both"/>
      </w:pPr>
      <w:r w:rsidRPr="00AC463A">
        <w:t xml:space="preserve">Specifically, we asked whether different events in the narratives exhibit varying degrees of fidelity, as previous research showed that items with higher centrality can be retrieved more easily according to previous studies </w:t>
      </w:r>
      <w:hyperlink r:id="rId24">
        <w:r w:rsidRPr="00AC463A">
          <w:rPr>
            <w:color w:val="000000"/>
          </w:rPr>
          <w:t>(Coman et al., 2016; Lee &amp; Chen, 2022)</w:t>
        </w:r>
      </w:hyperlink>
      <w:r w:rsidRPr="00AC463A">
        <w:t>. Therefore, further analysis aimed at exploring the transmission patterns of different types of events in the narratives. We defined the event nodes in the original narrative with higher</w:t>
      </w:r>
      <w:r w:rsidRPr="00AC463A">
        <w:t xml:space="preserve"> centrality as high-centrality events, with higher semantic content similarity with other events in the story. Other events were defined as low-centrality events. Consistent with previous findings, our results also revealed high centrality events showed hi</w:t>
      </w:r>
      <w:r w:rsidRPr="00AC463A">
        <w:t>gher similarity in all 4 generations in both chains than low centrality events (</w:t>
      </w:r>
      <w:r w:rsidRPr="00AC463A">
        <w:rPr>
          <w:i/>
        </w:rPr>
        <w:t>p</w:t>
      </w:r>
      <w:r w:rsidRPr="00AC463A">
        <w:t xml:space="preserve"> &lt; 0.001, See Figure S2).</w:t>
      </w:r>
    </w:p>
    <w:p w14:paraId="1D8F4C68" w14:textId="77777777" w:rsidR="0029123A" w:rsidRPr="00AC463A" w:rsidRDefault="00AC463A">
      <w:pPr>
        <w:spacing w:line="360" w:lineRule="auto"/>
      </w:pPr>
      <w:r w:rsidRPr="00AC463A">
        <w:t xml:space="preserve">Lastly, we examined whether narrative content and structure </w:t>
      </w:r>
      <w:r w:rsidRPr="00AC463A">
        <w:rPr>
          <w:b/>
        </w:rPr>
        <w:t>converged</w:t>
      </w:r>
      <w:r w:rsidRPr="00AC463A">
        <w:t xml:space="preserve"> within one generation as transmission progressed along the chains, which could </w:t>
      </w:r>
      <w:r w:rsidRPr="00AC463A">
        <w:t xml:space="preserve">be the mechanisms of human collective memory </w:t>
      </w:r>
      <w:hyperlink r:id="rId25">
        <w:r w:rsidRPr="00AC463A">
          <w:rPr>
            <w:color w:val="000000"/>
          </w:rPr>
          <w:t>(Chang et al., 2024; Coman et al., 2016; Hirst et al., 2018)</w:t>
        </w:r>
      </w:hyperlink>
      <w:r w:rsidRPr="00AC463A">
        <w:t>. We therefore compared within-generation content and structure similarity across d</w:t>
      </w:r>
      <w:r w:rsidRPr="00AC463A">
        <w:t>ifferent generations. The results revealed an increase in within-generation structural similarity (</w:t>
      </w:r>
      <w:r w:rsidRPr="00AC463A">
        <w:rPr>
          <w:i/>
        </w:rPr>
        <w:t>F</w:t>
      </w:r>
      <w:r w:rsidRPr="00AC463A">
        <w:rPr>
          <w:vertAlign w:val="subscript"/>
        </w:rPr>
        <w:t>(3, 213)</w:t>
      </w:r>
      <w:r w:rsidRPr="00AC463A">
        <w:t xml:space="preserve"> = 13.560,</w:t>
      </w:r>
      <w:r w:rsidRPr="00AC463A">
        <w:rPr>
          <w:i/>
        </w:rPr>
        <w:t xml:space="preserve"> p</w:t>
      </w:r>
      <w:r w:rsidRPr="00AC463A">
        <w:t xml:space="preserve"> &lt; 0.001), whereas content similarity exhibited significant generational differences (</w:t>
      </w:r>
      <w:r w:rsidRPr="00AC463A">
        <w:rPr>
          <w:i/>
        </w:rPr>
        <w:t>F</w:t>
      </w:r>
      <w:r w:rsidRPr="00AC463A">
        <w:rPr>
          <w:vertAlign w:val="subscript"/>
        </w:rPr>
        <w:t>(3, 213)</w:t>
      </w:r>
      <w:r w:rsidRPr="00AC463A">
        <w:t xml:space="preserve"> = 9.980,</w:t>
      </w:r>
      <w:r w:rsidRPr="00AC463A">
        <w:rPr>
          <w:i/>
        </w:rPr>
        <w:t xml:space="preserve"> p</w:t>
      </w:r>
      <w:r w:rsidRPr="00AC463A">
        <w:t xml:space="preserve"> &lt; 0.001) —specifically, compa</w:t>
      </w:r>
      <w:r w:rsidRPr="00AC463A">
        <w:t>risons of subsequent generations to the first generation showed a decline in within-generation similarity (</w:t>
      </w:r>
      <w:r w:rsidRPr="00AC463A">
        <w:rPr>
          <w:i/>
        </w:rPr>
        <w:t>β</w:t>
      </w:r>
      <w:r w:rsidRPr="00AC463A">
        <w:t xml:space="preserve">s &lt; -0.047, </w:t>
      </w:r>
      <w:r w:rsidRPr="00AC463A">
        <w:rPr>
          <w:i/>
        </w:rPr>
        <w:t>p</w:t>
      </w:r>
      <w:r w:rsidRPr="00AC463A">
        <w:t>s &lt; 0.079). Detailed chain differences are exhibited in  Figure S1C. Collectively, these findings suggest a pattern of distorted and di</w:t>
      </w:r>
      <w:r w:rsidRPr="00AC463A">
        <w:t>vergent narrative paraphrastic transmission, along with a convergent narrative schematic transmission.</w:t>
      </w:r>
    </w:p>
    <w:p w14:paraId="1D72F691" w14:textId="77777777" w:rsidR="0029123A" w:rsidRPr="00AC463A" w:rsidRDefault="0029123A">
      <w:pPr>
        <w:spacing w:after="160"/>
        <w:rPr>
          <w:color w:val="3B3B3B"/>
        </w:rPr>
      </w:pPr>
    </w:p>
    <w:p w14:paraId="5E69E8C6" w14:textId="77777777" w:rsidR="0029123A" w:rsidRPr="00AC463A" w:rsidRDefault="00AC463A">
      <w:pPr>
        <w:spacing w:after="160"/>
        <w:rPr>
          <w:color w:val="3B3B3B"/>
        </w:rPr>
      </w:pPr>
      <w:r w:rsidRPr="00AC463A">
        <w:rPr>
          <w:noProof/>
          <w:color w:val="3B3B3B"/>
        </w:rPr>
        <w:lastRenderedPageBreak/>
        <w:drawing>
          <wp:inline distT="114300" distB="114300" distL="114300" distR="114300" wp14:anchorId="73A3D6D3" wp14:editId="6F7556C8">
            <wp:extent cx="5943600" cy="479107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t="26783"/>
                    <a:stretch>
                      <a:fillRect/>
                    </a:stretch>
                  </pic:blipFill>
                  <pic:spPr>
                    <a:xfrm>
                      <a:off x="0" y="0"/>
                      <a:ext cx="5943600" cy="4791075"/>
                    </a:xfrm>
                    <a:prstGeom prst="rect">
                      <a:avLst/>
                    </a:prstGeom>
                    <a:ln/>
                  </pic:spPr>
                </pic:pic>
              </a:graphicData>
            </a:graphic>
          </wp:inline>
        </w:drawing>
      </w:r>
    </w:p>
    <w:p w14:paraId="2013D471" w14:textId="77777777" w:rsidR="0029123A" w:rsidRPr="00AC463A" w:rsidRDefault="00AC463A">
      <w:pPr>
        <w:pStyle w:val="Heading4"/>
        <w:rPr>
          <w:b w:val="0"/>
          <w:highlight w:val="none"/>
        </w:rPr>
      </w:pPr>
      <w:bookmarkStart w:id="5" w:name="_7zb9wivywyvd" w:colFirst="0" w:colLast="0"/>
      <w:bookmarkEnd w:id="5"/>
      <w:r w:rsidRPr="00AC463A">
        <w:rPr>
          <w:b w:val="0"/>
          <w:highlight w:val="none"/>
        </w:rPr>
        <w:t>Figure 1. Schematic illustrations of the experimental paradigm and methodology and behavioral narrative transmission results. (A) Transmission chain paradigm and individual experimental procedure under fMRI scanner. (B) Using Event Segmentation and LDA lan</w:t>
      </w:r>
      <w:r w:rsidRPr="00AC463A">
        <w:rPr>
          <w:b w:val="0"/>
          <w:highlight w:val="none"/>
        </w:rPr>
        <w:t>guage model to decompose narrative content and structure. (C) Narrative paraphrastic (content, left) and schematic (structure, right) transmission across generations. (D) Transmission fidelity (compared to the original story) across generations and within-</w:t>
      </w:r>
      <w:r w:rsidRPr="00AC463A">
        <w:rPr>
          <w:b w:val="0"/>
          <w:highlight w:val="none"/>
        </w:rPr>
        <w:t xml:space="preserve">generation similarity. +: 0.01 &lt; </w:t>
      </w:r>
      <w:r w:rsidRPr="00AC463A">
        <w:rPr>
          <w:b w:val="0"/>
          <w:i/>
          <w:highlight w:val="none"/>
        </w:rPr>
        <w:t>p</w:t>
      </w:r>
      <w:r w:rsidRPr="00AC463A">
        <w:rPr>
          <w:b w:val="0"/>
          <w:highlight w:val="none"/>
        </w:rPr>
        <w:t xml:space="preserve"> &lt; 0.05; ***: </w:t>
      </w:r>
      <w:r w:rsidRPr="00AC463A">
        <w:rPr>
          <w:b w:val="0"/>
          <w:i/>
          <w:highlight w:val="none"/>
        </w:rPr>
        <w:t xml:space="preserve">p </w:t>
      </w:r>
      <w:r w:rsidRPr="00AC463A">
        <w:rPr>
          <w:b w:val="0"/>
          <w:highlight w:val="none"/>
        </w:rPr>
        <w:t>&lt; 0.001, generation comparisons were under Bonferroni correction.</w:t>
      </w:r>
    </w:p>
    <w:p w14:paraId="33C9A4BB" w14:textId="77777777" w:rsidR="0029123A" w:rsidRPr="00AC463A" w:rsidRDefault="00AC463A">
      <w:pPr>
        <w:pStyle w:val="Heading3"/>
        <w:spacing w:before="360" w:after="160"/>
        <w:rPr>
          <w:b/>
        </w:rPr>
      </w:pPr>
      <w:bookmarkStart w:id="6" w:name="_44sinio" w:colFirst="0" w:colLast="0"/>
      <w:bookmarkEnd w:id="6"/>
      <w:r w:rsidRPr="00AC463A">
        <w:rPr>
          <w:b/>
        </w:rPr>
        <w:t>Neural Representations of Narrative Structure and Content during inter-person Transmission</w:t>
      </w:r>
    </w:p>
    <w:p w14:paraId="59C15DD1" w14:textId="77777777" w:rsidR="0029123A" w:rsidRPr="00AC463A" w:rsidRDefault="00AC463A">
      <w:pPr>
        <w:spacing w:line="360" w:lineRule="auto"/>
      </w:pPr>
      <w:r w:rsidRPr="00AC463A">
        <w:t>Despite the behavioral distinctive narrative para</w:t>
      </w:r>
      <w:r w:rsidRPr="00AC463A">
        <w:t>phrastic and schematic transmission patterns we observed above, it is still unknown how our brain supports this process. To further answer this question, we used intersubject representational similarity analysis (IS-RSA) by computing the correlations betwe</w:t>
      </w:r>
      <w:r w:rsidRPr="00AC463A">
        <w:t xml:space="preserve">en subject-by-subject neural and text representation dissimilarity matrices </w:t>
      </w:r>
      <w:r w:rsidRPr="00AC463A">
        <w:lastRenderedPageBreak/>
        <w:t>(RDMs), to explore the shared and distinctive neural representations of structure and content transmission.</w:t>
      </w:r>
    </w:p>
    <w:p w14:paraId="6A390A7E" w14:textId="77777777" w:rsidR="0029123A" w:rsidRPr="00AC463A" w:rsidRDefault="00AC463A">
      <w:pPr>
        <w:spacing w:line="360" w:lineRule="auto"/>
      </w:pPr>
      <w:r w:rsidRPr="00AC463A">
        <w:t>The global results indicated that both content and structure transmissio</w:t>
      </w:r>
      <w:r w:rsidRPr="00AC463A">
        <w:t>n were involved with Default Mode Network-related regions, and specifically overlapped at the precuneus (Figure 2A). Meanwhile, content-transmission representation showed a stronger and more extensive representation in the Superior Lateral Occipital Cortex</w:t>
      </w:r>
      <w:r w:rsidRPr="00AC463A">
        <w:t xml:space="preserve"> and Parietal areas, while structure transmission representation occurs in the temporal lobe. We also observed that there existed content and structure representations in the prefrontal cortex, and structure-related representation was stronger in the ventr</w:t>
      </w:r>
      <w:r w:rsidRPr="00AC463A">
        <w:t>al media part while content-related one was in the dorsal media subregions.</w:t>
      </w:r>
    </w:p>
    <w:p w14:paraId="29546F5F" w14:textId="77777777" w:rsidR="0029123A" w:rsidRPr="00AC463A" w:rsidRDefault="00AC463A">
      <w:pPr>
        <w:spacing w:line="360" w:lineRule="auto"/>
        <w:rPr>
          <w:color w:val="C00000"/>
        </w:rPr>
      </w:pPr>
      <w:r w:rsidRPr="00AC463A">
        <w:t>Some studies suggest that different subregions of the hippocampus (anterior and posterior) have functional connections with the medial prefrontal cortex and posterior medial cortex</w:t>
      </w:r>
      <w:r w:rsidRPr="00AC463A">
        <w:t xml:space="preserve"> related to gist and detail comprehension in episodic memory </w:t>
      </w:r>
      <w:hyperlink r:id="rId27">
        <w:r w:rsidRPr="00AC463A">
          <w:rPr>
            <w:color w:val="000000"/>
          </w:rPr>
          <w:t>(Robin &amp; Moscovitch, 2017)</w:t>
        </w:r>
      </w:hyperlink>
      <w:r w:rsidRPr="00AC463A">
        <w:t>, implying separated functions within subareas of the hippocampus and DMN. Meanwhile, evidence also showed that t</w:t>
      </w:r>
      <w:r w:rsidRPr="00AC463A">
        <w:t xml:space="preserve">hese core brain regions within the default network were involved in encoding different types of information in episodic memory, such as scene schemata, protagonist information, and contextual differences </w:t>
      </w:r>
      <w:hyperlink r:id="rId28">
        <w:r w:rsidRPr="00AC463A">
          <w:rPr>
            <w:color w:val="000000"/>
          </w:rPr>
          <w:t>(Reagh &amp; Ranganath, 2023)</w:t>
        </w:r>
      </w:hyperlink>
      <w:r w:rsidRPr="00AC463A">
        <w:t>. We then specifically examined how episodic memory networks and regions represented content and structure transmission. Different DMN subsystems (Core, Dorsal Medial, and Medial Temporal Subsystem, Figure 2B) and subregions of</w:t>
      </w:r>
      <w:r w:rsidRPr="00AC463A">
        <w:t xml:space="preserve"> the Hippocampus (head, body, and tail, Figure 2C) were chosen as the regions of interest. We observed the shared representations in DMNa for both content and structure, while distinctive representations were shown in DMNb (content transmission related) an</w:t>
      </w:r>
      <w:r w:rsidRPr="00AC463A">
        <w:t>d DMNc (structure transmission related). Meanwhile, the anterior and posterior hippocampus also showed content and structure representations respectively (Figure 2D). Together, these results highlighted the distinctive roles of DMN subsystems and HPC subre</w:t>
      </w:r>
      <w:r w:rsidRPr="00AC463A">
        <w:t>gions in the representation of narrative elements, and potentially support the narrative transmission across generations.</w:t>
      </w:r>
    </w:p>
    <w:p w14:paraId="2741630F" w14:textId="77777777" w:rsidR="0029123A" w:rsidRPr="00AC463A" w:rsidRDefault="0029123A">
      <w:pPr>
        <w:rPr>
          <w:color w:val="C00000"/>
        </w:rPr>
      </w:pPr>
    </w:p>
    <w:p w14:paraId="1281FE3C" w14:textId="77777777" w:rsidR="0029123A" w:rsidRPr="00AC463A" w:rsidRDefault="00AC463A">
      <w:pPr>
        <w:spacing w:after="160"/>
      </w:pPr>
      <w:r w:rsidRPr="00AC463A">
        <w:rPr>
          <w:noProof/>
        </w:rPr>
        <w:lastRenderedPageBreak/>
        <w:drawing>
          <wp:inline distT="114300" distB="114300" distL="114300" distR="114300" wp14:anchorId="038F39DC" wp14:editId="28AB627F">
            <wp:extent cx="5738813" cy="4270521"/>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r="30448"/>
                    <a:stretch>
                      <a:fillRect/>
                    </a:stretch>
                  </pic:blipFill>
                  <pic:spPr>
                    <a:xfrm>
                      <a:off x="0" y="0"/>
                      <a:ext cx="5738813" cy="4270521"/>
                    </a:xfrm>
                    <a:prstGeom prst="rect">
                      <a:avLst/>
                    </a:prstGeom>
                    <a:ln/>
                  </pic:spPr>
                </pic:pic>
              </a:graphicData>
            </a:graphic>
          </wp:inline>
        </w:drawing>
      </w:r>
    </w:p>
    <w:p w14:paraId="2002F7B9" w14:textId="77777777" w:rsidR="0029123A" w:rsidRPr="00AC463A" w:rsidRDefault="00AC463A">
      <w:pPr>
        <w:pStyle w:val="Heading4"/>
        <w:rPr>
          <w:b w:val="0"/>
          <w:highlight w:val="none"/>
        </w:rPr>
      </w:pPr>
      <w:bookmarkStart w:id="7" w:name="_ivykvstc0cws" w:colFirst="0" w:colLast="0"/>
      <w:bookmarkEnd w:id="7"/>
      <w:r w:rsidRPr="00AC463A">
        <w:rPr>
          <w:b w:val="0"/>
          <w:highlight w:val="none"/>
        </w:rPr>
        <w:t>Figure 2. Neural representations of narrative structure and content. (A) Global neural representations of paraphrastic and schemati</w:t>
      </w:r>
      <w:r w:rsidRPr="00AC463A">
        <w:rPr>
          <w:b w:val="0"/>
          <w:highlight w:val="none"/>
        </w:rPr>
        <w:t>c transmission. (B and C) DMN subnetworks and HPC subregions. (D) Neural representations on HPC subregions and DMN subnetworks.</w:t>
      </w:r>
    </w:p>
    <w:p w14:paraId="2CE64954" w14:textId="77777777" w:rsidR="0029123A" w:rsidRPr="00AC463A" w:rsidRDefault="00AC463A">
      <w:pPr>
        <w:pStyle w:val="Heading3"/>
        <w:spacing w:after="160" w:line="360" w:lineRule="auto"/>
      </w:pPr>
      <w:bookmarkStart w:id="8" w:name="_cyst37lw427y" w:colFirst="0" w:colLast="0"/>
      <w:bookmarkEnd w:id="8"/>
      <w:r w:rsidRPr="00AC463A">
        <w:rPr>
          <w:b/>
        </w:rPr>
        <w:t>HPC and DMNs Support High Fidelity Transmission As an Episodic Memory System</w:t>
      </w:r>
    </w:p>
    <w:p w14:paraId="1997DC2E" w14:textId="77777777" w:rsidR="0029123A" w:rsidRPr="00AC463A" w:rsidRDefault="00AC463A">
      <w:pPr>
        <w:spacing w:line="360" w:lineRule="auto"/>
      </w:pPr>
      <w:r w:rsidRPr="00AC463A">
        <w:t>While our above results indicate the distinctive ro</w:t>
      </w:r>
      <w:r w:rsidRPr="00AC463A">
        <w:t>les of HPC and DMNs in narrative representation, it is unclear how these regions and networks support the transmission of narratives across generations. Previous evidence indicated neural reinstatement works as a potential mechanism to support episodic mem</w:t>
      </w:r>
      <w:r w:rsidRPr="00AC463A">
        <w:t xml:space="preserve">ory encoding and retrieval and predict memory performance </w:t>
      </w:r>
      <w:hyperlink r:id="rId30">
        <w:r w:rsidRPr="00AC463A">
          <w:rPr>
            <w:color w:val="000000"/>
          </w:rPr>
          <w:t>(Bird et al., 2015; Cohn-Sheehy et al., 2021; Masís-Obando et al., 2022; Nau et al., 2024)</w:t>
        </w:r>
      </w:hyperlink>
      <w:r w:rsidRPr="00AC463A">
        <w:t>, we then investigated whether neu</w:t>
      </w:r>
      <w:r w:rsidRPr="00AC463A">
        <w:t>ral reinstatement between/within individual subregions and subnetworks could predict the fidelity of content and structure transmission. We tested whether (1) temporal neural reinstatement between individual listening and retelling within the same region/s</w:t>
      </w:r>
      <w:r w:rsidRPr="00AC463A">
        <w:t xml:space="preserve">ubnetwork, (2) temporal neural reinstatement between listening and speaking across regions and subnetworks, or (3) temporal neural similarity within each region or subnetwork across generations (first-generation listening compared to other generations’ </w:t>
      </w:r>
      <w:r w:rsidRPr="00AC463A">
        <w:lastRenderedPageBreak/>
        <w:t>lis</w:t>
      </w:r>
      <w:r w:rsidRPr="00AC463A">
        <w:t>tening and speaking) could predict narrative fidelity. However, neither content nor structure fidelity could be significantly predicted by these neural reinstatement results (Figure S3, see supplementary information).</w:t>
      </w:r>
    </w:p>
    <w:p w14:paraId="71E6A12E" w14:textId="77777777" w:rsidR="0029123A" w:rsidRPr="00AC463A" w:rsidRDefault="00AC463A">
      <w:pPr>
        <w:spacing w:line="360" w:lineRule="auto"/>
      </w:pPr>
      <w:r w:rsidRPr="00AC463A">
        <w:t>Despite the minor effects within each single brain region and subnetwork on across-generation fidelity prediction, we further examined the possibility that the functional connectivity pattern could serve as a fidelity predictor across generations. Under th</w:t>
      </w:r>
      <w:r w:rsidRPr="00AC463A">
        <w:t xml:space="preserve">is analysis, we hypothesized that HPC subregions and DMN subnetworks work as an episodic memory system </w:t>
      </w:r>
      <w:hyperlink r:id="rId31">
        <w:r w:rsidRPr="00AC463A">
          <w:rPr>
            <w:color w:val="000000"/>
          </w:rPr>
          <w:t>(Cooper &amp; Ritchey, 2019; Ritchey et al., 2015; Ritchey &amp; Cooper, 2020)</w:t>
        </w:r>
      </w:hyperlink>
      <w:r w:rsidRPr="00AC463A">
        <w:t>, and therefore</w:t>
      </w:r>
      <w:r w:rsidRPr="00AC463A">
        <w:t xml:space="preserve"> the similarity between their connectivity patterns and first-generation connectivity patterns could support narrative transmission.</w:t>
      </w:r>
    </w:p>
    <w:p w14:paraId="37C26510" w14:textId="77777777" w:rsidR="0029123A" w:rsidRPr="00AC463A" w:rsidRDefault="00AC463A">
      <w:pPr>
        <w:spacing w:line="360" w:lineRule="auto"/>
      </w:pPr>
      <w:r w:rsidRPr="00AC463A">
        <w:t>To validate the above hypothesis, we separately computed functional connectivity between the hippocampus head/body/tail and</w:t>
      </w:r>
      <w:r w:rsidRPr="00AC463A">
        <w:t xml:space="preserve"> default mode subnetwork during both the listening and speaking phases for each participant. We then calculated the similarity of FC patterns between each participant and the averaged FC patterns in the first generation, and examined whether this FC patter</w:t>
      </w:r>
      <w:r w:rsidRPr="00AC463A">
        <w:t>n similarity could predict high-fidelity transmission of content and structure across different generations (Figure 3A).</w:t>
      </w:r>
    </w:p>
    <w:p w14:paraId="37ABDA53" w14:textId="77777777" w:rsidR="0029123A" w:rsidRPr="00AC463A" w:rsidRDefault="00AC463A">
      <w:pPr>
        <w:spacing w:line="360" w:lineRule="auto"/>
      </w:pPr>
      <w:r w:rsidRPr="00AC463A">
        <w:t xml:space="preserve">The results showed that during the phase of story listening, </w:t>
      </w:r>
      <w:commentRangeStart w:id="9"/>
      <w:r w:rsidRPr="00AC463A">
        <w:t>FC pattern similarity</w:t>
      </w:r>
      <w:commentRangeEnd w:id="9"/>
      <w:r w:rsidRPr="00AC463A">
        <w:commentReference w:id="9"/>
      </w:r>
      <w:r w:rsidRPr="00AC463A">
        <w:t xml:space="preserve"> could predict the fidelity of structure (</w:t>
      </w:r>
      <w:r w:rsidRPr="00AC463A">
        <w:rPr>
          <w:i/>
        </w:rPr>
        <w:t>β</w:t>
      </w:r>
      <w:r w:rsidRPr="00AC463A">
        <w:t xml:space="preserve"> = 0.37</w:t>
      </w:r>
      <w:r w:rsidRPr="00AC463A">
        <w:t xml:space="preserve">5, </w:t>
      </w:r>
      <w:r w:rsidRPr="00AC463A">
        <w:rPr>
          <w:i/>
        </w:rPr>
        <w:t>p</w:t>
      </w:r>
      <w:r w:rsidRPr="00AC463A">
        <w:t xml:space="preserve"> = 0.022). Although the effect on content fidelity is not significant (</w:t>
      </w:r>
      <w:r w:rsidRPr="00AC463A">
        <w:rPr>
          <w:i/>
        </w:rPr>
        <w:t>β</w:t>
      </w:r>
      <w:r w:rsidRPr="00AC463A">
        <w:t xml:space="preserve"> = 0.244, </w:t>
      </w:r>
      <w:r w:rsidRPr="00AC463A">
        <w:rPr>
          <w:i/>
        </w:rPr>
        <w:t>p</w:t>
      </w:r>
      <w:r w:rsidRPr="00AC463A">
        <w:t xml:space="preserve"> = 0.146), it became stronger (</w:t>
      </w:r>
      <w:r w:rsidRPr="00AC463A">
        <w:rPr>
          <w:i/>
        </w:rPr>
        <w:t>β</w:t>
      </w:r>
      <w:r w:rsidRPr="00AC463A">
        <w:t xml:space="preserve"> = 0.255, </w:t>
      </w:r>
      <w:r w:rsidRPr="00AC463A">
        <w:rPr>
          <w:i/>
        </w:rPr>
        <w:t>p</w:t>
      </w:r>
      <w:r w:rsidRPr="00AC463A">
        <w:t xml:space="preserve"> = 0.086) after controlling for the chain differences, with a stronger effect on structure fidelity as well (</w:t>
      </w:r>
      <w:r w:rsidRPr="00AC463A">
        <w:rPr>
          <w:i/>
        </w:rPr>
        <w:t>β</w:t>
      </w:r>
      <w:r w:rsidRPr="00AC463A">
        <w:t xml:space="preserve"> = 0.364, </w:t>
      </w:r>
      <w:r w:rsidRPr="00AC463A">
        <w:rPr>
          <w:i/>
        </w:rPr>
        <w:t>p</w:t>
      </w:r>
      <w:r w:rsidRPr="00AC463A">
        <w:t xml:space="preserve"> = 0.012). In the meantime, we did not observe any significant results during the phase of story retelling for both content (</w:t>
      </w:r>
      <w:r w:rsidRPr="00AC463A">
        <w:rPr>
          <w:i/>
        </w:rPr>
        <w:t>β</w:t>
      </w:r>
      <w:r w:rsidRPr="00AC463A">
        <w:t xml:space="preserve"> = 0.165,</w:t>
      </w:r>
      <w:r w:rsidRPr="00AC463A">
        <w:t xml:space="preserve">  </w:t>
      </w:r>
      <w:r w:rsidRPr="00AC463A">
        <w:rPr>
          <w:i/>
        </w:rPr>
        <w:t>p</w:t>
      </w:r>
      <w:r w:rsidRPr="00AC463A">
        <w:t xml:space="preserve"> = 0.176) and structure (</w:t>
      </w:r>
      <w:r w:rsidRPr="00AC463A">
        <w:rPr>
          <w:i/>
        </w:rPr>
        <w:t>β</w:t>
      </w:r>
      <w:r w:rsidRPr="00AC463A">
        <w:t xml:space="preserve"> = 0.169,  </w:t>
      </w:r>
      <w:r w:rsidRPr="00AC463A">
        <w:rPr>
          <w:i/>
        </w:rPr>
        <w:t>p</w:t>
      </w:r>
      <w:r w:rsidRPr="00AC463A">
        <w:t xml:space="preserve"> = 0.789).</w:t>
      </w:r>
    </w:p>
    <w:p w14:paraId="56E36EE1" w14:textId="77777777" w:rsidR="0029123A" w:rsidRPr="00AC463A" w:rsidRDefault="00AC463A">
      <w:pPr>
        <w:spacing w:line="360" w:lineRule="auto"/>
      </w:pPr>
      <w:r w:rsidRPr="00AC463A">
        <w:t>Lastly, we investigated how different types of FC pattern similarity could jointly and individually contribute to high-fidelity content and structure transmission. We used a fixed-effects regression model</w:t>
      </w:r>
      <w:r w:rsidRPr="00AC463A">
        <w:t xml:space="preserve"> to separate the effect of different FC pattern similarities. We observed an overall high model fit (R</w:t>
      </w:r>
      <w:r w:rsidRPr="00AC463A">
        <w:rPr>
          <w:vertAlign w:val="superscript"/>
        </w:rPr>
        <w:t>2</w:t>
      </w:r>
      <w:r w:rsidRPr="00AC463A">
        <w:rPr>
          <w:vertAlign w:val="subscript"/>
        </w:rPr>
        <w:t>content model</w:t>
      </w:r>
      <w:r w:rsidRPr="00AC463A">
        <w:t xml:space="preserve"> = 0.515, R</w:t>
      </w:r>
      <w:r w:rsidRPr="00AC463A">
        <w:rPr>
          <w:vertAlign w:val="superscript"/>
        </w:rPr>
        <w:t>2</w:t>
      </w:r>
      <w:r w:rsidRPr="00AC463A">
        <w:rPr>
          <w:vertAlign w:val="subscript"/>
        </w:rPr>
        <w:t>structure model</w:t>
      </w:r>
      <w:r w:rsidRPr="00AC463A">
        <w:t xml:space="preserve"> = 0.665, Figure 3B left) in both content and structure fidelity prediction. We further removed each FC individua</w:t>
      </w:r>
      <w:r w:rsidRPr="00AC463A">
        <w:t>lly from the model to test the variance explained by different FC modes. We observed the involvement of DMNa connected to the HPC body and tail in predicting content fidelity (</w:t>
      </w:r>
      <w:r w:rsidRPr="00AC463A">
        <w:rPr>
          <w:i/>
        </w:rPr>
        <w:t>p</w:t>
      </w:r>
      <w:r w:rsidRPr="00AC463A">
        <w:t>s &lt; 0.069), and the roles of the HPC head and body connected to multiple subnet</w:t>
      </w:r>
      <w:r w:rsidRPr="00AC463A">
        <w:t>works in predicting structure fidelity (</w:t>
      </w:r>
      <w:r w:rsidRPr="00AC463A">
        <w:rPr>
          <w:i/>
        </w:rPr>
        <w:t>p</w:t>
      </w:r>
      <w:r w:rsidRPr="00AC463A">
        <w:t>s &lt; 0.073, Figure 3C upper and lower left).</w:t>
      </w:r>
    </w:p>
    <w:p w14:paraId="6E218793" w14:textId="77777777" w:rsidR="0029123A" w:rsidRPr="00AC463A" w:rsidRDefault="00AC463A">
      <w:pPr>
        <w:spacing w:line="360" w:lineRule="auto"/>
      </w:pPr>
      <w:r w:rsidRPr="00AC463A">
        <w:t xml:space="preserve">We repeated this analysis on the speaking data (comparing FC connectivity modes when participants retold the stories to the FC connectivity mode when the first-generation </w:t>
      </w:r>
      <w:r w:rsidRPr="00AC463A">
        <w:t>participants were listening), and still observed an overall high model fit (R</w:t>
      </w:r>
      <w:r w:rsidRPr="00AC463A">
        <w:rPr>
          <w:vertAlign w:val="superscript"/>
        </w:rPr>
        <w:t>2</w:t>
      </w:r>
      <w:r w:rsidRPr="00AC463A">
        <w:rPr>
          <w:vertAlign w:val="subscript"/>
        </w:rPr>
        <w:t>content model</w:t>
      </w:r>
      <w:r w:rsidRPr="00AC463A">
        <w:t xml:space="preserve"> = 0.522, R</w:t>
      </w:r>
      <w:r w:rsidRPr="00AC463A">
        <w:rPr>
          <w:vertAlign w:val="superscript"/>
        </w:rPr>
        <w:t>2</w:t>
      </w:r>
      <w:r w:rsidRPr="00AC463A">
        <w:rPr>
          <w:vertAlign w:val="subscript"/>
        </w:rPr>
        <w:t>structure model</w:t>
      </w:r>
      <w:r w:rsidRPr="00AC463A">
        <w:t xml:space="preserve"> = </w:t>
      </w:r>
      <w:r w:rsidRPr="00AC463A">
        <w:lastRenderedPageBreak/>
        <w:t>0.655, Figure 3B right). After removing each FC from the model, we found that DMNa and DMNc connected to the HPC body and tail signific</w:t>
      </w:r>
      <w:r w:rsidRPr="00AC463A">
        <w:t>antly explained the variance in across-generation fidelity prediction (</w:t>
      </w:r>
      <w:r w:rsidRPr="00AC463A">
        <w:rPr>
          <w:i/>
        </w:rPr>
        <w:t>p</w:t>
      </w:r>
      <w:r w:rsidRPr="00AC463A">
        <w:t>s &lt; 0.059), and meanwhile the involvement of DMNb (connected to HPC tail and body) and HPC head (connected to DMNa and DMNc) predict across-generation structure fidelity (</w:t>
      </w:r>
      <w:r w:rsidRPr="00AC463A">
        <w:rPr>
          <w:i/>
        </w:rPr>
        <w:t>p</w:t>
      </w:r>
      <w:r w:rsidRPr="00AC463A">
        <w:t>s &lt; 0.093, F</w:t>
      </w:r>
      <w:r w:rsidRPr="00AC463A">
        <w:t>igure 3C upper and lower right).</w:t>
      </w:r>
    </w:p>
    <w:p w14:paraId="175B0A71" w14:textId="77777777" w:rsidR="0029123A" w:rsidRPr="00AC463A" w:rsidRDefault="00AC463A">
      <w:pPr>
        <w:spacing w:line="360" w:lineRule="auto"/>
        <w:rPr>
          <w:color w:val="3B3B3B"/>
        </w:rPr>
      </w:pPr>
      <w:r w:rsidRPr="00AC463A">
        <w:t>Together, combining the above results, we demonstrated that the subregions of HPC and DMN subnetworks work as an episodic memory system to support content and structure fidelity prediction.</w:t>
      </w:r>
    </w:p>
    <w:p w14:paraId="1AAC443B" w14:textId="77777777" w:rsidR="0029123A" w:rsidRPr="00AC463A" w:rsidRDefault="00AC463A">
      <w:pPr>
        <w:spacing w:after="120"/>
        <w:rPr>
          <w:color w:val="3B3B3B"/>
        </w:rPr>
      </w:pPr>
      <w:r w:rsidRPr="00AC463A">
        <w:rPr>
          <w:noProof/>
          <w:color w:val="3B3B3B"/>
        </w:rPr>
        <w:drawing>
          <wp:inline distT="114300" distB="114300" distL="114300" distR="114300" wp14:anchorId="51EE771B" wp14:editId="445C1FE6">
            <wp:extent cx="5943600" cy="27940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943600" cy="2794000"/>
                    </a:xfrm>
                    <a:prstGeom prst="rect">
                      <a:avLst/>
                    </a:prstGeom>
                    <a:ln/>
                  </pic:spPr>
                </pic:pic>
              </a:graphicData>
            </a:graphic>
          </wp:inline>
        </w:drawing>
      </w:r>
    </w:p>
    <w:p w14:paraId="5DC2413B" w14:textId="77777777" w:rsidR="0029123A" w:rsidRPr="00AC463A" w:rsidRDefault="00AC463A">
      <w:pPr>
        <w:pStyle w:val="Heading4"/>
        <w:spacing w:after="120"/>
        <w:rPr>
          <w:b w:val="0"/>
          <w:highlight w:val="none"/>
        </w:rPr>
      </w:pPr>
      <w:bookmarkStart w:id="10" w:name="_a0c43q4e13xh" w:colFirst="0" w:colLast="0"/>
      <w:bookmarkEnd w:id="10"/>
      <w:r w:rsidRPr="00AC463A">
        <w:rPr>
          <w:b w:val="0"/>
          <w:highlight w:val="none"/>
        </w:rPr>
        <w:t xml:space="preserve">Figure 3. HPC and DMNs Support </w:t>
      </w:r>
      <w:r w:rsidRPr="00AC463A">
        <w:rPr>
          <w:b w:val="0"/>
          <w:highlight w:val="none"/>
        </w:rPr>
        <w:t>High Fidelity Transmission As an Episodic Memory System. (A) illustration of how FC pattern similarity could predict fidelity. (B) The overall percentage of variance explained by FC similarity patterns in content/structure regression models (R</w:t>
      </w:r>
      <w:r w:rsidRPr="00AC463A">
        <w:rPr>
          <w:b w:val="0"/>
          <w:highlight w:val="none"/>
          <w:vertAlign w:val="superscript"/>
        </w:rPr>
        <w:t>2</w:t>
      </w:r>
      <w:r w:rsidRPr="00AC463A">
        <w:rPr>
          <w:b w:val="0"/>
          <w:highlight w:val="none"/>
        </w:rPr>
        <w:t>) in differe</w:t>
      </w:r>
      <w:r w:rsidRPr="00AC463A">
        <w:rPr>
          <w:b w:val="0"/>
          <w:highlight w:val="none"/>
        </w:rPr>
        <w:t>nt modalities. (C) Prediction of different FC modes on fidelity during listening/speaking.</w:t>
      </w:r>
    </w:p>
    <w:p w14:paraId="004D5E50" w14:textId="77777777" w:rsidR="0029123A" w:rsidRPr="00AC463A" w:rsidRDefault="00AC463A">
      <w:pPr>
        <w:pStyle w:val="Heading2"/>
        <w:spacing w:before="400" w:after="200"/>
      </w:pPr>
      <w:bookmarkStart w:id="11" w:name="_3j2qqm3" w:colFirst="0" w:colLast="0"/>
      <w:bookmarkEnd w:id="11"/>
      <w:r w:rsidRPr="00AC463A">
        <w:t>Discussion</w:t>
      </w:r>
    </w:p>
    <w:p w14:paraId="3327C96D" w14:textId="77777777" w:rsidR="0029123A" w:rsidRPr="00AC463A" w:rsidRDefault="00AC463A">
      <w:pPr>
        <w:spacing w:line="360" w:lineRule="auto"/>
      </w:pPr>
      <w:r w:rsidRPr="00AC463A">
        <w:t>Here we applied the narrative transmission chain and neuroimaging to explore the neurocognitive mechanisms of interpersonal narrative transmission. Our be</w:t>
      </w:r>
      <w:r w:rsidRPr="00AC463A">
        <w:t>havioral results demonstrate a pattern of distortion and divergence in narrative paraphrastic transmission, with convergence in narrative schematic transmission during oral storytelling. Specifically, while the fidelity of story content is relatively low a</w:t>
      </w:r>
      <w:r w:rsidRPr="00AC463A">
        <w:t>nd subject to continuous divergence across generations, high-centrality events tend to maintain stability, in contrast to the greater variability observed in low-centralized events. In contrast, the story structure demonstrates stable fidelity and higher w</w:t>
      </w:r>
      <w:r w:rsidRPr="00AC463A">
        <w:t xml:space="preserve">ithin-generation similarity across the transmission. Further, neural results showed </w:t>
      </w:r>
      <w:r w:rsidRPr="00AC463A">
        <w:lastRenderedPageBreak/>
        <w:t>the DMN subsystems and HPC subregions play distinctive roles in content and structure transmission representations, overlapping at the precuneus. In detail, the DMNa subsys</w:t>
      </w:r>
      <w:r w:rsidRPr="00AC463A">
        <w:t>tem demonstrated shared representations for both content and structure, whereas the DMNb and DMNc subsystems exhibited unique representations associated with content transmission and structure transmission, respectively. Additionally, the anterior and post</w:t>
      </w:r>
      <w:r w:rsidRPr="00AC463A">
        <w:t>erior hippocampus displayed distinctions in their representations of content and structure. Lastly, the subregions of HPC and the DMN subnetworks function cooperatively as an episodic memory system, predicting the fidelity of both content and structure acr</w:t>
      </w:r>
      <w:r w:rsidRPr="00AC463A">
        <w:t>oss transmission generations. Collectively, these results suggest that a structured transmission model centered around high-centralized events emerges, even as specific details undergo modification, during which the different DMN subsystems and hippocampal</w:t>
      </w:r>
      <w:r w:rsidRPr="00AC463A">
        <w:t xml:space="preserve"> subregions engage in both collaborative and independent functions of the content and structure representation and transmission.</w:t>
      </w:r>
    </w:p>
    <w:p w14:paraId="18673471" w14:textId="77777777" w:rsidR="0029123A" w:rsidRPr="00AC463A" w:rsidRDefault="00AC463A">
      <w:pPr>
        <w:spacing w:line="360" w:lineRule="auto"/>
      </w:pPr>
      <w:r w:rsidRPr="00AC463A">
        <w:t>Our behavioral results are in line with prior research, where studies employing word-embedding spaces to model participants' or</w:t>
      </w:r>
      <w:r w:rsidRPr="00AC463A">
        <w:t xml:space="preserve">al recall of the same narrative demonstrated that recollections of details were notably coarse, albeit retaining a general sense of the "spatial attributes" or trajectory of the story progression </w:t>
      </w:r>
      <w:hyperlink r:id="rId36">
        <w:r w:rsidRPr="00AC463A">
          <w:rPr>
            <w:color w:val="000000"/>
          </w:rPr>
          <w:t>(Heu</w:t>
        </w:r>
        <w:r w:rsidRPr="00AC463A">
          <w:rPr>
            <w:color w:val="000000"/>
          </w:rPr>
          <w:t>sser et al., 2021)</w:t>
        </w:r>
      </w:hyperlink>
      <w:r w:rsidRPr="00AC463A">
        <w:t>. This study further expanded research results from an "interpersonal" perspective, indicating that the structure and content of narratives reflect varied cognitive processes, suggesting that individuals likely employ distinct cognitive s</w:t>
      </w:r>
      <w:r w:rsidRPr="00AC463A">
        <w:t>trategies—namely "</w:t>
      </w:r>
      <w:r w:rsidRPr="00AC463A">
        <w:rPr>
          <w:b/>
        </w:rPr>
        <w:t>graph learning</w:t>
      </w:r>
      <w:r w:rsidRPr="00AC463A">
        <w:t>" and "</w:t>
      </w:r>
      <w:r w:rsidRPr="00AC463A">
        <w:rPr>
          <w:b/>
        </w:rPr>
        <w:t>situation construction</w:t>
      </w:r>
      <w:r w:rsidRPr="00AC463A">
        <w:t xml:space="preserve">"—to accomplish narrative schematic and paraphrastic transmission </w:t>
      </w:r>
      <w:hyperlink r:id="rId37">
        <w:r w:rsidRPr="00AC463A">
          <w:rPr>
            <w:color w:val="000000"/>
          </w:rPr>
          <w:t>(Costabile, 2016; Lynn &amp; Bassett, 2020; Masís-Obando et al., 2022; Zwaan &amp; Radvansky, 1998)</w:t>
        </w:r>
      </w:hyperlink>
      <w:r w:rsidRPr="00AC463A">
        <w:t>. The perception, encoding, and transmission of story structure appear to hinge on social lea</w:t>
      </w:r>
      <w:r w:rsidRPr="00AC463A">
        <w:t xml:space="preserve">rning, wherein individuals imitate and optimize structural elements for effective transmission. This learning modality is not only pivotal in acquiring structured knowledge </w:t>
      </w:r>
      <w:hyperlink r:id="rId38">
        <w:r w:rsidRPr="00AC463A">
          <w:rPr>
            <w:color w:val="000000"/>
          </w:rPr>
          <w:t>(Lynn &amp; Bassett, 2020)</w:t>
        </w:r>
      </w:hyperlink>
      <w:r w:rsidRPr="00AC463A">
        <w:t xml:space="preserve"> but </w:t>
      </w:r>
      <w:r w:rsidRPr="00AC463A">
        <w:t>also manifests in the schema of stories and social information. Conversely, the understanding and transmission of narrative content rely more profoundly on sensory representations (such as visual reactivation) and imaginative engagement, making certain det</w:t>
      </w:r>
      <w:r w:rsidRPr="00AC463A">
        <w:t xml:space="preserve">ails more susceptible to distortion </w:t>
      </w:r>
      <w:hyperlink r:id="rId39">
        <w:r w:rsidRPr="00AC463A">
          <w:rPr>
            <w:color w:val="000000"/>
          </w:rPr>
          <w:t>(Geib et al., 2017; Zadbood et al., 2017)</w:t>
        </w:r>
      </w:hyperlink>
      <w:r w:rsidRPr="00AC463A">
        <w:t>.</w:t>
      </w:r>
    </w:p>
    <w:p w14:paraId="4A538CBF" w14:textId="77777777" w:rsidR="0029123A" w:rsidRPr="00AC463A" w:rsidRDefault="00AC463A">
      <w:pPr>
        <w:spacing w:line="360" w:lineRule="auto"/>
      </w:pPr>
      <w:r w:rsidRPr="00AC463A">
        <w:t>Furthermore, our neural representation findings provided further evidence for this hypothesis.  Existing research i</w:t>
      </w:r>
      <w:r w:rsidRPr="00AC463A">
        <w:t xml:space="preserve">ndicates that the hippocampus may serve as a central hub for episodic memory, where various features of contextual memory converge </w:t>
      </w:r>
      <w:hyperlink r:id="rId40">
        <w:r w:rsidRPr="00AC463A">
          <w:rPr>
            <w:color w:val="000000"/>
          </w:rPr>
          <w:t>(Backus et al., 2016)</w:t>
        </w:r>
      </w:hyperlink>
      <w:r w:rsidRPr="00AC463A">
        <w:t>. Studies have shown that the representational s</w:t>
      </w:r>
      <w:r w:rsidRPr="00AC463A">
        <w:t xml:space="preserve">imilarity of the hippocampus increases when processing coherent narratives, suggesting the hippocampus plays a vital role in situational construction </w:t>
      </w:r>
      <w:hyperlink r:id="rId41">
        <w:r w:rsidRPr="00AC463A">
          <w:rPr>
            <w:color w:val="000000"/>
          </w:rPr>
          <w:t>(Cohn-Sheehy et al., 2021)</w:t>
        </w:r>
      </w:hyperlink>
      <w:r w:rsidRPr="00AC463A">
        <w:t xml:space="preserve">. Furthermore, research </w:t>
      </w:r>
      <w:r w:rsidRPr="00AC463A">
        <w:t xml:space="preserve">has indicated that within episodic memory, </w:t>
      </w:r>
      <w:r w:rsidRPr="00AC463A">
        <w:lastRenderedPageBreak/>
        <w:t xml:space="preserve">the brain spatially separates representations of detailed information, thematic content, and schematic information </w:t>
      </w:r>
      <w:hyperlink r:id="rId42">
        <w:r w:rsidRPr="00AC463A">
          <w:rPr>
            <w:color w:val="000000"/>
          </w:rPr>
          <w:t>(Robin &amp; Moscovitch, 2017)</w:t>
        </w:r>
      </w:hyperlink>
      <w:r w:rsidRPr="00AC463A">
        <w:t>. The distinct r</w:t>
      </w:r>
      <w:r w:rsidRPr="00AC463A">
        <w:t xml:space="preserve">epresentational patterns of these features are linked to the functional connectivity between the hippocampus and neocortex </w:t>
      </w:r>
      <w:hyperlink r:id="rId43">
        <w:r w:rsidRPr="00AC463A">
          <w:rPr>
            <w:color w:val="000000"/>
          </w:rPr>
          <w:t>(Arnold et al., 2018; Cooper &amp; Ritchey, 2019)</w:t>
        </w:r>
      </w:hyperlink>
      <w:r w:rsidRPr="00AC463A">
        <w:t>. Specifically, activity a</w:t>
      </w:r>
      <w:r w:rsidRPr="00AC463A">
        <w:t>nd connectivity patterns of the posterior hippocampus and neocortex influence the representation of detailed and specific information, while the anterior hippocampus is involved in representing gist information. In contrast, the representation of schematic</w:t>
      </w:r>
      <w:r w:rsidRPr="00AC463A">
        <w:t xml:space="preserve"> information predominantly occurs in the ventromedial prefrontal cortex (vmPFC). Our neural evidence suggests that DMN core system (including posterior cingulate and anterior medial prefrontal cortex) showed the neural representations of both content and s</w:t>
      </w:r>
      <w:r w:rsidRPr="00AC463A">
        <w:t>tructure during narrative inter-person transmission. Meanwhile, anterior and posterior HPC and DMNb (Dorsal Medial Subsystem, including dMPFC, temporoparietal junction, lateral temporal cortex, etc.) were involved in content representation, while DMNc (Med</w:t>
      </w:r>
      <w:r w:rsidRPr="00AC463A">
        <w:t>ial Temporal Subsystem, including vmPFC, posterior inferior parietal lobule, and parahippocampal cortex, etc.) showed the neural representation of schematic transmission. These findings of segregated DMN spatial representations validated the distinctive fu</w:t>
      </w:r>
      <w:r w:rsidRPr="00AC463A">
        <w:t>nctions between the default subsystems.</w:t>
      </w:r>
    </w:p>
    <w:p w14:paraId="024B4FFC" w14:textId="77777777" w:rsidR="0029123A" w:rsidRPr="00AC463A" w:rsidRDefault="00AC463A">
      <w:pPr>
        <w:spacing w:line="360" w:lineRule="auto"/>
      </w:pPr>
      <w:r w:rsidRPr="00AC463A">
        <w:t>Although this study did not identify the pattern reinstatement and temporal similarity between the hippocampus that could predict story transmission fidelity, it reinforces the necessity of hippocampal connectivity w</w:t>
      </w:r>
      <w:r w:rsidRPr="00AC463A">
        <w:t xml:space="preserve">ith the cortex to collaboratively support the recollection and transmission of contextual and schematic information. Previous research has highlighted the significance of hippocampal connections with the neocortex in contextual processing. </w:t>
      </w:r>
      <w:hyperlink r:id="rId44">
        <w:r w:rsidRPr="00AC463A">
          <w:rPr>
            <w:color w:val="000000"/>
          </w:rPr>
          <w:t>(Kauttonen et al., 2018)</w:t>
        </w:r>
      </w:hyperlink>
      <w:r w:rsidRPr="00AC463A">
        <w:t xml:space="preserve"> utilized multivoxel pattern analysis to identify the activation patterns of higher-order cortical regions (precuneus, angular gyrus, cingulate gyrus, and frontal cortex) when representing ess</w:t>
      </w:r>
      <w:r w:rsidRPr="00AC463A">
        <w:t xml:space="preserve">ential scenes from films, consequently asserting the roles these regions play in context and background during contextual memory retrieval. Additional studies </w:t>
      </w:r>
      <w:hyperlink r:id="rId45">
        <w:r w:rsidRPr="00AC463A">
          <w:rPr>
            <w:color w:val="000000"/>
          </w:rPr>
          <w:t>(Ren et al., 2018)</w:t>
        </w:r>
      </w:hyperlink>
      <w:r w:rsidRPr="00AC463A">
        <w:t xml:space="preserve"> have indicated that wh</w:t>
      </w:r>
      <w:r w:rsidRPr="00AC463A">
        <w:t>en participants view the first half of a news segment before watching the latter half, stronger activation is observed in the anterior hippocampus, precuneus, and angular gyrus. Continuous exposure to these news clips modulates the effective connectivity f</w:t>
      </w:r>
      <w:r w:rsidRPr="00AC463A">
        <w:t>rom the anterior hippocampus to the anterior central gyrus, and the strength of this connectivity predicts participants' confidence in recalling details, providing supportive evidence for the hippocampus-neocortex connection's role in predicting contextual</w:t>
      </w:r>
      <w:r w:rsidRPr="00AC463A">
        <w:t xml:space="preserve"> memory retrieval.</w:t>
      </w:r>
    </w:p>
    <w:p w14:paraId="1E482CCC" w14:textId="77777777" w:rsidR="0029123A" w:rsidRPr="00AC463A" w:rsidRDefault="00AC463A">
      <w:pPr>
        <w:spacing w:line="360" w:lineRule="auto"/>
      </w:pPr>
      <w:r w:rsidRPr="00AC463A">
        <w:t>In general, our work adopts an intergenerational transmission paradigm within the framework of social representation, advancing experimental inquiry from behavioral to neural levels. This shift facilitates a deeper understanding of repre</w:t>
      </w:r>
      <w:r w:rsidRPr="00AC463A">
        <w:t xml:space="preserve">sentation differences and shared cognitive processes </w:t>
      </w:r>
      <w:r w:rsidRPr="00AC463A">
        <w:lastRenderedPageBreak/>
        <w:t>of social information transmission at the neurobiological level. Secondly, by employing complete stories as experimental stimuli, this study boasts higher ecological validity than previous well-controlle</w:t>
      </w:r>
      <w:r w:rsidRPr="00AC463A">
        <w:t xml:space="preserve">d and sentence-level transmission paradigms, enabling a more comprehensive examination of the dynamic changes in narrative features and brain activity patterns. Moreover, from a data analysis standpoint, this research integrates methodologies from natural </w:t>
      </w:r>
      <w:r w:rsidRPr="00AC463A">
        <w:t>language processing and network analysis, allowing for a quantitative representation of various narrative elements such as story content and structure.</w:t>
      </w:r>
    </w:p>
    <w:p w14:paraId="51EB5511" w14:textId="77777777" w:rsidR="0029123A" w:rsidRPr="00AC463A" w:rsidRDefault="00AC463A">
      <w:pPr>
        <w:spacing w:line="360" w:lineRule="auto"/>
      </w:pPr>
      <w:r w:rsidRPr="00AC463A">
        <w:t>However, this study also inevitably has some limitations. Firstly, both the numbers of transmission chai</w:t>
      </w:r>
      <w:r w:rsidRPr="00AC463A">
        <w:t>ns and the generational groups were limited; future research should increase sample size (number of chains and generations) to enhance the robustness and replicability of the findings, potentially incorporating computational modeling methodologies to explo</w:t>
      </w:r>
      <w:r w:rsidRPr="00AC463A">
        <w:t>re the information decay, loss, and evolution during the transmission. Additionally, the selection of a single story raises concerns regarding the representativeness of the experimental materials. Future studies should incorporate diverse narrative types t</w:t>
      </w:r>
      <w:r w:rsidRPr="00AC463A">
        <w:t xml:space="preserve">o validate whether the structural and content transmission patterns align with the results of this work. Furthermore, excessive head movement during the storytelling phase resulted in the exclusion of data from several participants. Future research should </w:t>
      </w:r>
      <w:r w:rsidRPr="00AC463A">
        <w:t>strive to optimize the experimental protocol (e.g., by segmenting the 15-minute experiment into shorter 5-minute intervals, providing participants with sufficient breaks). Regarding data analysis, while this study explored the functional separations within</w:t>
      </w:r>
      <w:r w:rsidRPr="00AC463A">
        <w:t xml:space="preserve"> the default network in predicting high-fidelity transmission, a more detailed examination of the roles played by the AT network and PM network would be beneficial. Future analyses should focus on these networks' more detailed contributions to story transm</w:t>
      </w:r>
      <w:r w:rsidRPr="00AC463A">
        <w:t>ission and contextual memory.</w:t>
      </w:r>
    </w:p>
    <w:p w14:paraId="4C2B5E8B" w14:textId="77777777" w:rsidR="0029123A" w:rsidRPr="00AC463A" w:rsidRDefault="00AC463A">
      <w:pPr>
        <w:spacing w:line="360" w:lineRule="auto"/>
        <w:rPr>
          <w:color w:val="3B3B3B"/>
          <w:sz w:val="20"/>
          <w:szCs w:val="20"/>
        </w:rPr>
      </w:pPr>
      <w:r w:rsidRPr="00AC463A">
        <w:t>In conclusion, this study systematically examined the cognitive and neural foundations of narrative transmission. The findings provide valuable insights into the mechanisms of information propagation, cultural evolution, and t</w:t>
      </w:r>
      <w:r w:rsidRPr="00AC463A">
        <w:t>he formation of collective memory, offering both theoretical and practical implications in these areas.</w:t>
      </w:r>
    </w:p>
    <w:p w14:paraId="36D6CD84" w14:textId="77777777" w:rsidR="0029123A" w:rsidRPr="00AC463A" w:rsidRDefault="00AC463A">
      <w:pPr>
        <w:pStyle w:val="Heading2"/>
        <w:spacing w:before="200" w:after="200" w:line="240" w:lineRule="auto"/>
      </w:pPr>
      <w:bookmarkStart w:id="12" w:name="_3znysh7" w:colFirst="0" w:colLast="0"/>
      <w:bookmarkEnd w:id="12"/>
      <w:r w:rsidRPr="00AC463A">
        <w:t>Methods</w:t>
      </w:r>
    </w:p>
    <w:p w14:paraId="699724AE" w14:textId="77777777" w:rsidR="0029123A" w:rsidRPr="00AC463A" w:rsidRDefault="00AC463A">
      <w:pPr>
        <w:pStyle w:val="Heading3"/>
        <w:spacing w:before="200" w:after="200" w:line="240" w:lineRule="auto"/>
        <w:rPr>
          <w:b/>
        </w:rPr>
      </w:pPr>
      <w:bookmarkStart w:id="13" w:name="_2et92p0" w:colFirst="0" w:colLast="0"/>
      <w:bookmarkEnd w:id="13"/>
      <w:r w:rsidRPr="00AC463A">
        <w:rPr>
          <w:b/>
        </w:rPr>
        <w:t>Participants</w:t>
      </w:r>
    </w:p>
    <w:p w14:paraId="66671E58" w14:textId="77777777" w:rsidR="0029123A" w:rsidRPr="00AC463A" w:rsidRDefault="00AC463A">
      <w:pPr>
        <w:spacing w:line="360" w:lineRule="auto"/>
      </w:pPr>
      <w:r w:rsidRPr="00AC463A">
        <w:t>We recruited 58 college students from universities in Beijing. All participants were right-handed, with an average age of 22.98 ± 2</w:t>
      </w:r>
      <w:r w:rsidRPr="00AC463A">
        <w:t>.66 years. To minimize potential heterogeneity introduced by gender in terms of storytelling duration and quality, all participants in this study were female.</w:t>
      </w:r>
    </w:p>
    <w:p w14:paraId="1D040ED5" w14:textId="77777777" w:rsidR="0029123A" w:rsidRPr="00AC463A" w:rsidRDefault="00AC463A">
      <w:pPr>
        <w:spacing w:line="360" w:lineRule="auto"/>
      </w:pPr>
      <w:r w:rsidRPr="00AC463A">
        <w:lastRenderedPageBreak/>
        <w:t>To test the stability and reproducibility of the experimental results, two chains of participants</w:t>
      </w:r>
      <w:r w:rsidRPr="00AC463A">
        <w:t xml:space="preserve"> were recruited. The first chain, considered the primary analysis, had 39 participants in total, with 9, 10, 8, and 12 participants in each generation, respectively. The second chain, used for testing the reproducibility, had 17 participants in total, with</w:t>
      </w:r>
      <w:r w:rsidRPr="00AC463A">
        <w:t xml:space="preserve"> 3, 4, 6, and 4 participants in each generation, respectively. The average word count of the stories narrated by the 58 participants was 952 ± 144 words.</w:t>
      </w:r>
    </w:p>
    <w:p w14:paraId="3FB9B455" w14:textId="77777777" w:rsidR="0029123A" w:rsidRPr="00AC463A" w:rsidRDefault="00AC463A">
      <w:pPr>
        <w:spacing w:line="360" w:lineRule="auto"/>
      </w:pPr>
      <w:r w:rsidRPr="00AC463A">
        <w:t>During the phase of listening to stories, two participants were excluded from subsequent MRI data anal</w:t>
      </w:r>
      <w:r w:rsidRPr="00AC463A">
        <w:t>ysis due to excessive head movement (&gt; 3mm or 3 degrees). During the phase of telling stories, seven participants were excluded from MRI analysis for the same reason.</w:t>
      </w:r>
    </w:p>
    <w:p w14:paraId="5247E823" w14:textId="77777777" w:rsidR="0029123A" w:rsidRPr="00AC463A" w:rsidRDefault="00AC463A">
      <w:pPr>
        <w:spacing w:line="360" w:lineRule="auto"/>
      </w:pPr>
      <w:r w:rsidRPr="00AC463A">
        <w:t>Therefore, during the listening phase, the first transmission chain included four generat</w:t>
      </w:r>
      <w:r w:rsidRPr="00AC463A">
        <w:t>ions with 9, 10, 8, and 12 participants, while the second transmission chain comprised 3, 4, 6, and 4 participants, totaling 56 participants. During the speaking phase, the four generations of the first transmission chain consisted of 9, 7, 7, and 11 parti</w:t>
      </w:r>
      <w:r w:rsidRPr="00AC463A">
        <w:t xml:space="preserve">cipants, and those of the transmission chain consisted of 3, 4, 4, and 4 participants, 49 participants in total. </w:t>
      </w:r>
    </w:p>
    <w:p w14:paraId="2BA15697" w14:textId="77777777" w:rsidR="0029123A" w:rsidRPr="00AC463A" w:rsidRDefault="00AC463A">
      <w:pPr>
        <w:spacing w:line="360" w:lineRule="auto"/>
        <w:rPr>
          <w:b/>
          <w:color w:val="FF0000"/>
        </w:rPr>
      </w:pPr>
      <w:r w:rsidRPr="00AC463A">
        <w:t>As this experiment involved tasks related to story comprehension and memory, participants' story memory ability could be influenced by languag</w:t>
      </w:r>
      <w:r w:rsidRPr="00AC463A">
        <w:t xml:space="preserve">e proficiency and working memory capacity. Therefore, before the formal experiment, all participants underwent cognitive assessments, including a verbal fluency test (describing pictures) and a working memory test (forward and backward digit span). Before </w:t>
      </w:r>
      <w:r w:rsidRPr="00AC463A">
        <w:t xml:space="preserve">the experiment commenced, all participants provided informed consent, and the study received ethical approval from the Institutional Reviewer Board of </w:t>
      </w:r>
      <w:r w:rsidRPr="00AC463A">
        <w:rPr>
          <w:color w:val="FF0000"/>
        </w:rPr>
        <w:t>Beijing Normal University.</w:t>
      </w:r>
    </w:p>
    <w:p w14:paraId="6783AA75" w14:textId="77777777" w:rsidR="0029123A" w:rsidRPr="00AC463A" w:rsidRDefault="00AC463A">
      <w:pPr>
        <w:pStyle w:val="Heading3"/>
        <w:spacing w:before="360" w:after="200" w:line="360" w:lineRule="auto"/>
      </w:pPr>
      <w:bookmarkStart w:id="14" w:name="_tyjcwt" w:colFirst="0" w:colLast="0"/>
      <w:bookmarkEnd w:id="14"/>
      <w:r w:rsidRPr="00AC463A">
        <w:rPr>
          <w:b/>
        </w:rPr>
        <w:t>Experimental Design and Paradigm</w:t>
      </w:r>
    </w:p>
    <w:p w14:paraId="412F2EE8" w14:textId="77777777" w:rsidR="0029123A" w:rsidRPr="00AC463A" w:rsidRDefault="00AC463A">
      <w:pPr>
        <w:spacing w:line="360" w:lineRule="auto"/>
      </w:pPr>
      <w:r w:rsidRPr="00AC463A">
        <w:t>In the pre-experiment phase, we selected 7 well-structured and coherent novels. Using a 5-point scale, 27 participants who were not involved in the formal evaluation assessed the familiarity of the stories, the difficulty of memorization and retelling, com</w:t>
      </w:r>
      <w:r w:rsidRPr="00AC463A">
        <w:t>prehension complexity, plot intricacy, and the vividness of the stories through an online material evaluation. Finally, we chose stories that had moderate memorizing difficulty and were unfamiliar to the participants as our experimental material. The selec</w:t>
      </w:r>
      <w:r w:rsidRPr="00AC463A">
        <w:t xml:space="preserve">ted story material was O. Henry's short story "A Service of Love", with an average familiarity rating of 1.73 ± 1.13. </w:t>
      </w:r>
    </w:p>
    <w:p w14:paraId="4A276368" w14:textId="77777777" w:rsidR="0029123A" w:rsidRPr="00AC463A" w:rsidRDefault="00AC463A">
      <w:pPr>
        <w:spacing w:line="360" w:lineRule="auto"/>
      </w:pPr>
      <w:r w:rsidRPr="00AC463A">
        <w:t>In the formal experimental phase, we employed a narrative transmission task that simulated the social transmission process of storytellin</w:t>
      </w:r>
      <w:r w:rsidRPr="00AC463A">
        <w:t xml:space="preserve">g. First, one participant (who did not undergo MRI scanning) was recorded when reading the story as the experimental audio material (duration is 5 minutes). Then, the audio was played for the participants in the first generation, who were </w:t>
      </w:r>
      <w:r w:rsidRPr="00AC463A">
        <w:lastRenderedPageBreak/>
        <w:t>required to retel</w:t>
      </w:r>
      <w:r w:rsidRPr="00AC463A">
        <w:t>l the story. Among the first-generation participants, one with higher story retelling quality (close to 5 minutes in duration, with clear audio quality) and better brain imaging quality (head motion within 3mm or 3 degrees, higher signal-to-noise ratio) wa</w:t>
      </w:r>
      <w:r w:rsidRPr="00AC463A">
        <w:t>s randomly selected. After noise reduction processing of this participant's storytelling recording, her audio was played for the second-generation participants, who were then asked to retell the story. This process was repeated across four generations of p</w:t>
      </w:r>
      <w:r w:rsidRPr="00AC463A">
        <w:t>articipants (see Figure 1A).</w:t>
      </w:r>
    </w:p>
    <w:p w14:paraId="641D608D" w14:textId="77777777" w:rsidR="0029123A" w:rsidRPr="00AC463A" w:rsidRDefault="00AC463A">
      <w:pPr>
        <w:spacing w:line="360" w:lineRule="auto"/>
      </w:pPr>
      <w:r w:rsidRPr="00AC463A">
        <w:rPr>
          <w:rFonts w:ascii="Arial Unicode MS" w:eastAsia="Arial Unicode MS" w:hAnsi="Arial Unicode MS" w:cs="Arial Unicode MS"/>
        </w:rPr>
        <w:t>In a controlled setting, each participant first listened to a three-minute audio of a classical Chinese poem "</w:t>
      </w:r>
      <w:r w:rsidRPr="00AC463A">
        <w:rPr>
          <w:rFonts w:ascii="Arial Unicode MS" w:eastAsia="Arial Unicode MS" w:hAnsi="Arial Unicode MS" w:cs="Arial Unicode MS"/>
        </w:rPr>
        <w:t>静夜思</w:t>
      </w:r>
      <w:r w:rsidRPr="00AC463A">
        <w:rPr>
          <w:rFonts w:ascii="Arial Unicode MS" w:eastAsia="Arial Unicode MS" w:hAnsi="Arial Unicode MS" w:cs="Arial Unicode MS"/>
        </w:rPr>
        <w:t>" ("Quiet Night Thought"). This audio was recorded by the same speaker as in the experimental condition, and was played repeatedly for three mi</w:t>
      </w:r>
      <w:r w:rsidRPr="00AC463A">
        <w:rPr>
          <w:rFonts w:ascii="Arial Unicode MS" w:eastAsia="Arial Unicode MS" w:hAnsi="Arial Unicode MS" w:cs="Arial Unicode MS"/>
        </w:rPr>
        <w:t>nutes. Subsequently, participants were instructed to recite the same poem repeatedly within a three-minute time frame. Notably, this classical poem was familiar to all participants from their childhood, allowing them to memorize it effortlessly. The purpos</w:t>
      </w:r>
      <w:r w:rsidRPr="00AC463A">
        <w:rPr>
          <w:rFonts w:ascii="Arial Unicode MS" w:eastAsia="Arial Unicode MS" w:hAnsi="Arial Unicode MS" w:cs="Arial Unicode MS"/>
        </w:rPr>
        <w:t xml:space="preserve">e of this control condition was to expose participants to continuous auditory stimuli or to produce words continuously without requiring them to construct new narrative scenarios or consume strenuous memorization efforts. The baseline conditions were part </w:t>
      </w:r>
      <w:r w:rsidRPr="00AC463A">
        <w:rPr>
          <w:rFonts w:ascii="Arial Unicode MS" w:eastAsia="Arial Unicode MS" w:hAnsi="Arial Unicode MS" w:cs="Arial Unicode MS"/>
        </w:rPr>
        <w:t>of the dataset but were not used in analyses in the current study.</w:t>
      </w:r>
    </w:p>
    <w:p w14:paraId="560DDDE8" w14:textId="77777777" w:rsidR="0029123A" w:rsidRPr="00AC463A" w:rsidRDefault="00AC463A">
      <w:pPr>
        <w:pStyle w:val="Heading3"/>
        <w:spacing w:before="360" w:after="200" w:line="360" w:lineRule="auto"/>
      </w:pPr>
      <w:bookmarkStart w:id="15" w:name="_3dy6vkm" w:colFirst="0" w:colLast="0"/>
      <w:bookmarkEnd w:id="15"/>
      <w:r w:rsidRPr="00AC463A">
        <w:rPr>
          <w:b/>
        </w:rPr>
        <w:t>Experimental Procedure and Recording</w:t>
      </w:r>
    </w:p>
    <w:p w14:paraId="6D070191" w14:textId="77777777" w:rsidR="0029123A" w:rsidRPr="00AC463A" w:rsidRDefault="00AC463A">
      <w:pPr>
        <w:spacing w:line="360" w:lineRule="auto"/>
      </w:pPr>
      <w:r w:rsidRPr="00AC463A">
        <w:t>The experimental procedure is depicted in Figure 1A. In the experiment, each participant began with a 30-second resting period, followed by listening to</w:t>
      </w:r>
      <w:r w:rsidRPr="00AC463A">
        <w:t xml:space="preserve"> a five-minute narrative. To minimize the influence of non-verbal stimuli, only a headphone icon was presented during the story-listening phase. Subsequently, the screen transitioned to a "+" fixation point, and participants rested for one minute before it</w:t>
      </w:r>
      <w:r w:rsidRPr="00AC463A">
        <w:t xml:space="preserve"> changed to a microphone icon, signaling the start of the five-minute narrative retelling session.</w:t>
      </w:r>
    </w:p>
    <w:p w14:paraId="40D41448" w14:textId="77777777" w:rsidR="0029123A" w:rsidRPr="00AC463A" w:rsidRDefault="00AC463A">
      <w:pPr>
        <w:spacing w:line="360" w:lineRule="auto"/>
      </w:pPr>
      <w:r w:rsidRPr="00AC463A">
        <w:t>Prior to the experiment, participants were informed through instructions that the cue, a flashing microphone icon, would indicate the halfway point and the f</w:t>
      </w:r>
      <w:r w:rsidRPr="00AC463A">
        <w:t>inal 20 seconds of their speaking duration. Participants needed to regulate their narration time and pace based on these visual icon cues. Throughout the experiment, participants were not required to make any button presses or engage in additional tasks.</w:t>
      </w:r>
    </w:p>
    <w:p w14:paraId="231AEAB2" w14:textId="77777777" w:rsidR="0029123A" w:rsidRPr="00AC463A" w:rsidRDefault="00AC463A">
      <w:pPr>
        <w:spacing w:line="360" w:lineRule="auto"/>
      </w:pPr>
      <w:r w:rsidRPr="00AC463A">
        <w:lastRenderedPageBreak/>
        <w:t>I</w:t>
      </w:r>
      <w:r w:rsidRPr="00AC463A">
        <w:t>t was necessary to play and record audio stories during the experiment. Given that MRI machines generate significant noise during operation, which could affect the quality of audio and speech quality and signals for subsequent analysis, this study employed</w:t>
      </w:r>
      <w:r w:rsidRPr="00AC463A">
        <w:t xml:space="preserve"> the FOMRI III system (developed by Opto-acoustics, Israel) for audio recording. This system employs machine learning algorithms for online noise reduction in audio signals and effectively reduces background noise from the MRI scanner. To ensure audio qual</w:t>
      </w:r>
      <w:r w:rsidRPr="00AC463A">
        <w:t>ity, after collecting the audio signals within the MRI suite, we further processed the audio files output by FOMRI III using Adobe Audition audio analysis software for offline noise reduction.</w:t>
      </w:r>
    </w:p>
    <w:p w14:paraId="5AAA6EA7" w14:textId="77777777" w:rsidR="0029123A" w:rsidRPr="00AC463A" w:rsidRDefault="00AC463A">
      <w:pPr>
        <w:pStyle w:val="Heading3"/>
        <w:spacing w:before="360" w:after="200" w:line="360" w:lineRule="auto"/>
      </w:pPr>
      <w:bookmarkStart w:id="16" w:name="_1t3h5sf" w:colFirst="0" w:colLast="0"/>
      <w:bookmarkEnd w:id="16"/>
      <w:r w:rsidRPr="00AC463A">
        <w:rPr>
          <w:b/>
        </w:rPr>
        <w:t>fMRI Parameters and Data Acquisition</w:t>
      </w:r>
    </w:p>
    <w:p w14:paraId="5763DB27" w14:textId="77777777" w:rsidR="0029123A" w:rsidRPr="00AC463A" w:rsidRDefault="00AC463A">
      <w:pPr>
        <w:spacing w:line="360" w:lineRule="auto"/>
      </w:pPr>
      <w:r w:rsidRPr="00AC463A">
        <w:t>The imaging data were acqu</w:t>
      </w:r>
      <w:r w:rsidRPr="00AC463A">
        <w:t>ired by using a Siemens 3T magnetic resonance imaging (MRI) scanner at the Brain Imaging Center of Beijing Normal University. For functional image data acquisition, a T2-weighted gradient echo planar imaging (EPI) sequence was used with the following param</w:t>
      </w:r>
      <w:r w:rsidRPr="00AC463A">
        <w:t>eters: TR (Repetition Time) = 2000 ms, TE (Echo Time) = 30 ms, Flip Angle = 90°, FOV (Field of View) = 200 mm, and voxel size = 3.125 × 3.125 × 4 mm.</w:t>
      </w:r>
    </w:p>
    <w:p w14:paraId="2CDB42E2" w14:textId="77777777" w:rsidR="0029123A" w:rsidRPr="00AC463A" w:rsidRDefault="00AC463A">
      <w:pPr>
        <w:spacing w:line="360" w:lineRule="auto"/>
      </w:pPr>
      <w:r w:rsidRPr="00AC463A">
        <w:t>For structural image data acquisition, an MP-RAGE (Magnetization Prepared Rapid Acquisition Gradient Echo)</w:t>
      </w:r>
      <w:r w:rsidRPr="00AC463A">
        <w:t xml:space="preserve"> sequence was employed with the following parameters: TR = 2530 ms, TE = 3.39 ms, Flip Angle = 7°, FOV = 256 mm, voxel size = 1.33 × 1.0 × 1.33 mm.</w:t>
      </w:r>
    </w:p>
    <w:p w14:paraId="72A1982A" w14:textId="77777777" w:rsidR="0029123A" w:rsidRPr="00AC463A" w:rsidRDefault="00AC463A">
      <w:pPr>
        <w:pStyle w:val="Heading3"/>
        <w:spacing w:before="360" w:after="200" w:line="360" w:lineRule="auto"/>
      </w:pPr>
      <w:bookmarkStart w:id="17" w:name="_4d34og8" w:colFirst="0" w:colLast="0"/>
      <w:bookmarkEnd w:id="17"/>
      <w:r w:rsidRPr="00AC463A">
        <w:rPr>
          <w:b/>
        </w:rPr>
        <w:t>Preprocessing</w:t>
      </w:r>
    </w:p>
    <w:p w14:paraId="3C5768B6" w14:textId="77777777" w:rsidR="0029123A" w:rsidRPr="00AC463A" w:rsidRDefault="00AC463A">
      <w:pPr>
        <w:spacing w:line="360" w:lineRule="auto"/>
      </w:pPr>
      <w:r w:rsidRPr="00AC463A">
        <w:t>The preprocessing and analysis of the magnetic resonance imaging (MRI) data were carried out u</w:t>
      </w:r>
      <w:r w:rsidRPr="00AC463A">
        <w:t>sing the DPABI toolbox</w:t>
      </w:r>
      <w:hyperlink r:id="rId46">
        <w:r w:rsidRPr="00AC463A">
          <w:rPr>
            <w:color w:val="000000"/>
          </w:rPr>
          <w:t>(Yan et al., 2016)</w:t>
        </w:r>
      </w:hyperlink>
      <w:r w:rsidRPr="00AC463A">
        <w:t>. The preprocessing pipeline included the following steps: (1) Slice-timing correction, (2) Head motion correction, (3) Co-registration of each participant's fu</w:t>
      </w:r>
      <w:r w:rsidRPr="00AC463A">
        <w:t>nctional images to their individual structural images, followed by normalization to the Montreal Neurological Institute (MNI) space. Functional images were resampled to 3x3x3 mm3. (4) Linear detrending and high-pass filtering at 1/128 Hz were applied. Furt</w:t>
      </w:r>
      <w:r w:rsidRPr="00AC463A">
        <w:t xml:space="preserve">her denoising included Friston’s 24 head motion parameters </w:t>
      </w:r>
      <w:hyperlink r:id="rId47">
        <w:r w:rsidRPr="00AC463A">
          <w:rPr>
            <w:color w:val="000000"/>
          </w:rPr>
          <w:t>(Friston et al., 1996)</w:t>
        </w:r>
      </w:hyperlink>
      <w:r w:rsidRPr="00AC463A">
        <w:t xml:space="preserve"> and five major independent component analysis (ICA) components related to white matter and cerebrospinal fluid signals</w:t>
      </w:r>
      <w:r w:rsidRPr="00AC463A">
        <w:t xml:space="preserve"> </w:t>
      </w:r>
      <w:hyperlink r:id="rId48">
        <w:r w:rsidRPr="00AC463A">
          <w:rPr>
            <w:color w:val="000000"/>
          </w:rPr>
          <w:t>(Behzadi et al., 2007)</w:t>
        </w:r>
      </w:hyperlink>
      <w:r w:rsidRPr="00AC463A">
        <w:t>, followed by Gaussian smoothing with a full width at half maximum (FWHM) of 8 mm.</w:t>
      </w:r>
    </w:p>
    <w:p w14:paraId="0058E5DD" w14:textId="77777777" w:rsidR="0029123A" w:rsidRPr="00AC463A" w:rsidRDefault="00AC463A">
      <w:pPr>
        <w:pStyle w:val="Heading3"/>
        <w:spacing w:before="360" w:after="200" w:line="360" w:lineRule="auto"/>
      </w:pPr>
      <w:bookmarkStart w:id="18" w:name="_2s8eyo1" w:colFirst="0" w:colLast="0"/>
      <w:bookmarkEnd w:id="18"/>
      <w:r w:rsidRPr="00AC463A">
        <w:rPr>
          <w:b/>
        </w:rPr>
        <w:lastRenderedPageBreak/>
        <w:t>Data Analysis</w:t>
      </w:r>
    </w:p>
    <w:p w14:paraId="6D76F74B" w14:textId="77777777" w:rsidR="0029123A" w:rsidRPr="00AC463A" w:rsidRDefault="00AC463A">
      <w:pPr>
        <w:pStyle w:val="Heading4"/>
        <w:spacing w:line="360" w:lineRule="auto"/>
        <w:rPr>
          <w:highlight w:val="none"/>
        </w:rPr>
      </w:pPr>
      <w:bookmarkStart w:id="19" w:name="_17dp8vu" w:colFirst="0" w:colLast="0"/>
      <w:bookmarkEnd w:id="19"/>
      <w:r w:rsidRPr="00AC463A">
        <w:rPr>
          <w:highlight w:val="none"/>
        </w:rPr>
        <w:t>Decomposing Narrative Structure and Content</w:t>
      </w:r>
    </w:p>
    <w:p w14:paraId="07F9F84E" w14:textId="77777777" w:rsidR="0029123A" w:rsidRPr="00AC463A" w:rsidRDefault="00AC463A">
      <w:pPr>
        <w:spacing w:after="200" w:line="360" w:lineRule="auto"/>
      </w:pPr>
      <w:r w:rsidRPr="00AC463A">
        <w:t xml:space="preserve">According to the </w:t>
      </w:r>
      <w:r w:rsidRPr="00AC463A">
        <w:rPr>
          <w:i/>
        </w:rPr>
        <w:t>Event Segment Theor</w:t>
      </w:r>
      <w:r w:rsidRPr="00AC463A">
        <w:rPr>
          <w:i/>
        </w:rPr>
        <w:t>y</w:t>
      </w:r>
      <w:r w:rsidRPr="00AC463A">
        <w:t xml:space="preserve"> </w:t>
      </w:r>
      <w:hyperlink r:id="rId49">
        <w:r w:rsidRPr="00AC463A">
          <w:rPr>
            <w:color w:val="000000"/>
          </w:rPr>
          <w:t>(Kurby &amp; Zacks, 2008; Zacks, 2020)</w:t>
        </w:r>
      </w:hyperlink>
      <w:r w:rsidRPr="00AC463A">
        <w:t>, a complete story can be divided into several sub-events according to different features (such as places, characters, and plots). Here, the initial version o</w:t>
      </w:r>
      <w:r w:rsidRPr="00AC463A">
        <w:t>f the story was divided into five different events based on the plots (background, cause, process, outcome, and theme). All the stories told by the participants were also segmented into corresponding five events based on the original story's segmented even</w:t>
      </w:r>
      <w:r w:rsidRPr="00AC463A">
        <w:t>ts. Both each complete story and each event could be vectorized by using Latent Dirichlet Allocation (LDA) language models. LDA is a common model in topic modeling that characterizes the distribution of latent semantic topics in text, where topics are repr</w:t>
      </w:r>
      <w:r w:rsidRPr="00AC463A">
        <w:t xml:space="preserve">esented as multinomial distributions over a word vocabulary. Previous research has employed this method for representing text and vocabulary to investigate how the brain represents semantic information </w:t>
      </w:r>
      <w:hyperlink r:id="rId50">
        <w:r w:rsidRPr="00AC463A">
          <w:rPr>
            <w:color w:val="000000"/>
          </w:rPr>
          <w:t>(Lyu et al., 2019)</w:t>
        </w:r>
      </w:hyperlink>
      <w:r w:rsidRPr="00AC463A">
        <w:t>. As this study used an audio narrative as the experimental stimulus, a novel thematic model was adopted for text quantification</w:t>
      </w:r>
      <w:hyperlink r:id="rId51">
        <w:r w:rsidRPr="00AC463A">
          <w:rPr>
            <w:color w:val="000000"/>
          </w:rPr>
          <w:t>(Jiang et al., 2018)</w:t>
        </w:r>
      </w:hyperlink>
      <w:r w:rsidRPr="00AC463A">
        <w:t xml:space="preserve">. This model was trained with a </w:t>
      </w:r>
      <w:r w:rsidRPr="00AC463A">
        <w:t>large dataset of millions of novels, resulting in a vocabulary size of 243,617 and 500 topics in the LDA model. Therefore, the story text could be represented by model topics, resulting in a 500-dimensional vector representation of the story. This model wa</w:t>
      </w:r>
      <w:r w:rsidRPr="00AC463A">
        <w:t>s trained from Baidu's open-source project Familia (</w:t>
      </w:r>
      <w:hyperlink r:id="rId52">
        <w:r w:rsidRPr="00AC463A">
          <w:rPr>
            <w:color w:val="1155CC"/>
            <w:u w:val="single"/>
          </w:rPr>
          <w:t>https://github.com/baidu/Familia</w:t>
        </w:r>
      </w:hyperlink>
      <w:r w:rsidRPr="00AC463A">
        <w:t>).</w:t>
      </w:r>
    </w:p>
    <w:p w14:paraId="1BB7742C" w14:textId="77777777" w:rsidR="0029123A" w:rsidRPr="00AC463A" w:rsidRDefault="00AC463A">
      <w:pPr>
        <w:spacing w:after="200" w:line="360" w:lineRule="auto"/>
      </w:pPr>
      <w:r w:rsidRPr="00AC463A">
        <w:t>By computing the cosine distance among event vectors for each story and the relationships and organizational patterns</w:t>
      </w:r>
      <w:r w:rsidRPr="00AC463A">
        <w:t xml:space="preserve"> among story events, we transformed complete stories into story networks with the weighted network approach by following former researchers’ methods </w:t>
      </w:r>
      <w:hyperlink r:id="rId53">
        <w:r w:rsidRPr="00AC463A">
          <w:rPr>
            <w:color w:val="000000"/>
          </w:rPr>
          <w:t>(Lee &amp; Chen, 2022)</w:t>
        </w:r>
      </w:hyperlink>
      <w:r w:rsidRPr="00AC463A">
        <w:t>. Individual story events were re</w:t>
      </w:r>
      <w:r w:rsidRPr="00AC463A">
        <w:t>presented as nodes in the story network, and the edges in the story network represented the correlation and organizational pattern between story events. Consequently, story structure was represented using the edges in the narrative network, while story con</w:t>
      </w:r>
      <w:r w:rsidRPr="00AC463A">
        <w:t>tent was represented by 500-dimensional vectors from the LDA semantic model (Figure 1B). Additionally, the node degree of individual event nodes was used to represent the importance of events within the story. If an event node had higher centrality than ot</w:t>
      </w:r>
      <w:r w:rsidRPr="00AC463A">
        <w:t>her event nodes, it was considered a high centrality event, indicating strong connections and higher semantic similarity with other events. Conversely, a less centralized event was termed a low centrality event. Thus, each complete story's structural and c</w:t>
      </w:r>
      <w:r w:rsidRPr="00AC463A">
        <w:t xml:space="preserve">ontent representations, along with </w:t>
      </w:r>
      <w:r w:rsidRPr="00AC463A">
        <w:lastRenderedPageBreak/>
        <w:t>individual event centralization and semantic characteristics, were vectorized by using LDA language models and network analysis.</w:t>
      </w:r>
    </w:p>
    <w:p w14:paraId="67F0796C" w14:textId="77777777" w:rsidR="0029123A" w:rsidRPr="00AC463A" w:rsidRDefault="00AC463A">
      <w:pPr>
        <w:spacing w:after="200" w:line="360" w:lineRule="auto"/>
      </w:pPr>
      <w:r w:rsidRPr="00AC463A">
        <w:t>For the similarity matrices of structure and content, we computed the correlations among all</w:t>
      </w:r>
      <w:r w:rsidRPr="00AC463A">
        <w:t xml:space="preserve"> recalled stories. To assess content similarity, we calculated the cosine similarity between pairs of content LDA vectors, and for structural similarity, we computed the Spearman correlation between pairs of structural vectors. Meanwhile, to evaluate the c</w:t>
      </w:r>
      <w:r w:rsidRPr="00AC463A">
        <w:t>ontent and structural fidelity, we calculated the similarity between each participant's recalled stories and the original story in terms of content and structure, as described above. To examine whether fidelity varied across generations, we conducted the A</w:t>
      </w:r>
      <w:r w:rsidRPr="00AC463A">
        <w:t>NCOVA test on the four-generation fidelity values to explore potential intergenerational differences after controlling the chain differences. Post hoc tests were then performed using the Bonferroni test to assess pairwise intergenerational fidelity differe</w:t>
      </w:r>
      <w:r w:rsidRPr="00AC463A">
        <w:t>nces. We applied the identical statistical test to investigate the differences in within-generation similarity.</w:t>
      </w:r>
    </w:p>
    <w:p w14:paraId="0F6F2258" w14:textId="77777777" w:rsidR="0029123A" w:rsidRPr="00AC463A" w:rsidRDefault="00AC463A">
      <w:pPr>
        <w:pStyle w:val="Heading4"/>
        <w:spacing w:line="360" w:lineRule="auto"/>
        <w:rPr>
          <w:highlight w:val="none"/>
        </w:rPr>
      </w:pPr>
      <w:bookmarkStart w:id="20" w:name="_3rdcrjn" w:colFirst="0" w:colLast="0"/>
      <w:bookmarkEnd w:id="20"/>
      <w:r w:rsidRPr="00AC463A">
        <w:rPr>
          <w:highlight w:val="none"/>
        </w:rPr>
        <w:t>Inter-Subject Representational Similarity Analysis</w:t>
      </w:r>
    </w:p>
    <w:p w14:paraId="358531FB" w14:textId="77777777" w:rsidR="0029123A" w:rsidRPr="00AC463A" w:rsidRDefault="00AC463A">
      <w:pPr>
        <w:spacing w:after="200" w:line="360" w:lineRule="auto"/>
      </w:pPr>
      <w:r w:rsidRPr="00AC463A">
        <w:t xml:space="preserve">To address the question of how different narrative components are encoded </w:t>
      </w:r>
      <w:commentRangeStart w:id="21"/>
      <w:r w:rsidRPr="00AC463A">
        <w:t xml:space="preserve">and represented in </w:t>
      </w:r>
      <w:r w:rsidRPr="00AC463A">
        <w:t>the brain,</w:t>
      </w:r>
      <w:commentRangeEnd w:id="21"/>
      <w:r w:rsidRPr="00AC463A">
        <w:commentReference w:id="21"/>
      </w:r>
      <w:r w:rsidRPr="00AC463A">
        <w:t xml:space="preserve">  during the narrative transmission. we employed inter-subject representational similarity analysis (RSA).IS-RSA method is a model-free method used for identifying brain regions responding to naturalistic stimuli in idiosyncratic ways across various partic</w:t>
      </w:r>
      <w:r w:rsidRPr="00AC463A">
        <w:t xml:space="preserve">ipants </w:t>
      </w:r>
      <w:hyperlink r:id="rId54">
        <w:r w:rsidRPr="00AC463A">
          <w:rPr>
            <w:color w:val="000000"/>
          </w:rPr>
          <w:t>(Chen et al., 2020; Finn et al., 2020; Nguyen et al., 2019)</w:t>
        </w:r>
      </w:hyperlink>
      <w:r w:rsidRPr="00AC463A">
        <w:t>.</w:t>
      </w:r>
    </w:p>
    <w:p w14:paraId="51DB43DF" w14:textId="77777777" w:rsidR="0029123A" w:rsidRPr="00AC463A" w:rsidRDefault="00AC463A">
      <w:pPr>
        <w:spacing w:after="200" w:line="360" w:lineRule="auto"/>
      </w:pPr>
      <w:r w:rsidRPr="00AC463A">
        <w:t>For whole-brain inter-subject RSA, we used a brain parcellation based on meta-analytic co-activations from over 10,000 p</w:t>
      </w:r>
      <w:r w:rsidRPr="00AC463A">
        <w:t xml:space="preserve">ublished studies from </w:t>
      </w:r>
      <w:hyperlink r:id="rId55">
        <w:r w:rsidRPr="00AC463A">
          <w:rPr>
            <w:color w:val="000000"/>
          </w:rPr>
          <w:t>(de la Vega et al., 2016)</w:t>
        </w:r>
      </w:hyperlink>
      <w:r w:rsidRPr="00AC463A">
        <w:t>, and parcelled each participant's whole-brain voxels into 50 brain regions.  First, for each brain region, we computed the Pearson correlation between t</w:t>
      </w:r>
      <w:r w:rsidRPr="00AC463A">
        <w:t>he time series of that brain region for all pairs of participants. We then transformed these correlations into dissimilarity values by subtracting them from 1, creating a neural representational dissimilarity matrix (RDM). At the behavioral level, we const</w:t>
      </w:r>
      <w:r w:rsidRPr="00AC463A">
        <w:t>ructed representational dissimilarity matrices separately for narrative structure and content based on their representation vectors. Finally, to test how much variance of neural dissimilarity matrix could be uniquely explained by content or structure dissi</w:t>
      </w:r>
      <w:r w:rsidRPr="00AC463A">
        <w:t>milarity matrices, we constructed a fixed effect model to evaluate the effects of content and structure representations. We repeated the above analysis over 50 whole-brain regions, and all results were corrected for multiple comparisons using false discove</w:t>
      </w:r>
      <w:r w:rsidRPr="00AC463A">
        <w:t>ry rate (FDR) correction (qs &lt; 0.01).</w:t>
      </w:r>
    </w:p>
    <w:p w14:paraId="63C7AC1C" w14:textId="77777777" w:rsidR="0029123A" w:rsidRPr="00AC463A" w:rsidRDefault="00AC463A">
      <w:pPr>
        <w:spacing w:after="200" w:line="360" w:lineRule="auto"/>
      </w:pPr>
      <w:r w:rsidRPr="00AC463A">
        <w:lastRenderedPageBreak/>
        <w:t xml:space="preserve">For the following regions of interest (ROI) analysis, we specifically test the neural representations in subareas of the hippocampus and subnetworks of DMN. We parcellated the 400 brain regions from each participant's </w:t>
      </w:r>
      <w:r w:rsidRPr="00AC463A">
        <w:t xml:space="preserve">whole brain into 17 networks according to </w:t>
      </w:r>
      <w:hyperlink r:id="rId56">
        <w:r w:rsidRPr="00AC463A">
          <w:rPr>
            <w:color w:val="000000"/>
          </w:rPr>
          <w:t>(Schaefer et al., 2018)</w:t>
        </w:r>
      </w:hyperlink>
      <w:r w:rsidRPr="00AC463A">
        <w:t xml:space="preserve"> and classified them based on the default subsystems identified by </w:t>
      </w:r>
      <w:hyperlink r:id="rId57">
        <w:r w:rsidRPr="00AC463A">
          <w:rPr>
            <w:color w:val="000000"/>
          </w:rPr>
          <w:t>(Andrews-Han</w:t>
        </w:r>
        <w:r w:rsidRPr="00AC463A">
          <w:rPr>
            <w:color w:val="000000"/>
          </w:rPr>
          <w:t>na et al., 2010)</w:t>
        </w:r>
      </w:hyperlink>
      <w:r w:rsidRPr="00AC463A">
        <w:t>. This allowed us to extract three subnetworks within the default network (Figure 2B and C): the default network core system (Core Subsystem, DMNa), the dorsal medial subsystem of the default network (Dorsal Medial Subsystem, DMNb), and the</w:t>
      </w:r>
      <w:r w:rsidRPr="00AC463A">
        <w:t xml:space="preserve"> medial temporal subsystem (Medial Temporal Subsystem, DMNc). Simultaneously, we divided the hippocampus into anterior and posterior regions (Head and Tail) based on a hippocampal template defined in previous studies (</w:t>
      </w:r>
      <w:hyperlink r:id="rId58">
        <w:r w:rsidRPr="00AC463A">
          <w:t>https://neurovault.org/collections/3731/</w:t>
        </w:r>
      </w:hyperlink>
      <w:r w:rsidRPr="00AC463A">
        <w:t xml:space="preserve">) </w:t>
      </w:r>
      <w:hyperlink r:id="rId59">
        <w:r w:rsidRPr="00AC463A">
          <w:rPr>
            <w:color w:val="000000"/>
          </w:rPr>
          <w:t>(Ritchey et al., 2015)</w:t>
        </w:r>
      </w:hyperlink>
      <w:r w:rsidRPr="00AC463A">
        <w:t>.</w:t>
      </w:r>
    </w:p>
    <w:p w14:paraId="7E228FCD" w14:textId="77777777" w:rsidR="0029123A" w:rsidRPr="00AC463A" w:rsidRDefault="00AC463A">
      <w:pPr>
        <w:pStyle w:val="Heading4"/>
        <w:spacing w:line="360" w:lineRule="auto"/>
        <w:rPr>
          <w:highlight w:val="none"/>
        </w:rPr>
      </w:pPr>
      <w:bookmarkStart w:id="22" w:name="_ai0r0unmd0a1" w:colFirst="0" w:colLast="0"/>
      <w:bookmarkEnd w:id="22"/>
      <w:r w:rsidRPr="00AC463A">
        <w:rPr>
          <w:highlight w:val="none"/>
        </w:rPr>
        <w:t>Neural Reinstatement and Across-Generation Similarity</w:t>
      </w:r>
    </w:p>
    <w:p w14:paraId="0EF39F51" w14:textId="77777777" w:rsidR="0029123A" w:rsidRPr="00AC463A" w:rsidRDefault="00AC463A">
      <w:pPr>
        <w:spacing w:line="360" w:lineRule="auto"/>
      </w:pPr>
      <w:r w:rsidRPr="00AC463A">
        <w:t>Due to these potential functions of the Hippocampus and De</w:t>
      </w:r>
      <w:r w:rsidRPr="00AC463A">
        <w:t xml:space="preserve">fault Mode Networks in episodic memory encoding and retrieval </w:t>
      </w:r>
      <w:hyperlink r:id="rId60">
        <w:r w:rsidRPr="00AC463A">
          <w:rPr>
            <w:color w:val="000000"/>
          </w:rPr>
          <w:t>(Cohn-Sheehy et al., 2021)</w:t>
        </w:r>
      </w:hyperlink>
      <w:r w:rsidRPr="00AC463A">
        <w:t>, we calculated the neural reinstatement within these regions and networks across modalities (listening and spea</w:t>
      </w:r>
      <w:r w:rsidRPr="00AC463A">
        <w:t>king), and across generations (participants in the first-generation and left participants) could predict across-generation transmission fidelity.</w:t>
      </w:r>
    </w:p>
    <w:p w14:paraId="33339302" w14:textId="77777777" w:rsidR="0029123A" w:rsidRPr="00AC463A" w:rsidRDefault="00AC463A">
      <w:pPr>
        <w:spacing w:line="360" w:lineRule="auto"/>
      </w:pPr>
      <w:r w:rsidRPr="00AC463A">
        <w:t>In terms of neural reinstatement, we computed the Pearson correlation within one brain region within one parti</w:t>
      </w:r>
      <w:r w:rsidRPr="00AC463A">
        <w:t>cipant between temporal signals on listening and speaking, and used linear regression models to test if neural reinstatement could predict content and structure fidelity. For the across-generation neural similarity, we first averaged temporal signals acros</w:t>
      </w:r>
      <w:r w:rsidRPr="00AC463A">
        <w:t>s first-generation participants within one brain religion and computed the temporal similarity between averaged first-generation signals and participants in other generations. Lastly, we used linear regression models to test if the temporal similarity acro</w:t>
      </w:r>
      <w:r w:rsidRPr="00AC463A">
        <w:t>ss generations could successfully predict content and structure fidelity.</w:t>
      </w:r>
    </w:p>
    <w:p w14:paraId="5C9B907D" w14:textId="77777777" w:rsidR="0029123A" w:rsidRPr="00AC463A" w:rsidRDefault="00AC463A">
      <w:pPr>
        <w:pStyle w:val="Heading4"/>
        <w:spacing w:line="360" w:lineRule="auto"/>
        <w:rPr>
          <w:highlight w:val="none"/>
        </w:rPr>
      </w:pPr>
      <w:bookmarkStart w:id="23" w:name="_26in1rg" w:colFirst="0" w:colLast="0"/>
      <w:bookmarkEnd w:id="23"/>
      <w:r w:rsidRPr="00AC463A">
        <w:rPr>
          <w:highlight w:val="none"/>
        </w:rPr>
        <w:t>Functional Connectivity Pattern Similarity</w:t>
      </w:r>
    </w:p>
    <w:p w14:paraId="5702E04E" w14:textId="77777777" w:rsidR="0029123A" w:rsidRPr="00AC463A" w:rsidRDefault="00AC463A">
      <w:pPr>
        <w:spacing w:line="360" w:lineRule="auto"/>
      </w:pPr>
      <w:r w:rsidRPr="00AC463A">
        <w:t>For participants who listened to the original story (first generation), we calculated the functional connectivity between each participant's hippocampal subregions and the subnetworks within the default network, performed Fisher's z transformation, and cal</w:t>
      </w:r>
      <w:r w:rsidRPr="00AC463A">
        <w:t xml:space="preserve">culated the average functional connectivity pattern as the representation of encoding the original story. Subsequently, for each participant, we calculated the same functional connectivity analysis between ROIs, and then </w:t>
      </w:r>
      <w:r w:rsidRPr="00AC463A">
        <w:lastRenderedPageBreak/>
        <w:t>computed the similarity between eac</w:t>
      </w:r>
      <w:r w:rsidRPr="00AC463A">
        <w:t xml:space="preserve">h participant's functional connectivity pattern and the group-level functional connectivity pattern of the original story (Figure 3A). </w:t>
      </w:r>
    </w:p>
    <w:p w14:paraId="2463E276" w14:textId="77777777" w:rsidR="0029123A" w:rsidRPr="00AC463A" w:rsidRDefault="00AC463A">
      <w:pPr>
        <w:spacing w:line="360" w:lineRule="auto"/>
        <w:rPr>
          <w:color w:val="3B3B3B"/>
          <w:sz w:val="20"/>
          <w:szCs w:val="20"/>
        </w:rPr>
      </w:pPr>
      <w:r w:rsidRPr="00AC463A">
        <w:t>We first used fixed-effect linear regression models to estimate the overall effects of FC pattern similarity on predicti</w:t>
      </w:r>
      <w:r w:rsidRPr="00AC463A">
        <w:t>ng the content and structure fidelity, using each FC pattern similarity as a predictor. Then, by removing each FC pattern similarity individually from the model, we further tested the unique variance explained by different FC modes.</w:t>
      </w:r>
    </w:p>
    <w:p w14:paraId="26F37F58" w14:textId="77777777" w:rsidR="0029123A" w:rsidRPr="00AC463A" w:rsidRDefault="0029123A">
      <w:pPr>
        <w:spacing w:after="120"/>
        <w:rPr>
          <w:color w:val="3B3B3B"/>
          <w:sz w:val="20"/>
          <w:szCs w:val="20"/>
        </w:rPr>
      </w:pPr>
    </w:p>
    <w:p w14:paraId="66690877" w14:textId="77777777" w:rsidR="0029123A" w:rsidRPr="00AC463A" w:rsidRDefault="00AC463A">
      <w:pPr>
        <w:pStyle w:val="Heading2"/>
        <w:spacing w:before="200" w:after="200"/>
      </w:pPr>
      <w:bookmarkStart w:id="24" w:name="_4i7ojhp" w:colFirst="0" w:colLast="0"/>
      <w:bookmarkEnd w:id="24"/>
      <w:r w:rsidRPr="00AC463A">
        <w:t>Acknowledgments</w:t>
      </w:r>
    </w:p>
    <w:p w14:paraId="6676B198" w14:textId="77777777" w:rsidR="0029123A" w:rsidRPr="00AC463A" w:rsidRDefault="0029123A"/>
    <w:p w14:paraId="7287F16D" w14:textId="77777777" w:rsidR="0029123A" w:rsidRPr="00AC463A" w:rsidRDefault="0029123A">
      <w:pPr>
        <w:rPr>
          <w:u w:val="single"/>
        </w:rPr>
      </w:pPr>
    </w:p>
    <w:p w14:paraId="6445E14D" w14:textId="77777777" w:rsidR="0029123A" w:rsidRPr="00AC463A" w:rsidRDefault="0029123A">
      <w:pPr>
        <w:rPr>
          <w:u w:val="single"/>
        </w:rPr>
      </w:pPr>
    </w:p>
    <w:p w14:paraId="67E126CE" w14:textId="77777777" w:rsidR="0029123A" w:rsidRPr="00AC463A" w:rsidRDefault="0029123A">
      <w:pPr>
        <w:rPr>
          <w:u w:val="single"/>
        </w:rPr>
      </w:pPr>
    </w:p>
    <w:p w14:paraId="439A92E3" w14:textId="77777777" w:rsidR="0029123A" w:rsidRPr="00AC463A" w:rsidRDefault="0029123A">
      <w:pPr>
        <w:rPr>
          <w:u w:val="single"/>
        </w:rPr>
      </w:pPr>
    </w:p>
    <w:p w14:paraId="1C01F771" w14:textId="77777777" w:rsidR="0029123A" w:rsidRPr="00AC463A" w:rsidRDefault="0029123A">
      <w:pPr>
        <w:rPr>
          <w:u w:val="single"/>
        </w:rPr>
      </w:pPr>
    </w:p>
    <w:p w14:paraId="127E6FE3" w14:textId="77777777" w:rsidR="0029123A" w:rsidRPr="00AC463A" w:rsidRDefault="00AC463A">
      <w:pPr>
        <w:pStyle w:val="Heading2"/>
        <w:spacing w:before="200" w:after="200"/>
        <w:rPr>
          <w:color w:val="3B3B3B"/>
          <w:sz w:val="20"/>
          <w:szCs w:val="20"/>
        </w:rPr>
      </w:pPr>
      <w:bookmarkStart w:id="25" w:name="_2xcytpi" w:colFirst="0" w:colLast="0"/>
      <w:bookmarkEnd w:id="25"/>
      <w:r w:rsidRPr="00AC463A">
        <w:t>References</w:t>
      </w:r>
    </w:p>
    <w:p w14:paraId="17971608" w14:textId="77777777" w:rsidR="0029123A" w:rsidRPr="00AC463A" w:rsidRDefault="00AC463A">
      <w:pPr>
        <w:spacing w:after="120"/>
        <w:rPr>
          <w:color w:val="3B3B3B"/>
          <w:sz w:val="20"/>
          <w:szCs w:val="20"/>
          <w:highlight w:val="red"/>
        </w:rPr>
      </w:pPr>
      <w:hyperlink r:id="rId61">
        <w:r w:rsidRPr="00AC463A">
          <w:rPr>
            <w:color w:val="1155CC"/>
            <w:sz w:val="20"/>
            <w:szCs w:val="20"/>
            <w:highlight w:val="red"/>
            <w:u w:val="single"/>
          </w:rPr>
          <w:t>https://read.dukeupress.edu/books/book/1261/ContagiousCultures-Carriers-and-the-Outbreak</w:t>
        </w:r>
      </w:hyperlink>
    </w:p>
    <w:p w14:paraId="1A34FE16" w14:textId="77777777" w:rsidR="0029123A" w:rsidRPr="00AC463A" w:rsidRDefault="00AC463A">
      <w:pPr>
        <w:spacing w:after="120"/>
        <w:rPr>
          <w:color w:val="3B3B3B"/>
          <w:sz w:val="20"/>
          <w:szCs w:val="20"/>
          <w:highlight w:val="red"/>
        </w:rPr>
      </w:pPr>
      <w:hyperlink r:id="rId62">
        <w:r w:rsidRPr="00AC463A">
          <w:rPr>
            <w:color w:val="1155CC"/>
            <w:sz w:val="20"/>
            <w:szCs w:val="20"/>
            <w:highlight w:val="red"/>
            <w:u w:val="single"/>
          </w:rPr>
          <w:t>https://www.jstor.org/stable/40972055</w:t>
        </w:r>
      </w:hyperlink>
    </w:p>
    <w:p w14:paraId="7E0448E9" w14:textId="77777777" w:rsidR="0029123A" w:rsidRPr="00AC463A" w:rsidRDefault="00AC463A">
      <w:pPr>
        <w:spacing w:after="120"/>
        <w:rPr>
          <w:color w:val="3B3B3B"/>
          <w:sz w:val="20"/>
          <w:szCs w:val="20"/>
          <w:highlight w:val="red"/>
        </w:rPr>
      </w:pPr>
      <w:hyperlink r:id="rId63">
        <w:r w:rsidRPr="00AC463A">
          <w:rPr>
            <w:color w:val="1155CC"/>
            <w:sz w:val="20"/>
            <w:szCs w:val="20"/>
            <w:highlight w:val="red"/>
            <w:u w:val="single"/>
          </w:rPr>
          <w:t>http://kulturiskvlevebi.weebly.com/uploads/1/8/3/7/18376403/j.wertsch._specific_narratives_and_schematic_templates.pdf</w:t>
        </w:r>
      </w:hyperlink>
    </w:p>
    <w:p w14:paraId="056E1852" w14:textId="77777777" w:rsidR="0029123A" w:rsidRPr="00AC463A" w:rsidRDefault="00AC463A">
      <w:pPr>
        <w:spacing w:after="120"/>
        <w:rPr>
          <w:color w:val="3B3B3B"/>
          <w:sz w:val="20"/>
          <w:szCs w:val="20"/>
          <w:highlight w:val="red"/>
        </w:rPr>
      </w:pPr>
      <w:r w:rsidRPr="00AC463A">
        <w:rPr>
          <w:color w:val="3B3B3B"/>
          <w:sz w:val="20"/>
          <w:szCs w:val="20"/>
          <w:highlight w:val="red"/>
        </w:rPr>
        <w:t>S</w:t>
      </w:r>
      <w:r w:rsidRPr="00AC463A">
        <w:rPr>
          <w:color w:val="3B3B3B"/>
          <w:sz w:val="20"/>
          <w:szCs w:val="20"/>
          <w:highlight w:val="red"/>
        </w:rPr>
        <w:t>chematic templates</w:t>
      </w:r>
    </w:p>
    <w:p w14:paraId="6BA7B710" w14:textId="77777777" w:rsidR="0029123A" w:rsidRPr="00AC463A" w:rsidRDefault="00AC463A">
      <w:pPr>
        <w:spacing w:after="120"/>
        <w:rPr>
          <w:u w:val="single"/>
        </w:rPr>
      </w:pPr>
      <w:r w:rsidRPr="00AC463A">
        <w:rPr>
          <w:color w:val="3B3B3B"/>
          <w:sz w:val="20"/>
          <w:szCs w:val="20"/>
          <w:highlight w:val="red"/>
        </w:rPr>
        <w:t>Emotion survival</w:t>
      </w:r>
    </w:p>
    <w:p w14:paraId="1C26C046" w14:textId="77777777" w:rsidR="0029123A" w:rsidRPr="00AC463A" w:rsidRDefault="00AC463A">
      <w:pPr>
        <w:widowControl w:val="0"/>
        <w:pBdr>
          <w:top w:val="nil"/>
          <w:left w:val="nil"/>
          <w:bottom w:val="nil"/>
          <w:right w:val="nil"/>
          <w:between w:val="nil"/>
        </w:pBdr>
        <w:spacing w:before="220" w:line="240" w:lineRule="auto"/>
        <w:ind w:left="440" w:hanging="440"/>
        <w:rPr>
          <w:color w:val="000000"/>
          <w:u w:val="single"/>
        </w:rPr>
      </w:pPr>
      <w:hyperlink r:id="rId64">
        <w:r w:rsidRPr="00AC463A">
          <w:rPr>
            <w:color w:val="000000"/>
          </w:rPr>
          <w:t xml:space="preserve">Acerbi, A., Kendal, J., &amp; Tehrani, J. J. (2017). Cultural complexity and demography: The case of folktales. </w:t>
        </w:r>
      </w:hyperlink>
      <w:hyperlink r:id="rId65">
        <w:r w:rsidRPr="00AC463A">
          <w:rPr>
            <w:i/>
            <w:color w:val="000000"/>
          </w:rPr>
          <w:t>Ev</w:t>
        </w:r>
        <w:r w:rsidRPr="00AC463A">
          <w:rPr>
            <w:i/>
            <w:color w:val="000000"/>
          </w:rPr>
          <w:t>olution and Human Behavior: Official Journal of the Human Behavior and Evolution Society</w:t>
        </w:r>
      </w:hyperlink>
      <w:hyperlink r:id="rId66">
        <w:r w:rsidRPr="00AC463A">
          <w:rPr>
            <w:color w:val="000000"/>
          </w:rPr>
          <w:t xml:space="preserve">, </w:t>
        </w:r>
      </w:hyperlink>
      <w:hyperlink r:id="rId67">
        <w:r w:rsidRPr="00AC463A">
          <w:rPr>
            <w:i/>
            <w:color w:val="000000"/>
          </w:rPr>
          <w:t>38</w:t>
        </w:r>
      </w:hyperlink>
      <w:hyperlink r:id="rId68">
        <w:r w:rsidRPr="00AC463A">
          <w:rPr>
            <w:color w:val="000000"/>
          </w:rPr>
          <w:t>(4), 474–480.</w:t>
        </w:r>
      </w:hyperlink>
    </w:p>
    <w:p w14:paraId="15AB00CB"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69">
        <w:r w:rsidRPr="00AC463A">
          <w:rPr>
            <w:color w:val="000000"/>
          </w:rPr>
          <w:t xml:space="preserve">Alaoui-Soce, A., &amp; Tamir, D. (2023). </w:t>
        </w:r>
      </w:hyperlink>
      <w:hyperlink r:id="rId70">
        <w:r w:rsidRPr="00AC463A">
          <w:rPr>
            <w:i/>
            <w:color w:val="000000"/>
          </w:rPr>
          <w:t>Familiar Story Structures Possess an Evolutionary Edge in Memory</w:t>
        </w:r>
      </w:hyperlink>
      <w:hyperlink r:id="rId71">
        <w:r w:rsidRPr="00AC463A">
          <w:rPr>
            <w:color w:val="000000"/>
          </w:rPr>
          <w:t>. https://doi.org/</w:t>
        </w:r>
      </w:hyperlink>
      <w:hyperlink r:id="rId72">
        <w:r w:rsidRPr="00AC463A">
          <w:rPr>
            <w:color w:val="000000"/>
          </w:rPr>
          <w:t>10.31234/osf.io/wp9x4</w:t>
        </w:r>
      </w:hyperlink>
    </w:p>
    <w:p w14:paraId="5C4A2A89"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73">
        <w:r w:rsidRPr="00AC463A">
          <w:rPr>
            <w:color w:val="000000"/>
          </w:rPr>
          <w:t xml:space="preserve">Almaatouq, A., Noriega-Campero, A., Alotaibi, A., Krafft, P. M., Moussaid, M., &amp; Pentland, A. (2020). Adaptive social networks promote the wisdom of crowds. </w:t>
        </w:r>
      </w:hyperlink>
      <w:hyperlink r:id="rId74">
        <w:r w:rsidRPr="00AC463A">
          <w:rPr>
            <w:i/>
            <w:color w:val="000000"/>
          </w:rPr>
          <w:t>Proceedings of the National</w:t>
        </w:r>
        <w:r w:rsidRPr="00AC463A">
          <w:rPr>
            <w:i/>
            <w:color w:val="000000"/>
          </w:rPr>
          <w:t xml:space="preserve"> Academy of Sciences of the United States of America</w:t>
        </w:r>
      </w:hyperlink>
      <w:hyperlink r:id="rId75">
        <w:r w:rsidRPr="00AC463A">
          <w:rPr>
            <w:color w:val="000000"/>
          </w:rPr>
          <w:t xml:space="preserve">, </w:t>
        </w:r>
      </w:hyperlink>
      <w:hyperlink r:id="rId76">
        <w:r w:rsidRPr="00AC463A">
          <w:rPr>
            <w:i/>
            <w:color w:val="000000"/>
          </w:rPr>
          <w:t>117</w:t>
        </w:r>
      </w:hyperlink>
      <w:hyperlink r:id="rId77">
        <w:r w:rsidRPr="00AC463A">
          <w:rPr>
            <w:color w:val="000000"/>
          </w:rPr>
          <w:t>(21), 11379–11386.</w:t>
        </w:r>
      </w:hyperlink>
    </w:p>
    <w:p w14:paraId="244EABDA"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78">
        <w:r w:rsidRPr="00AC463A">
          <w:rPr>
            <w:color w:val="000000"/>
          </w:rPr>
          <w:t>Andrews-Hanna, J. R., Reidler, J. S., Sepulcre, J., Poulin, R., &amp; Buckner, R. L. (2010). Functional-anatomic fractionation of the</w:t>
        </w:r>
        <w:r w:rsidRPr="00AC463A">
          <w:rPr>
            <w:color w:val="000000"/>
          </w:rPr>
          <w:t xml:space="preserve"> brain’s default network. </w:t>
        </w:r>
      </w:hyperlink>
      <w:hyperlink r:id="rId79">
        <w:r w:rsidRPr="00AC463A">
          <w:rPr>
            <w:i/>
            <w:color w:val="000000"/>
          </w:rPr>
          <w:t>Neuron</w:t>
        </w:r>
      </w:hyperlink>
      <w:hyperlink r:id="rId80">
        <w:r w:rsidRPr="00AC463A">
          <w:rPr>
            <w:color w:val="000000"/>
          </w:rPr>
          <w:t xml:space="preserve">, </w:t>
        </w:r>
      </w:hyperlink>
      <w:hyperlink r:id="rId81">
        <w:r w:rsidRPr="00AC463A">
          <w:rPr>
            <w:i/>
            <w:color w:val="000000"/>
          </w:rPr>
          <w:t>65</w:t>
        </w:r>
      </w:hyperlink>
      <w:hyperlink r:id="rId82">
        <w:r w:rsidRPr="00AC463A">
          <w:rPr>
            <w:color w:val="000000"/>
          </w:rPr>
          <w:t>(4), 550–562.</w:t>
        </w:r>
      </w:hyperlink>
    </w:p>
    <w:p w14:paraId="79239B1D"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83">
        <w:r w:rsidRPr="00AC463A">
          <w:rPr>
            <w:color w:val="000000"/>
          </w:rPr>
          <w:t xml:space="preserve">Arnold, A. E. G. F., Ekstrom, A. D., &amp; Iaria, G. (2018). Dynamic Neural Network Reconfiguration During the Generation and Reinstatement of Mnemonic Representations. </w:t>
        </w:r>
      </w:hyperlink>
      <w:hyperlink r:id="rId84">
        <w:r w:rsidRPr="00AC463A">
          <w:rPr>
            <w:i/>
            <w:color w:val="000000"/>
          </w:rPr>
          <w:t>Frontiers in Human Neuroscience</w:t>
        </w:r>
      </w:hyperlink>
      <w:hyperlink r:id="rId85">
        <w:r w:rsidRPr="00AC463A">
          <w:rPr>
            <w:color w:val="000000"/>
          </w:rPr>
          <w:t xml:space="preserve">, </w:t>
        </w:r>
      </w:hyperlink>
      <w:hyperlink r:id="rId86">
        <w:r w:rsidRPr="00AC463A">
          <w:rPr>
            <w:i/>
            <w:color w:val="000000"/>
          </w:rPr>
          <w:t>12</w:t>
        </w:r>
      </w:hyperlink>
      <w:hyperlink r:id="rId87">
        <w:r w:rsidRPr="00AC463A">
          <w:rPr>
            <w:color w:val="000000"/>
          </w:rPr>
          <w:t>, 292.</w:t>
        </w:r>
      </w:hyperlink>
    </w:p>
    <w:p w14:paraId="6602AE54"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88">
        <w:r w:rsidRPr="00AC463A">
          <w:rPr>
            <w:color w:val="000000"/>
          </w:rPr>
          <w:t xml:space="preserve">Backus, A. R., Bosch, S. E., Ekman, M., Grabovetsky, A. V., &amp; Doeller, C. F. (2016). Mnemonic convergence in the human hippocampus. </w:t>
        </w:r>
      </w:hyperlink>
      <w:hyperlink r:id="rId89">
        <w:r w:rsidRPr="00AC463A">
          <w:rPr>
            <w:i/>
            <w:color w:val="000000"/>
          </w:rPr>
          <w:t>Nature Communications</w:t>
        </w:r>
      </w:hyperlink>
      <w:hyperlink r:id="rId90">
        <w:r w:rsidRPr="00AC463A">
          <w:rPr>
            <w:color w:val="000000"/>
          </w:rPr>
          <w:t xml:space="preserve">, </w:t>
        </w:r>
      </w:hyperlink>
      <w:hyperlink r:id="rId91">
        <w:r w:rsidRPr="00AC463A">
          <w:rPr>
            <w:i/>
            <w:color w:val="000000"/>
          </w:rPr>
          <w:t>7</w:t>
        </w:r>
      </w:hyperlink>
      <w:hyperlink r:id="rId92">
        <w:r w:rsidRPr="00AC463A">
          <w:rPr>
            <w:color w:val="000000"/>
          </w:rPr>
          <w:t>, 11991.</w:t>
        </w:r>
      </w:hyperlink>
    </w:p>
    <w:p w14:paraId="0FE6C408"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93">
        <w:r w:rsidRPr="00AC463A">
          <w:rPr>
            <w:color w:val="000000"/>
          </w:rPr>
          <w:t>Baldassano, C., Hasson, U., &amp; Nor</w:t>
        </w:r>
        <w:r w:rsidRPr="00AC463A">
          <w:rPr>
            <w:color w:val="000000"/>
          </w:rPr>
          <w:t xml:space="preserve">man, K. A. (2018). Representation of Real-World Event Schemas during Narrative Perception. </w:t>
        </w:r>
      </w:hyperlink>
      <w:hyperlink r:id="rId94">
        <w:r w:rsidRPr="00AC463A">
          <w:rPr>
            <w:i/>
            <w:color w:val="000000"/>
          </w:rPr>
          <w:t>The Journal of Neuroscience: The Official Journal of the Society for Neuroscience</w:t>
        </w:r>
      </w:hyperlink>
      <w:hyperlink r:id="rId95">
        <w:r w:rsidRPr="00AC463A">
          <w:rPr>
            <w:color w:val="000000"/>
          </w:rPr>
          <w:t xml:space="preserve">, </w:t>
        </w:r>
      </w:hyperlink>
      <w:hyperlink r:id="rId96">
        <w:r w:rsidRPr="00AC463A">
          <w:rPr>
            <w:i/>
            <w:color w:val="000000"/>
          </w:rPr>
          <w:t>38</w:t>
        </w:r>
      </w:hyperlink>
      <w:hyperlink r:id="rId97">
        <w:r w:rsidRPr="00AC463A">
          <w:rPr>
            <w:color w:val="000000"/>
          </w:rPr>
          <w:t>(45), 9689–9699.</w:t>
        </w:r>
      </w:hyperlink>
    </w:p>
    <w:p w14:paraId="22FB0F85"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98">
        <w:r w:rsidRPr="00AC463A">
          <w:rPr>
            <w:color w:val="000000"/>
          </w:rPr>
          <w:t xml:space="preserve">Bartlett, F. C. (1932). </w:t>
        </w:r>
      </w:hyperlink>
      <w:hyperlink r:id="rId99">
        <w:r w:rsidRPr="00AC463A">
          <w:rPr>
            <w:i/>
            <w:color w:val="000000"/>
          </w:rPr>
          <w:t>Remembering: A study in experimental and social psychology</w:t>
        </w:r>
      </w:hyperlink>
      <w:hyperlink r:id="rId100">
        <w:r w:rsidRPr="00AC463A">
          <w:rPr>
            <w:color w:val="000000"/>
          </w:rPr>
          <w:t xml:space="preserve"> (Vol. 317)</w:t>
        </w:r>
        <w:r w:rsidRPr="00AC463A">
          <w:rPr>
            <w:color w:val="000000"/>
          </w:rPr>
          <w:t xml:space="preserve">. </w:t>
        </w:r>
        <w:r w:rsidRPr="00AC463A">
          <w:rPr>
            <w:color w:val="000000"/>
          </w:rPr>
          <w:lastRenderedPageBreak/>
          <w:t>Cambridge University Press.</w:t>
        </w:r>
      </w:hyperlink>
    </w:p>
    <w:p w14:paraId="148F2607"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101">
        <w:r w:rsidRPr="00AC463A">
          <w:rPr>
            <w:color w:val="000000"/>
          </w:rPr>
          <w:t xml:space="preserve">Behzadi, Y., Restom, K., Liau, J., &amp; Liu, T. T. (2007). A component based noise correction method (CompCor) for BOLD and perfusion based fMRI. </w:t>
        </w:r>
      </w:hyperlink>
      <w:hyperlink r:id="rId102">
        <w:r w:rsidRPr="00AC463A">
          <w:rPr>
            <w:i/>
            <w:color w:val="000000"/>
          </w:rPr>
          <w:t>NeuroImage</w:t>
        </w:r>
      </w:hyperlink>
      <w:hyperlink r:id="rId103">
        <w:r w:rsidRPr="00AC463A">
          <w:rPr>
            <w:color w:val="000000"/>
          </w:rPr>
          <w:t xml:space="preserve">, </w:t>
        </w:r>
      </w:hyperlink>
      <w:hyperlink r:id="rId104">
        <w:r w:rsidRPr="00AC463A">
          <w:rPr>
            <w:i/>
            <w:color w:val="000000"/>
          </w:rPr>
          <w:t>37</w:t>
        </w:r>
      </w:hyperlink>
      <w:hyperlink r:id="rId105">
        <w:r w:rsidRPr="00AC463A">
          <w:rPr>
            <w:color w:val="000000"/>
          </w:rPr>
          <w:t>(1), 90–101.</w:t>
        </w:r>
      </w:hyperlink>
    </w:p>
    <w:p w14:paraId="52B2A3AC"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106">
        <w:r w:rsidRPr="00AC463A">
          <w:rPr>
            <w:color w:val="000000"/>
          </w:rPr>
          <w:t xml:space="preserve">Bird, C. M., Keidel, J. L., Ing, L. P., Horner, A. J., &amp; Burgess, N. (2015). Consolidation of Complex Events via Reinstatement in Posterior Cingulate Cortex. </w:t>
        </w:r>
      </w:hyperlink>
      <w:hyperlink r:id="rId107">
        <w:r w:rsidRPr="00AC463A">
          <w:rPr>
            <w:i/>
            <w:color w:val="000000"/>
          </w:rPr>
          <w:t>The Journal of Neuroscien</w:t>
        </w:r>
        <w:r w:rsidRPr="00AC463A">
          <w:rPr>
            <w:i/>
            <w:color w:val="000000"/>
          </w:rPr>
          <w:t>ce: The Official Journal of the Society for Neuroscience</w:t>
        </w:r>
      </w:hyperlink>
      <w:hyperlink r:id="rId108">
        <w:r w:rsidRPr="00AC463A">
          <w:rPr>
            <w:color w:val="000000"/>
          </w:rPr>
          <w:t xml:space="preserve">, </w:t>
        </w:r>
      </w:hyperlink>
      <w:hyperlink r:id="rId109">
        <w:r w:rsidRPr="00AC463A">
          <w:rPr>
            <w:i/>
            <w:color w:val="000000"/>
          </w:rPr>
          <w:t>35</w:t>
        </w:r>
      </w:hyperlink>
      <w:hyperlink r:id="rId110">
        <w:r w:rsidRPr="00AC463A">
          <w:rPr>
            <w:color w:val="000000"/>
          </w:rPr>
          <w:t>(43), 14426–14434.</w:t>
        </w:r>
      </w:hyperlink>
    </w:p>
    <w:p w14:paraId="2A3DE21D"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111">
        <w:r w:rsidRPr="00AC463A">
          <w:rPr>
            <w:color w:val="000000"/>
          </w:rPr>
          <w:t xml:space="preserve">Bruner, J. (1986). </w:t>
        </w:r>
      </w:hyperlink>
      <w:hyperlink r:id="rId112">
        <w:r w:rsidRPr="00AC463A">
          <w:rPr>
            <w:i/>
            <w:color w:val="000000"/>
          </w:rPr>
          <w:t>Actual minds, possible worlds</w:t>
        </w:r>
      </w:hyperlink>
      <w:hyperlink r:id="rId113">
        <w:r w:rsidRPr="00AC463A">
          <w:rPr>
            <w:color w:val="000000"/>
          </w:rPr>
          <w:t xml:space="preserve">. </w:t>
        </w:r>
      </w:hyperlink>
      <w:hyperlink r:id="rId114">
        <w:r w:rsidRPr="00AC463A">
          <w:rPr>
            <w:i/>
            <w:color w:val="000000"/>
          </w:rPr>
          <w:t>201</w:t>
        </w:r>
      </w:hyperlink>
      <w:hyperlink r:id="rId115">
        <w:r w:rsidRPr="00AC463A">
          <w:rPr>
            <w:color w:val="000000"/>
          </w:rPr>
          <w:t xml:space="preserve">. </w:t>
        </w:r>
      </w:hyperlink>
      <w:hyperlink r:id="rId116">
        <w:r w:rsidRPr="00AC463A">
          <w:rPr>
            <w:color w:val="000000"/>
          </w:rPr>
          <w:t>https://psycnet.apa.org/fulltext/1986-97419-000.pdf</w:t>
        </w:r>
      </w:hyperlink>
    </w:p>
    <w:p w14:paraId="23184A34"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117">
        <w:r w:rsidRPr="00AC463A">
          <w:rPr>
            <w:color w:val="000000"/>
          </w:rPr>
          <w:t xml:space="preserve">Chang, C. H. C., Nastase, S. A., Zadbood, A., &amp; Hasson, U. (2024). How a speaker herds the audience: multibrain neural convergence over time during naturalistic storytelling. </w:t>
        </w:r>
      </w:hyperlink>
      <w:hyperlink r:id="rId118">
        <w:r w:rsidRPr="00AC463A">
          <w:rPr>
            <w:i/>
            <w:color w:val="000000"/>
          </w:rPr>
          <w:t>Social Cognitive and Affective Neuroscience</w:t>
        </w:r>
      </w:hyperlink>
      <w:hyperlink r:id="rId119">
        <w:r w:rsidRPr="00AC463A">
          <w:rPr>
            <w:color w:val="000000"/>
          </w:rPr>
          <w:t xml:space="preserve">, </w:t>
        </w:r>
      </w:hyperlink>
      <w:hyperlink r:id="rId120">
        <w:r w:rsidRPr="00AC463A">
          <w:rPr>
            <w:i/>
            <w:color w:val="000000"/>
          </w:rPr>
          <w:t>19</w:t>
        </w:r>
      </w:hyperlink>
      <w:hyperlink r:id="rId121">
        <w:r w:rsidRPr="00AC463A">
          <w:rPr>
            <w:color w:val="000000"/>
          </w:rPr>
          <w:t>(1), nsae059.</w:t>
        </w:r>
      </w:hyperlink>
    </w:p>
    <w:p w14:paraId="75E3744B"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122">
        <w:r w:rsidRPr="00AC463A">
          <w:rPr>
            <w:color w:val="000000"/>
          </w:rPr>
          <w:t xml:space="preserve">Chen, P.-H. A., Jolly, E., Cheong, J. H., &amp; Chang, L. J. (2020). Intersubject representational similarity analysis reveals individual variations in affective experience when watching erotic movies. </w:t>
        </w:r>
      </w:hyperlink>
      <w:hyperlink r:id="rId123">
        <w:r w:rsidRPr="00AC463A">
          <w:rPr>
            <w:i/>
            <w:color w:val="000000"/>
          </w:rPr>
          <w:t>NeuroImage</w:t>
        </w:r>
      </w:hyperlink>
      <w:hyperlink r:id="rId124">
        <w:r w:rsidRPr="00AC463A">
          <w:rPr>
            <w:color w:val="000000"/>
          </w:rPr>
          <w:t xml:space="preserve">, </w:t>
        </w:r>
      </w:hyperlink>
      <w:hyperlink r:id="rId125">
        <w:r w:rsidRPr="00AC463A">
          <w:rPr>
            <w:i/>
            <w:color w:val="000000"/>
          </w:rPr>
          <w:t>216</w:t>
        </w:r>
      </w:hyperlink>
      <w:hyperlink r:id="rId126">
        <w:r w:rsidRPr="00AC463A">
          <w:rPr>
            <w:color w:val="000000"/>
          </w:rPr>
          <w:t>, 116851.</w:t>
        </w:r>
      </w:hyperlink>
    </w:p>
    <w:p w14:paraId="31F1656C"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127">
        <w:r w:rsidRPr="00AC463A">
          <w:rPr>
            <w:color w:val="000000"/>
          </w:rPr>
          <w:t xml:space="preserve">Cohn-Sheehy, B. I., Delarazan, A. I., Reagh, Z. M., Crivelli-Decker, J. E., Kim, K., Barnett, A. J., Zacks, J. M., &amp; Ranganath, C. (2021). The hippocampus constructs narrative memories across distant events. </w:t>
        </w:r>
      </w:hyperlink>
      <w:hyperlink r:id="rId128">
        <w:r w:rsidRPr="00AC463A">
          <w:rPr>
            <w:i/>
            <w:color w:val="000000"/>
          </w:rPr>
          <w:t>Current Biology: CB</w:t>
        </w:r>
      </w:hyperlink>
      <w:hyperlink r:id="rId129">
        <w:r w:rsidRPr="00AC463A">
          <w:rPr>
            <w:color w:val="000000"/>
          </w:rPr>
          <w:t xml:space="preserve">, </w:t>
        </w:r>
      </w:hyperlink>
      <w:hyperlink r:id="rId130">
        <w:r w:rsidRPr="00AC463A">
          <w:rPr>
            <w:i/>
            <w:color w:val="000000"/>
          </w:rPr>
          <w:t>31</w:t>
        </w:r>
      </w:hyperlink>
      <w:hyperlink r:id="rId131">
        <w:r w:rsidRPr="00AC463A">
          <w:rPr>
            <w:color w:val="000000"/>
          </w:rPr>
          <w:t>(22), 4935–4945.e7.</w:t>
        </w:r>
      </w:hyperlink>
    </w:p>
    <w:p w14:paraId="14CCA399"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132">
        <w:r w:rsidRPr="00AC463A">
          <w:rPr>
            <w:color w:val="000000"/>
          </w:rPr>
          <w:t xml:space="preserve">Coman, A., Momennejad, I., Drach, R. D., &amp; Geana, A. (2016). Mnemonic convergence in social networks: The emergent properties of cognition at a collective level. </w:t>
        </w:r>
      </w:hyperlink>
      <w:hyperlink r:id="rId133">
        <w:r w:rsidRPr="00AC463A">
          <w:rPr>
            <w:i/>
            <w:color w:val="000000"/>
          </w:rPr>
          <w:t>Proceedings of the National Academy of Sciences of the United States of America</w:t>
        </w:r>
      </w:hyperlink>
      <w:hyperlink r:id="rId134">
        <w:r w:rsidRPr="00AC463A">
          <w:rPr>
            <w:color w:val="000000"/>
          </w:rPr>
          <w:t xml:space="preserve">, </w:t>
        </w:r>
      </w:hyperlink>
      <w:hyperlink r:id="rId135">
        <w:r w:rsidRPr="00AC463A">
          <w:rPr>
            <w:i/>
            <w:color w:val="000000"/>
          </w:rPr>
          <w:t>113</w:t>
        </w:r>
      </w:hyperlink>
      <w:hyperlink r:id="rId136">
        <w:r w:rsidRPr="00AC463A">
          <w:rPr>
            <w:color w:val="000000"/>
          </w:rPr>
          <w:t>(29), 8171–8176.</w:t>
        </w:r>
      </w:hyperlink>
    </w:p>
    <w:p w14:paraId="09ACE360"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137">
        <w:r w:rsidRPr="00AC463A">
          <w:rPr>
            <w:color w:val="000000"/>
          </w:rPr>
          <w:t>Cooper, R. A., &amp; Ritchey, M. (2019). Cortico-hippocampal network connections support the multidimensional quality of episodic memor</w:t>
        </w:r>
        <w:r w:rsidRPr="00AC463A">
          <w:rPr>
            <w:color w:val="000000"/>
          </w:rPr>
          <w:t xml:space="preserve">y. </w:t>
        </w:r>
      </w:hyperlink>
      <w:hyperlink r:id="rId138">
        <w:r w:rsidRPr="00AC463A">
          <w:rPr>
            <w:i/>
            <w:color w:val="000000"/>
          </w:rPr>
          <w:t>eLife</w:t>
        </w:r>
      </w:hyperlink>
      <w:hyperlink r:id="rId139">
        <w:r w:rsidRPr="00AC463A">
          <w:rPr>
            <w:color w:val="000000"/>
          </w:rPr>
          <w:t xml:space="preserve">, </w:t>
        </w:r>
      </w:hyperlink>
      <w:hyperlink r:id="rId140">
        <w:r w:rsidRPr="00AC463A">
          <w:rPr>
            <w:i/>
            <w:color w:val="000000"/>
          </w:rPr>
          <w:t>8</w:t>
        </w:r>
      </w:hyperlink>
      <w:hyperlink r:id="rId141">
        <w:r w:rsidRPr="00AC463A">
          <w:rPr>
            <w:color w:val="000000"/>
          </w:rPr>
          <w:t>. https://doi.org/</w:t>
        </w:r>
      </w:hyperlink>
      <w:hyperlink r:id="rId142">
        <w:r w:rsidRPr="00AC463A">
          <w:rPr>
            <w:color w:val="000000"/>
          </w:rPr>
          <w:t>10.7554/eLife.45591</w:t>
        </w:r>
      </w:hyperlink>
    </w:p>
    <w:p w14:paraId="489B9598"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143">
        <w:r w:rsidRPr="00AC463A">
          <w:rPr>
            <w:color w:val="000000"/>
          </w:rPr>
          <w:t>Coronel, J. C., Poulsen, S., &amp; Sweitzer, M. D. (2020). Investigating the generation and spread of numerical misinformation: A combi</w:t>
        </w:r>
        <w:r w:rsidRPr="00AC463A">
          <w:rPr>
            <w:color w:val="000000"/>
          </w:rPr>
          <w:t xml:space="preserve">ned eye movement monitoring and social transmission approach. </w:t>
        </w:r>
      </w:hyperlink>
      <w:hyperlink r:id="rId144">
        <w:r w:rsidRPr="00AC463A">
          <w:rPr>
            <w:i/>
            <w:color w:val="000000"/>
          </w:rPr>
          <w:t>Human Communication Research</w:t>
        </w:r>
      </w:hyperlink>
      <w:hyperlink r:id="rId145">
        <w:r w:rsidRPr="00AC463A">
          <w:rPr>
            <w:color w:val="000000"/>
          </w:rPr>
          <w:t xml:space="preserve">, </w:t>
        </w:r>
      </w:hyperlink>
      <w:hyperlink r:id="rId146">
        <w:r w:rsidRPr="00AC463A">
          <w:rPr>
            <w:i/>
            <w:color w:val="000000"/>
          </w:rPr>
          <w:t>46</w:t>
        </w:r>
      </w:hyperlink>
      <w:hyperlink r:id="rId147">
        <w:r w:rsidRPr="00AC463A">
          <w:rPr>
            <w:color w:val="000000"/>
          </w:rPr>
          <w:t>(1), 25–54.</w:t>
        </w:r>
      </w:hyperlink>
    </w:p>
    <w:p w14:paraId="13C6B925"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148">
        <w:r w:rsidRPr="00AC463A">
          <w:rPr>
            <w:color w:val="000000"/>
          </w:rPr>
          <w:t xml:space="preserve">Costabile, K. A. (2016). Narrative construction, social perceptions, and the situation model. </w:t>
        </w:r>
      </w:hyperlink>
      <w:hyperlink r:id="rId149">
        <w:r w:rsidRPr="00AC463A">
          <w:rPr>
            <w:i/>
            <w:color w:val="000000"/>
          </w:rPr>
          <w:t>Personality &amp; Social Psychology Bulletin</w:t>
        </w:r>
      </w:hyperlink>
      <w:hyperlink r:id="rId150">
        <w:r w:rsidRPr="00AC463A">
          <w:rPr>
            <w:color w:val="000000"/>
          </w:rPr>
          <w:t xml:space="preserve">, </w:t>
        </w:r>
      </w:hyperlink>
      <w:hyperlink r:id="rId151">
        <w:r w:rsidRPr="00AC463A">
          <w:rPr>
            <w:i/>
            <w:color w:val="000000"/>
          </w:rPr>
          <w:t>42</w:t>
        </w:r>
      </w:hyperlink>
      <w:hyperlink r:id="rId152">
        <w:r w:rsidRPr="00AC463A">
          <w:rPr>
            <w:color w:val="000000"/>
          </w:rPr>
          <w:t>(5), 589–602.</w:t>
        </w:r>
      </w:hyperlink>
    </w:p>
    <w:p w14:paraId="49B97A83"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153">
        <w:r w:rsidRPr="00AC463A">
          <w:rPr>
            <w:color w:val="000000"/>
          </w:rPr>
          <w:t xml:space="preserve">de la Vega, A., Chang, L. J., Banich, M. T., Wager, T. D., &amp; Yarkoni, T. (2016). Large-Scale Meta-Analysis of Human Medial Frontal Cortex Reveals Tripartite Functional Organization. </w:t>
        </w:r>
      </w:hyperlink>
      <w:hyperlink r:id="rId154">
        <w:r w:rsidRPr="00AC463A">
          <w:rPr>
            <w:i/>
            <w:color w:val="000000"/>
          </w:rPr>
          <w:t>The Journal of Neuroscience: The Official Journal of the Society for Neuroscience</w:t>
        </w:r>
      </w:hyperlink>
      <w:hyperlink r:id="rId155">
        <w:r w:rsidRPr="00AC463A">
          <w:rPr>
            <w:color w:val="000000"/>
          </w:rPr>
          <w:t xml:space="preserve">, </w:t>
        </w:r>
      </w:hyperlink>
      <w:hyperlink r:id="rId156">
        <w:r w:rsidRPr="00AC463A">
          <w:rPr>
            <w:i/>
            <w:color w:val="000000"/>
          </w:rPr>
          <w:t>36</w:t>
        </w:r>
      </w:hyperlink>
      <w:hyperlink r:id="rId157">
        <w:r w:rsidRPr="00AC463A">
          <w:rPr>
            <w:color w:val="000000"/>
          </w:rPr>
          <w:t>(24), 6553–6562.</w:t>
        </w:r>
      </w:hyperlink>
    </w:p>
    <w:p w14:paraId="6B9DC4A9"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158">
        <w:r w:rsidRPr="00AC463A">
          <w:rPr>
            <w:color w:val="000000"/>
          </w:rPr>
          <w:t>Finn, E. S., Glerean, E., Khojandi, A. Y., Nielson, D., Molfese, P. J., Ha</w:t>
        </w:r>
        <w:r w:rsidRPr="00AC463A">
          <w:rPr>
            <w:color w:val="000000"/>
          </w:rPr>
          <w:t xml:space="preserve">ndwerker, D. A., &amp; Bandettini, P. A. (2020). Idiosynchrony: From shared responses to individual differences during naturalistic neuroimaging. </w:t>
        </w:r>
      </w:hyperlink>
      <w:hyperlink r:id="rId159">
        <w:r w:rsidRPr="00AC463A">
          <w:rPr>
            <w:i/>
            <w:color w:val="000000"/>
          </w:rPr>
          <w:t>NeuroImage</w:t>
        </w:r>
      </w:hyperlink>
      <w:hyperlink r:id="rId160">
        <w:r w:rsidRPr="00AC463A">
          <w:rPr>
            <w:color w:val="000000"/>
          </w:rPr>
          <w:t xml:space="preserve">, </w:t>
        </w:r>
      </w:hyperlink>
      <w:hyperlink r:id="rId161">
        <w:r w:rsidRPr="00AC463A">
          <w:rPr>
            <w:i/>
            <w:color w:val="000000"/>
          </w:rPr>
          <w:t>215</w:t>
        </w:r>
      </w:hyperlink>
      <w:hyperlink r:id="rId162">
        <w:r w:rsidRPr="00AC463A">
          <w:rPr>
            <w:color w:val="000000"/>
          </w:rPr>
          <w:t>, 116828.</w:t>
        </w:r>
      </w:hyperlink>
    </w:p>
    <w:p w14:paraId="1E8E75C4"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163">
        <w:r w:rsidRPr="00AC463A">
          <w:rPr>
            <w:color w:val="000000"/>
          </w:rPr>
          <w:t>Foudil, S.-A., Kwok, S. C., &amp; Macaluso, E. (2020). Context-Dependent C</w:t>
        </w:r>
        <w:r w:rsidRPr="00AC463A">
          <w:rPr>
            <w:color w:val="000000"/>
          </w:rPr>
          <w:t xml:space="preserve">oding of Temporal Distance Between Cinematic Events in the Human Precuneus. </w:t>
        </w:r>
      </w:hyperlink>
      <w:hyperlink r:id="rId164">
        <w:r w:rsidRPr="00AC463A">
          <w:rPr>
            <w:i/>
            <w:color w:val="000000"/>
          </w:rPr>
          <w:t>The Journal of Neuroscience: The Official Journal of the Society for Neuroscience</w:t>
        </w:r>
      </w:hyperlink>
      <w:hyperlink r:id="rId165">
        <w:r w:rsidRPr="00AC463A">
          <w:rPr>
            <w:color w:val="000000"/>
          </w:rPr>
          <w:t xml:space="preserve">, </w:t>
        </w:r>
      </w:hyperlink>
      <w:hyperlink r:id="rId166">
        <w:r w:rsidRPr="00AC463A">
          <w:rPr>
            <w:i/>
            <w:color w:val="000000"/>
          </w:rPr>
          <w:t>40</w:t>
        </w:r>
      </w:hyperlink>
      <w:hyperlink r:id="rId167">
        <w:r w:rsidRPr="00AC463A">
          <w:rPr>
            <w:color w:val="000000"/>
          </w:rPr>
          <w:t>(10), 2129–2138.</w:t>
        </w:r>
      </w:hyperlink>
    </w:p>
    <w:p w14:paraId="5A48A91B"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168">
        <w:r w:rsidRPr="00AC463A">
          <w:rPr>
            <w:color w:val="000000"/>
          </w:rPr>
          <w:t xml:space="preserve">Freire, I. T., &amp; Verschure, P. (2024). </w:t>
        </w:r>
      </w:hyperlink>
      <w:hyperlink r:id="rId169">
        <w:r w:rsidRPr="00AC463A">
          <w:rPr>
            <w:i/>
            <w:color w:val="000000"/>
          </w:rPr>
          <w:t>High-fidelity social learning via shared episodic memories enhances collaborative foraging through mnemonic convergence</w:t>
        </w:r>
      </w:hyperlink>
      <w:hyperlink r:id="rId170">
        <w:r w:rsidRPr="00AC463A">
          <w:rPr>
            <w:color w:val="000000"/>
          </w:rPr>
          <w:t xml:space="preserve">. </w:t>
        </w:r>
      </w:hyperlink>
      <w:hyperlink r:id="rId171">
        <w:r w:rsidRPr="00AC463A">
          <w:rPr>
            <w:color w:val="000000"/>
          </w:rPr>
          <w:t>https://openreview.net/pdf/7c5f7d5ef94c598f1090cbc4db8ec0ba7ad07c08.pdf</w:t>
        </w:r>
      </w:hyperlink>
    </w:p>
    <w:p w14:paraId="308C66E6"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172">
        <w:r w:rsidRPr="00AC463A">
          <w:rPr>
            <w:color w:val="000000"/>
          </w:rPr>
          <w:t>Friston, K. J., Williams, S., Howard, R., Frackowiak, R. S., &amp; Turner, R. (1996). M</w:t>
        </w:r>
        <w:r w:rsidRPr="00AC463A">
          <w:rPr>
            <w:color w:val="000000"/>
          </w:rPr>
          <w:t xml:space="preserve">ovement-related effects in fMRI time-series. </w:t>
        </w:r>
      </w:hyperlink>
      <w:hyperlink r:id="rId173">
        <w:r w:rsidRPr="00AC463A">
          <w:rPr>
            <w:i/>
            <w:color w:val="000000"/>
          </w:rPr>
          <w:t>Magnetic Resonance in Medicine: Official Journal of the Society of Magnetic Resonance in Medicine / Society of Magnetic Resonance in Medicine</w:t>
        </w:r>
      </w:hyperlink>
      <w:hyperlink r:id="rId174">
        <w:r w:rsidRPr="00AC463A">
          <w:rPr>
            <w:color w:val="000000"/>
          </w:rPr>
          <w:t xml:space="preserve">, </w:t>
        </w:r>
      </w:hyperlink>
      <w:hyperlink r:id="rId175">
        <w:r w:rsidRPr="00AC463A">
          <w:rPr>
            <w:i/>
            <w:color w:val="000000"/>
          </w:rPr>
          <w:t>35</w:t>
        </w:r>
      </w:hyperlink>
      <w:hyperlink r:id="rId176">
        <w:r w:rsidRPr="00AC463A">
          <w:rPr>
            <w:color w:val="000000"/>
          </w:rPr>
          <w:t>(3), 346–355.</w:t>
        </w:r>
      </w:hyperlink>
    </w:p>
    <w:p w14:paraId="15544339"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177">
        <w:r w:rsidRPr="00AC463A">
          <w:rPr>
            <w:color w:val="000000"/>
          </w:rPr>
          <w:t xml:space="preserve">Geib, B. R., Stanley, M. L., Wing, E. A., Laurienti, P. J., &amp; Cabeza, R. (2017). Hippocampal Contributions to the Large-Scale Episodic Memory Network Predict Vivid Visual Memories. </w:t>
        </w:r>
      </w:hyperlink>
      <w:hyperlink r:id="rId178">
        <w:r w:rsidRPr="00AC463A">
          <w:rPr>
            <w:i/>
            <w:color w:val="000000"/>
          </w:rPr>
          <w:t xml:space="preserve">Cerebral Cortex </w:t>
        </w:r>
      </w:hyperlink>
      <w:hyperlink r:id="rId179">
        <w:r w:rsidRPr="00AC463A">
          <w:rPr>
            <w:color w:val="000000"/>
          </w:rPr>
          <w:t xml:space="preserve">, </w:t>
        </w:r>
      </w:hyperlink>
      <w:hyperlink r:id="rId180">
        <w:r w:rsidRPr="00AC463A">
          <w:rPr>
            <w:i/>
            <w:color w:val="000000"/>
          </w:rPr>
          <w:t>27</w:t>
        </w:r>
      </w:hyperlink>
      <w:hyperlink r:id="rId181">
        <w:r w:rsidRPr="00AC463A">
          <w:rPr>
            <w:color w:val="000000"/>
          </w:rPr>
          <w:t>(1), 680–693.</w:t>
        </w:r>
      </w:hyperlink>
    </w:p>
    <w:p w14:paraId="5CA3A7FD"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182">
        <w:r w:rsidRPr="00AC463A">
          <w:rPr>
            <w:color w:val="000000"/>
          </w:rPr>
          <w:t xml:space="preserve">Heusser, A. C., Fitzpatrick, P. C., &amp; Manning, J. R. (2021). Geometric models reveal behavioural and neural signatures of transforming experiences into memories. </w:t>
        </w:r>
      </w:hyperlink>
      <w:hyperlink r:id="rId183">
        <w:r w:rsidRPr="00AC463A">
          <w:rPr>
            <w:i/>
            <w:color w:val="000000"/>
          </w:rPr>
          <w:t>Nature Human Behaviour</w:t>
        </w:r>
      </w:hyperlink>
      <w:hyperlink r:id="rId184">
        <w:r w:rsidRPr="00AC463A">
          <w:rPr>
            <w:color w:val="000000"/>
          </w:rPr>
          <w:t xml:space="preserve">, </w:t>
        </w:r>
      </w:hyperlink>
      <w:hyperlink r:id="rId185">
        <w:r w:rsidRPr="00AC463A">
          <w:rPr>
            <w:i/>
            <w:color w:val="000000"/>
          </w:rPr>
          <w:t>5</w:t>
        </w:r>
      </w:hyperlink>
      <w:hyperlink r:id="rId186">
        <w:r w:rsidRPr="00AC463A">
          <w:rPr>
            <w:color w:val="000000"/>
          </w:rPr>
          <w:t>(7), 905–919.</w:t>
        </w:r>
      </w:hyperlink>
    </w:p>
    <w:p w14:paraId="0D707D4A"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187">
        <w:r w:rsidRPr="00AC463A">
          <w:rPr>
            <w:color w:val="000000"/>
          </w:rPr>
          <w:t xml:space="preserve">Hirst, W., Yamashiro, J. K., &amp; Coman, A. (2018). Collective Memory from a Psychological </w:t>
        </w:r>
        <w:r w:rsidRPr="00AC463A">
          <w:rPr>
            <w:color w:val="000000"/>
          </w:rPr>
          <w:lastRenderedPageBreak/>
          <w:t xml:space="preserve">Perspective. </w:t>
        </w:r>
      </w:hyperlink>
      <w:hyperlink r:id="rId188">
        <w:r w:rsidRPr="00AC463A">
          <w:rPr>
            <w:i/>
            <w:color w:val="000000"/>
          </w:rPr>
          <w:t>Trends in Cognitive Sciences</w:t>
        </w:r>
      </w:hyperlink>
      <w:hyperlink r:id="rId189">
        <w:r w:rsidRPr="00AC463A">
          <w:rPr>
            <w:color w:val="000000"/>
          </w:rPr>
          <w:t xml:space="preserve">, </w:t>
        </w:r>
      </w:hyperlink>
      <w:hyperlink r:id="rId190">
        <w:r w:rsidRPr="00AC463A">
          <w:rPr>
            <w:i/>
            <w:color w:val="000000"/>
          </w:rPr>
          <w:t>22</w:t>
        </w:r>
      </w:hyperlink>
      <w:hyperlink r:id="rId191">
        <w:r w:rsidRPr="00AC463A">
          <w:rPr>
            <w:color w:val="000000"/>
          </w:rPr>
          <w:t>(5), 438–451.</w:t>
        </w:r>
      </w:hyperlink>
    </w:p>
    <w:p w14:paraId="2F833455"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192">
        <w:r w:rsidRPr="00AC463A">
          <w:rPr>
            <w:color w:val="000000"/>
          </w:rPr>
          <w:t>Jiang, D., Song, Y., Lian, R., Bao, S., Peng, J., He, H., &amp; Wu, H. (2018)</w:t>
        </w:r>
        <w:r w:rsidRPr="00AC463A">
          <w:rPr>
            <w:color w:val="000000"/>
          </w:rPr>
          <w:t xml:space="preserve">. Familia: A Configurable Topic Modeling Framework for Industrial Text Engineering. In </w:t>
        </w:r>
      </w:hyperlink>
      <w:hyperlink r:id="rId193">
        <w:r w:rsidRPr="00AC463A">
          <w:rPr>
            <w:i/>
            <w:color w:val="000000"/>
          </w:rPr>
          <w:t>arXiv [cs.CL]</w:t>
        </w:r>
      </w:hyperlink>
      <w:hyperlink r:id="rId194">
        <w:r w:rsidRPr="00AC463A">
          <w:rPr>
            <w:color w:val="000000"/>
          </w:rPr>
          <w:t xml:space="preserve">. arXiv. </w:t>
        </w:r>
      </w:hyperlink>
      <w:hyperlink r:id="rId195">
        <w:r w:rsidRPr="00AC463A">
          <w:rPr>
            <w:color w:val="000000"/>
          </w:rPr>
          <w:t>http://arxiv.org/abs/1808.03733</w:t>
        </w:r>
      </w:hyperlink>
    </w:p>
    <w:p w14:paraId="577B8069"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196">
        <w:r w:rsidRPr="00AC463A">
          <w:rPr>
            <w:color w:val="000000"/>
          </w:rPr>
          <w:t xml:space="preserve">Kashima, Y., Bain, P. G., &amp; Perfors, A. (2019). The Psychology of Cultural Dynamics: What Is It, What Do We Know, and What Is Yet to Be Known? </w:t>
        </w:r>
      </w:hyperlink>
      <w:hyperlink r:id="rId197">
        <w:r w:rsidRPr="00AC463A">
          <w:rPr>
            <w:i/>
            <w:color w:val="000000"/>
          </w:rPr>
          <w:t>Annual Review of Psychology</w:t>
        </w:r>
      </w:hyperlink>
      <w:hyperlink r:id="rId198">
        <w:r w:rsidRPr="00AC463A">
          <w:rPr>
            <w:color w:val="000000"/>
          </w:rPr>
          <w:t xml:space="preserve">, </w:t>
        </w:r>
      </w:hyperlink>
      <w:hyperlink r:id="rId199">
        <w:r w:rsidRPr="00AC463A">
          <w:rPr>
            <w:i/>
            <w:color w:val="000000"/>
          </w:rPr>
          <w:t>70</w:t>
        </w:r>
      </w:hyperlink>
      <w:hyperlink r:id="rId200">
        <w:r w:rsidRPr="00AC463A">
          <w:rPr>
            <w:color w:val="000000"/>
          </w:rPr>
          <w:t>, 499–529.</w:t>
        </w:r>
      </w:hyperlink>
    </w:p>
    <w:p w14:paraId="37FA2CB0"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201">
        <w:r w:rsidRPr="00AC463A">
          <w:rPr>
            <w:color w:val="000000"/>
          </w:rPr>
          <w:t>Kauttonen, J., Hlushchuk, Y., Jääskeläinen, I. P., &amp;</w:t>
        </w:r>
        <w:r w:rsidRPr="00AC463A">
          <w:rPr>
            <w:color w:val="000000"/>
          </w:rPr>
          <w:t xml:space="preserve"> Tikka, P. (2018). Brain mechanisms underlying cue-based memorizing during free viewing of movie Memento. </w:t>
        </w:r>
      </w:hyperlink>
      <w:hyperlink r:id="rId202">
        <w:r w:rsidRPr="00AC463A">
          <w:rPr>
            <w:i/>
            <w:color w:val="000000"/>
          </w:rPr>
          <w:t>NeuroImage</w:t>
        </w:r>
      </w:hyperlink>
      <w:hyperlink r:id="rId203">
        <w:r w:rsidRPr="00AC463A">
          <w:rPr>
            <w:color w:val="000000"/>
          </w:rPr>
          <w:t xml:space="preserve">, </w:t>
        </w:r>
      </w:hyperlink>
      <w:hyperlink r:id="rId204">
        <w:r w:rsidRPr="00AC463A">
          <w:rPr>
            <w:i/>
            <w:color w:val="000000"/>
          </w:rPr>
          <w:t>172</w:t>
        </w:r>
      </w:hyperlink>
      <w:hyperlink r:id="rId205">
        <w:r w:rsidRPr="00AC463A">
          <w:rPr>
            <w:color w:val="000000"/>
          </w:rPr>
          <w:t>, 313–325.</w:t>
        </w:r>
      </w:hyperlink>
    </w:p>
    <w:p w14:paraId="13912F09"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206">
        <w:r w:rsidRPr="00AC463A">
          <w:rPr>
            <w:color w:val="000000"/>
          </w:rPr>
          <w:t>Kirby, S., Cornish, H., &amp; Smith, K. (2008). Cumulative cultural evolution in the laboratory: an experimen</w:t>
        </w:r>
        <w:r w:rsidRPr="00AC463A">
          <w:rPr>
            <w:color w:val="000000"/>
          </w:rPr>
          <w:t xml:space="preserve">tal approach to the origins of structure in human language. </w:t>
        </w:r>
      </w:hyperlink>
      <w:hyperlink r:id="rId207">
        <w:r w:rsidRPr="00AC463A">
          <w:rPr>
            <w:i/>
            <w:color w:val="000000"/>
          </w:rPr>
          <w:t>Proceedings of the National Academy of Sciences of the United States of America</w:t>
        </w:r>
      </w:hyperlink>
      <w:hyperlink r:id="rId208">
        <w:r w:rsidRPr="00AC463A">
          <w:rPr>
            <w:color w:val="000000"/>
          </w:rPr>
          <w:t xml:space="preserve">, </w:t>
        </w:r>
      </w:hyperlink>
      <w:hyperlink r:id="rId209">
        <w:r w:rsidRPr="00AC463A">
          <w:rPr>
            <w:i/>
            <w:color w:val="000000"/>
          </w:rPr>
          <w:t>105</w:t>
        </w:r>
      </w:hyperlink>
      <w:hyperlink r:id="rId210">
        <w:r w:rsidRPr="00AC463A">
          <w:rPr>
            <w:color w:val="000000"/>
          </w:rPr>
          <w:t>(31), 10681–10686.</w:t>
        </w:r>
      </w:hyperlink>
    </w:p>
    <w:p w14:paraId="43C6309B"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211">
        <w:r w:rsidRPr="00AC463A">
          <w:rPr>
            <w:color w:val="000000"/>
          </w:rPr>
          <w:t>Kurby, C. A., &amp; Zacks, J. M. (2008). Segmentation in the perception and me</w:t>
        </w:r>
        <w:r w:rsidRPr="00AC463A">
          <w:rPr>
            <w:color w:val="000000"/>
          </w:rPr>
          <w:t xml:space="preserve">mory of events. </w:t>
        </w:r>
      </w:hyperlink>
      <w:hyperlink r:id="rId212">
        <w:r w:rsidRPr="00AC463A">
          <w:rPr>
            <w:i/>
            <w:color w:val="000000"/>
          </w:rPr>
          <w:t>Trends in Cognitive Sciences</w:t>
        </w:r>
      </w:hyperlink>
      <w:hyperlink r:id="rId213">
        <w:r w:rsidRPr="00AC463A">
          <w:rPr>
            <w:color w:val="000000"/>
          </w:rPr>
          <w:t xml:space="preserve">, </w:t>
        </w:r>
      </w:hyperlink>
      <w:hyperlink r:id="rId214">
        <w:r w:rsidRPr="00AC463A">
          <w:rPr>
            <w:i/>
            <w:color w:val="000000"/>
          </w:rPr>
          <w:t>12</w:t>
        </w:r>
      </w:hyperlink>
      <w:hyperlink r:id="rId215">
        <w:r w:rsidRPr="00AC463A">
          <w:rPr>
            <w:color w:val="000000"/>
          </w:rPr>
          <w:t>(2), 72–79.</w:t>
        </w:r>
      </w:hyperlink>
    </w:p>
    <w:p w14:paraId="254376F6"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216">
        <w:r w:rsidRPr="00AC463A">
          <w:rPr>
            <w:color w:val="000000"/>
          </w:rPr>
          <w:t xml:space="preserve">Lee, H., &amp; Chen, J. (2022). Predicting memory from the network structure of naturalistic events. </w:t>
        </w:r>
      </w:hyperlink>
      <w:hyperlink r:id="rId217">
        <w:r w:rsidRPr="00AC463A">
          <w:rPr>
            <w:i/>
            <w:color w:val="000000"/>
          </w:rPr>
          <w:t>Nature Communications</w:t>
        </w:r>
      </w:hyperlink>
      <w:hyperlink r:id="rId218">
        <w:r w:rsidRPr="00AC463A">
          <w:rPr>
            <w:color w:val="000000"/>
          </w:rPr>
          <w:t xml:space="preserve">, </w:t>
        </w:r>
      </w:hyperlink>
      <w:hyperlink r:id="rId219">
        <w:r w:rsidRPr="00AC463A">
          <w:rPr>
            <w:i/>
            <w:color w:val="000000"/>
          </w:rPr>
          <w:t>13</w:t>
        </w:r>
      </w:hyperlink>
      <w:hyperlink r:id="rId220">
        <w:r w:rsidRPr="00AC463A">
          <w:rPr>
            <w:color w:val="000000"/>
          </w:rPr>
          <w:t>(1), 4235.</w:t>
        </w:r>
      </w:hyperlink>
    </w:p>
    <w:p w14:paraId="28378E3D"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221">
        <w:r w:rsidRPr="00AC463A">
          <w:rPr>
            <w:color w:val="000000"/>
          </w:rPr>
          <w:t xml:space="preserve">Legare, C. H. (2017). Cumulative cultural learning: Development and diversity. </w:t>
        </w:r>
      </w:hyperlink>
      <w:hyperlink r:id="rId222">
        <w:r w:rsidRPr="00AC463A">
          <w:rPr>
            <w:i/>
            <w:color w:val="000000"/>
          </w:rPr>
          <w:t>Proceedings of the National Academy of Sciences of the United States of America</w:t>
        </w:r>
      </w:hyperlink>
      <w:hyperlink r:id="rId223">
        <w:r w:rsidRPr="00AC463A">
          <w:rPr>
            <w:color w:val="000000"/>
          </w:rPr>
          <w:t xml:space="preserve">, </w:t>
        </w:r>
      </w:hyperlink>
      <w:hyperlink r:id="rId224">
        <w:r w:rsidRPr="00AC463A">
          <w:rPr>
            <w:i/>
            <w:color w:val="000000"/>
          </w:rPr>
          <w:t>114</w:t>
        </w:r>
      </w:hyperlink>
      <w:hyperlink r:id="rId225">
        <w:r w:rsidRPr="00AC463A">
          <w:rPr>
            <w:color w:val="000000"/>
          </w:rPr>
          <w:t>(30), 7877–7883.</w:t>
        </w:r>
      </w:hyperlink>
    </w:p>
    <w:p w14:paraId="76588FF3"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226">
        <w:r w:rsidRPr="00AC463A">
          <w:rPr>
            <w:color w:val="000000"/>
          </w:rPr>
          <w:t>Lynn, C. W., &amp; Bassett, D. S. (2020). How</w:t>
        </w:r>
        <w:r w:rsidRPr="00AC463A">
          <w:rPr>
            <w:color w:val="000000"/>
          </w:rPr>
          <w:t xml:space="preserve"> humans learn and represent networks. </w:t>
        </w:r>
      </w:hyperlink>
      <w:hyperlink r:id="rId227">
        <w:r w:rsidRPr="00AC463A">
          <w:rPr>
            <w:i/>
            <w:color w:val="000000"/>
          </w:rPr>
          <w:t>Proceedings of the National Academy of Sciences of the United States of America</w:t>
        </w:r>
      </w:hyperlink>
      <w:hyperlink r:id="rId228">
        <w:r w:rsidRPr="00AC463A">
          <w:rPr>
            <w:color w:val="000000"/>
          </w:rPr>
          <w:t xml:space="preserve">, </w:t>
        </w:r>
      </w:hyperlink>
      <w:hyperlink r:id="rId229">
        <w:r w:rsidRPr="00AC463A">
          <w:rPr>
            <w:i/>
            <w:color w:val="000000"/>
          </w:rPr>
          <w:t>117</w:t>
        </w:r>
      </w:hyperlink>
      <w:hyperlink r:id="rId230">
        <w:r w:rsidRPr="00AC463A">
          <w:rPr>
            <w:color w:val="000000"/>
          </w:rPr>
          <w:t>(47), 29407–29415.</w:t>
        </w:r>
      </w:hyperlink>
    </w:p>
    <w:p w14:paraId="3E975CA8"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231">
        <w:r w:rsidRPr="00AC463A">
          <w:rPr>
            <w:color w:val="000000"/>
          </w:rPr>
          <w:t>Lyu, B., Choi, H. S., Marslen-Wilson, W. D., Clarke, A., Randall, B., &amp; Tyler, L. K. (2019). Neu</w:t>
        </w:r>
        <w:r w:rsidRPr="00AC463A">
          <w:rPr>
            <w:color w:val="000000"/>
          </w:rPr>
          <w:t xml:space="preserve">ral dynamics of semantic composition. </w:t>
        </w:r>
      </w:hyperlink>
      <w:hyperlink r:id="rId232">
        <w:r w:rsidRPr="00AC463A">
          <w:rPr>
            <w:i/>
            <w:color w:val="000000"/>
          </w:rPr>
          <w:t>Proceedings of the National Academy of Sciences of the United States of America</w:t>
        </w:r>
      </w:hyperlink>
      <w:hyperlink r:id="rId233">
        <w:r w:rsidRPr="00AC463A">
          <w:rPr>
            <w:color w:val="000000"/>
          </w:rPr>
          <w:t xml:space="preserve">, </w:t>
        </w:r>
      </w:hyperlink>
      <w:hyperlink r:id="rId234">
        <w:r w:rsidRPr="00AC463A">
          <w:rPr>
            <w:i/>
            <w:color w:val="000000"/>
          </w:rPr>
          <w:t>116</w:t>
        </w:r>
      </w:hyperlink>
      <w:hyperlink r:id="rId235">
        <w:r w:rsidRPr="00AC463A">
          <w:rPr>
            <w:color w:val="000000"/>
          </w:rPr>
          <w:t>(42), 21318–21327.</w:t>
        </w:r>
      </w:hyperlink>
    </w:p>
    <w:p w14:paraId="4FCA6AC7"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236">
        <w:r w:rsidRPr="00AC463A">
          <w:rPr>
            <w:color w:val="000000"/>
          </w:rPr>
          <w:t xml:space="preserve">Marsh, E. J. (2007). Retelling Is Not the Same as Recalling: Implications for Memory. </w:t>
        </w:r>
      </w:hyperlink>
      <w:hyperlink r:id="rId237">
        <w:r w:rsidRPr="00AC463A">
          <w:rPr>
            <w:i/>
            <w:color w:val="000000"/>
          </w:rPr>
          <w:t>Current Directions in Psychological Science</w:t>
        </w:r>
      </w:hyperlink>
      <w:hyperlink r:id="rId238">
        <w:r w:rsidRPr="00AC463A">
          <w:rPr>
            <w:color w:val="000000"/>
          </w:rPr>
          <w:t xml:space="preserve">, </w:t>
        </w:r>
      </w:hyperlink>
      <w:hyperlink r:id="rId239">
        <w:r w:rsidRPr="00AC463A">
          <w:rPr>
            <w:i/>
            <w:color w:val="000000"/>
          </w:rPr>
          <w:t>16</w:t>
        </w:r>
      </w:hyperlink>
      <w:hyperlink r:id="rId240">
        <w:r w:rsidRPr="00AC463A">
          <w:rPr>
            <w:color w:val="000000"/>
          </w:rPr>
          <w:t>(1), 16–20.</w:t>
        </w:r>
      </w:hyperlink>
    </w:p>
    <w:p w14:paraId="236F34A7"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241">
        <w:r w:rsidRPr="00AC463A">
          <w:rPr>
            <w:color w:val="000000"/>
          </w:rPr>
          <w:t>Masís-Obando, R., Norman, K. A., &amp; Baldassano, C. (2022). Schema representations in distinct</w:t>
        </w:r>
        <w:r w:rsidRPr="00AC463A">
          <w:rPr>
            <w:color w:val="000000"/>
          </w:rPr>
          <w:t xml:space="preserve"> brain networks support narrative memory during encoding and retrieval. </w:t>
        </w:r>
      </w:hyperlink>
      <w:hyperlink r:id="rId242">
        <w:r w:rsidRPr="00AC463A">
          <w:rPr>
            <w:i/>
            <w:color w:val="000000"/>
          </w:rPr>
          <w:t>eLife</w:t>
        </w:r>
      </w:hyperlink>
      <w:hyperlink r:id="rId243">
        <w:r w:rsidRPr="00AC463A">
          <w:rPr>
            <w:color w:val="000000"/>
          </w:rPr>
          <w:t xml:space="preserve">, </w:t>
        </w:r>
      </w:hyperlink>
      <w:hyperlink r:id="rId244">
        <w:r w:rsidRPr="00AC463A">
          <w:rPr>
            <w:i/>
            <w:color w:val="000000"/>
          </w:rPr>
          <w:t>11</w:t>
        </w:r>
      </w:hyperlink>
      <w:hyperlink r:id="rId245">
        <w:r w:rsidRPr="00AC463A">
          <w:rPr>
            <w:color w:val="000000"/>
          </w:rPr>
          <w:t>. https://doi.org/</w:t>
        </w:r>
      </w:hyperlink>
      <w:hyperlink r:id="rId246">
        <w:r w:rsidRPr="00AC463A">
          <w:rPr>
            <w:color w:val="000000"/>
          </w:rPr>
          <w:t>10.7554/eLife.70445</w:t>
        </w:r>
      </w:hyperlink>
    </w:p>
    <w:p w14:paraId="7C43B4C5"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247">
        <w:r w:rsidRPr="00AC463A">
          <w:rPr>
            <w:color w:val="000000"/>
          </w:rPr>
          <w:t>Mesoudi, A. (2016). Cultural Evolution: A Review of Theory, F</w:t>
        </w:r>
        <w:r w:rsidRPr="00AC463A">
          <w:rPr>
            <w:color w:val="000000"/>
          </w:rPr>
          <w:t xml:space="preserve">indings and Controversies. </w:t>
        </w:r>
      </w:hyperlink>
      <w:hyperlink r:id="rId248">
        <w:r w:rsidRPr="00AC463A">
          <w:rPr>
            <w:i/>
            <w:color w:val="000000"/>
          </w:rPr>
          <w:t>Evolutionary Biology</w:t>
        </w:r>
      </w:hyperlink>
      <w:hyperlink r:id="rId249">
        <w:r w:rsidRPr="00AC463A">
          <w:rPr>
            <w:color w:val="000000"/>
          </w:rPr>
          <w:t xml:space="preserve">, </w:t>
        </w:r>
      </w:hyperlink>
      <w:hyperlink r:id="rId250">
        <w:r w:rsidRPr="00AC463A">
          <w:rPr>
            <w:i/>
            <w:color w:val="000000"/>
          </w:rPr>
          <w:t>43</w:t>
        </w:r>
      </w:hyperlink>
      <w:hyperlink r:id="rId251">
        <w:r w:rsidRPr="00AC463A">
          <w:rPr>
            <w:color w:val="000000"/>
          </w:rPr>
          <w:t>(4), 481–497.</w:t>
        </w:r>
      </w:hyperlink>
    </w:p>
    <w:p w14:paraId="4C7ADC0E"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252">
        <w:r w:rsidRPr="00AC463A">
          <w:rPr>
            <w:color w:val="000000"/>
          </w:rPr>
          <w:t xml:space="preserve">Mesoudi, A., Whiten, A., &amp; Dunbar, R. (2006). A bias for social information in human cultural transmission. </w:t>
        </w:r>
      </w:hyperlink>
      <w:hyperlink r:id="rId253">
        <w:r w:rsidRPr="00AC463A">
          <w:rPr>
            <w:i/>
            <w:color w:val="000000"/>
          </w:rPr>
          <w:t>British J</w:t>
        </w:r>
        <w:r w:rsidRPr="00AC463A">
          <w:rPr>
            <w:i/>
            <w:color w:val="000000"/>
          </w:rPr>
          <w:t xml:space="preserve">ournal of Psychology </w:t>
        </w:r>
      </w:hyperlink>
      <w:hyperlink r:id="rId254">
        <w:r w:rsidRPr="00AC463A">
          <w:rPr>
            <w:color w:val="000000"/>
          </w:rPr>
          <w:t xml:space="preserve">, </w:t>
        </w:r>
      </w:hyperlink>
      <w:hyperlink r:id="rId255">
        <w:r w:rsidRPr="00AC463A">
          <w:rPr>
            <w:i/>
            <w:color w:val="000000"/>
          </w:rPr>
          <w:t>97</w:t>
        </w:r>
      </w:hyperlink>
      <w:hyperlink r:id="rId256">
        <w:r w:rsidRPr="00AC463A">
          <w:rPr>
            <w:color w:val="000000"/>
          </w:rPr>
          <w:t>(Pt 3), 405–423.</w:t>
        </w:r>
      </w:hyperlink>
    </w:p>
    <w:p w14:paraId="2058F3E8"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257">
        <w:r w:rsidRPr="00AC463A">
          <w:rPr>
            <w:color w:val="000000"/>
          </w:rPr>
          <w:t xml:space="preserve">Milivojevic, B., Varadinov, M., Vicente Grabovetsky, A., Collin, S. H. P., &amp; Doeller, C. F. (2016). Coding of Event Nodes and Narrative Context in the Hippocampus. </w:t>
        </w:r>
      </w:hyperlink>
      <w:hyperlink r:id="rId258">
        <w:r w:rsidRPr="00AC463A">
          <w:rPr>
            <w:i/>
            <w:color w:val="000000"/>
          </w:rPr>
          <w:t>The Journal of Neuroscience: The Official Journal of the Society for Neuroscience</w:t>
        </w:r>
      </w:hyperlink>
      <w:hyperlink r:id="rId259">
        <w:r w:rsidRPr="00AC463A">
          <w:rPr>
            <w:color w:val="000000"/>
          </w:rPr>
          <w:t xml:space="preserve">, </w:t>
        </w:r>
      </w:hyperlink>
      <w:hyperlink r:id="rId260">
        <w:r w:rsidRPr="00AC463A">
          <w:rPr>
            <w:i/>
            <w:color w:val="000000"/>
          </w:rPr>
          <w:t>36</w:t>
        </w:r>
      </w:hyperlink>
      <w:hyperlink r:id="rId261">
        <w:r w:rsidRPr="00AC463A">
          <w:rPr>
            <w:color w:val="000000"/>
          </w:rPr>
          <w:t>(49), 12412–12424.</w:t>
        </w:r>
      </w:hyperlink>
    </w:p>
    <w:p w14:paraId="0F91D790"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262">
        <w:r w:rsidRPr="00AC463A">
          <w:rPr>
            <w:color w:val="000000"/>
          </w:rPr>
          <w:t xml:space="preserve">Miton, H., &amp; Charbonneau, M. (2018). Cumulative culture in the laboratory: methodological and theoretical challenges. </w:t>
        </w:r>
      </w:hyperlink>
      <w:hyperlink r:id="rId263">
        <w:r w:rsidRPr="00AC463A">
          <w:rPr>
            <w:i/>
            <w:color w:val="000000"/>
          </w:rPr>
          <w:t>Proceedings. Biological Sciences / The Royal Society</w:t>
        </w:r>
      </w:hyperlink>
      <w:hyperlink r:id="rId264">
        <w:r w:rsidRPr="00AC463A">
          <w:rPr>
            <w:color w:val="000000"/>
          </w:rPr>
          <w:t xml:space="preserve">, </w:t>
        </w:r>
      </w:hyperlink>
      <w:hyperlink r:id="rId265">
        <w:r w:rsidRPr="00AC463A">
          <w:rPr>
            <w:i/>
            <w:color w:val="000000"/>
          </w:rPr>
          <w:t>285</w:t>
        </w:r>
      </w:hyperlink>
      <w:hyperlink r:id="rId266">
        <w:r w:rsidRPr="00AC463A">
          <w:rPr>
            <w:color w:val="000000"/>
          </w:rPr>
          <w:t>(1879). https://doi.org/</w:t>
        </w:r>
      </w:hyperlink>
      <w:hyperlink r:id="rId267">
        <w:r w:rsidRPr="00AC463A">
          <w:rPr>
            <w:color w:val="000000"/>
          </w:rPr>
          <w:t>10.1098/rspb.2018.0677</w:t>
        </w:r>
      </w:hyperlink>
    </w:p>
    <w:p w14:paraId="69075F57"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268">
        <w:r w:rsidRPr="00AC463A">
          <w:rPr>
            <w:color w:val="000000"/>
          </w:rPr>
          <w:t xml:space="preserve">Montrey, M., &amp; Shultz, T. R. (2020). The evolution of high-fidelity social learning. </w:t>
        </w:r>
      </w:hyperlink>
      <w:hyperlink r:id="rId269">
        <w:r w:rsidRPr="00AC463A">
          <w:rPr>
            <w:i/>
            <w:color w:val="000000"/>
          </w:rPr>
          <w:t>Proceedings. Biological Sciences</w:t>
        </w:r>
      </w:hyperlink>
      <w:hyperlink r:id="rId270">
        <w:r w:rsidRPr="00AC463A">
          <w:rPr>
            <w:color w:val="000000"/>
          </w:rPr>
          <w:t xml:space="preserve">, </w:t>
        </w:r>
      </w:hyperlink>
      <w:hyperlink r:id="rId271">
        <w:r w:rsidRPr="00AC463A">
          <w:rPr>
            <w:i/>
            <w:color w:val="000000"/>
          </w:rPr>
          <w:t>287</w:t>
        </w:r>
      </w:hyperlink>
      <w:hyperlink r:id="rId272">
        <w:r w:rsidRPr="00AC463A">
          <w:rPr>
            <w:color w:val="000000"/>
          </w:rPr>
          <w:t>(1928), 20200090.</w:t>
        </w:r>
      </w:hyperlink>
    </w:p>
    <w:p w14:paraId="5AE17701"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273">
        <w:r w:rsidRPr="00AC463A">
          <w:rPr>
            <w:color w:val="000000"/>
          </w:rPr>
          <w:t xml:space="preserve">Nau, M., Greene, A., Tarder-Stoll, H., Lossio-Ventura, J. A., Pereira, F., Chen, J., Baldassano, C., &amp; Baker, C. I. (2024). Neural and behavioral reinstatement jointly reflect retrieval of narrative events. In </w:t>
        </w:r>
      </w:hyperlink>
      <w:hyperlink r:id="rId274">
        <w:r w:rsidRPr="00AC463A">
          <w:rPr>
            <w:i/>
            <w:color w:val="000000"/>
          </w:rPr>
          <w:t>bioRxiv</w:t>
        </w:r>
      </w:hyperlink>
      <w:hyperlink r:id="rId275">
        <w:r w:rsidRPr="00AC463A">
          <w:rPr>
            <w:color w:val="000000"/>
          </w:rPr>
          <w:t xml:space="preserve"> (p. 2024.10.19.619187). https://doi.org/</w:t>
        </w:r>
      </w:hyperlink>
      <w:hyperlink r:id="rId276">
        <w:r w:rsidRPr="00AC463A">
          <w:rPr>
            <w:color w:val="000000"/>
          </w:rPr>
          <w:t>10.1101/2024.10.19.619187</w:t>
        </w:r>
      </w:hyperlink>
    </w:p>
    <w:p w14:paraId="169F3882"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277">
        <w:r w:rsidRPr="00AC463A">
          <w:rPr>
            <w:color w:val="000000"/>
          </w:rPr>
          <w:t>Nguyen, M., Vanderwal, T., &amp; Hasson, U. (2019). Shared understanding of narratives is correlated with shared neura</w:t>
        </w:r>
        <w:r w:rsidRPr="00AC463A">
          <w:rPr>
            <w:color w:val="000000"/>
          </w:rPr>
          <w:t xml:space="preserve">l responses. </w:t>
        </w:r>
      </w:hyperlink>
      <w:hyperlink r:id="rId278">
        <w:r w:rsidRPr="00AC463A">
          <w:rPr>
            <w:i/>
            <w:color w:val="000000"/>
          </w:rPr>
          <w:t>NeuroImage</w:t>
        </w:r>
      </w:hyperlink>
      <w:hyperlink r:id="rId279">
        <w:r w:rsidRPr="00AC463A">
          <w:rPr>
            <w:color w:val="000000"/>
          </w:rPr>
          <w:t xml:space="preserve">, </w:t>
        </w:r>
      </w:hyperlink>
      <w:hyperlink r:id="rId280">
        <w:r w:rsidRPr="00AC463A">
          <w:rPr>
            <w:i/>
            <w:color w:val="000000"/>
          </w:rPr>
          <w:t>184</w:t>
        </w:r>
      </w:hyperlink>
      <w:hyperlink r:id="rId281">
        <w:r w:rsidRPr="00AC463A">
          <w:rPr>
            <w:color w:val="000000"/>
          </w:rPr>
          <w:t>, 161–17</w:t>
        </w:r>
        <w:r w:rsidRPr="00AC463A">
          <w:rPr>
            <w:color w:val="000000"/>
          </w:rPr>
          <w:t>0.</w:t>
        </w:r>
      </w:hyperlink>
    </w:p>
    <w:p w14:paraId="75479037"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282">
        <w:r w:rsidRPr="00AC463A">
          <w:rPr>
            <w:color w:val="000000"/>
          </w:rPr>
          <w:t xml:space="preserve">Oatley, K. (2016). Fiction: Simulation of Social Worlds. </w:t>
        </w:r>
      </w:hyperlink>
      <w:hyperlink r:id="rId283">
        <w:r w:rsidRPr="00AC463A">
          <w:rPr>
            <w:i/>
            <w:color w:val="000000"/>
          </w:rPr>
          <w:t>Trends in Cognitive Sciences</w:t>
        </w:r>
      </w:hyperlink>
      <w:hyperlink r:id="rId284">
        <w:r w:rsidRPr="00AC463A">
          <w:rPr>
            <w:color w:val="000000"/>
          </w:rPr>
          <w:t xml:space="preserve">, </w:t>
        </w:r>
      </w:hyperlink>
      <w:hyperlink r:id="rId285">
        <w:r w:rsidRPr="00AC463A">
          <w:rPr>
            <w:i/>
            <w:color w:val="000000"/>
          </w:rPr>
          <w:t>20</w:t>
        </w:r>
      </w:hyperlink>
      <w:hyperlink r:id="rId286">
        <w:r w:rsidRPr="00AC463A">
          <w:rPr>
            <w:color w:val="000000"/>
          </w:rPr>
          <w:t>(8), 618–628.</w:t>
        </w:r>
      </w:hyperlink>
    </w:p>
    <w:p w14:paraId="557488A3"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287">
        <w:r w:rsidRPr="00AC463A">
          <w:rPr>
            <w:color w:val="000000"/>
          </w:rPr>
          <w:t xml:space="preserve">Reagh, Z. M., &amp; Ranganath, C. (2023). Flexible reuse of cortico-hippocampal </w:t>
        </w:r>
        <w:r w:rsidRPr="00AC463A">
          <w:rPr>
            <w:color w:val="000000"/>
          </w:rPr>
          <w:t xml:space="preserve">representations </w:t>
        </w:r>
        <w:r w:rsidRPr="00AC463A">
          <w:rPr>
            <w:color w:val="000000"/>
          </w:rPr>
          <w:lastRenderedPageBreak/>
          <w:t xml:space="preserve">during encoding and recall of naturalistic events. </w:t>
        </w:r>
      </w:hyperlink>
      <w:hyperlink r:id="rId288">
        <w:r w:rsidRPr="00AC463A">
          <w:rPr>
            <w:i/>
            <w:color w:val="000000"/>
          </w:rPr>
          <w:t>Nature Communications</w:t>
        </w:r>
      </w:hyperlink>
      <w:hyperlink r:id="rId289">
        <w:r w:rsidRPr="00AC463A">
          <w:rPr>
            <w:color w:val="000000"/>
          </w:rPr>
          <w:t xml:space="preserve">, </w:t>
        </w:r>
      </w:hyperlink>
      <w:hyperlink r:id="rId290">
        <w:r w:rsidRPr="00AC463A">
          <w:rPr>
            <w:i/>
            <w:color w:val="000000"/>
          </w:rPr>
          <w:t>1</w:t>
        </w:r>
        <w:r w:rsidRPr="00AC463A">
          <w:rPr>
            <w:i/>
            <w:color w:val="000000"/>
          </w:rPr>
          <w:t>4</w:t>
        </w:r>
      </w:hyperlink>
      <w:hyperlink r:id="rId291">
        <w:r w:rsidRPr="00AC463A">
          <w:rPr>
            <w:color w:val="000000"/>
          </w:rPr>
          <w:t>(1), 1279.</w:t>
        </w:r>
      </w:hyperlink>
    </w:p>
    <w:p w14:paraId="72AABC63"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292">
        <w:r w:rsidRPr="00AC463A">
          <w:rPr>
            <w:color w:val="000000"/>
          </w:rPr>
          <w:t>Ren, Y., Nguyen, V. T., Sonkusare, S., Lv, J., Pang, T., Guo, L., Eickhoff, S. B., Breakspear, M., &amp; Guo, C. C. (2018). Effective conn</w:t>
        </w:r>
        <w:r w:rsidRPr="00AC463A">
          <w:rPr>
            <w:color w:val="000000"/>
          </w:rPr>
          <w:t xml:space="preserve">ectivity of the anterior hippocampus predicts recollection confidence during natural memory retrieval. </w:t>
        </w:r>
      </w:hyperlink>
      <w:hyperlink r:id="rId293">
        <w:r w:rsidRPr="00AC463A">
          <w:rPr>
            <w:i/>
            <w:color w:val="000000"/>
          </w:rPr>
          <w:t>Nature Communications</w:t>
        </w:r>
      </w:hyperlink>
      <w:hyperlink r:id="rId294">
        <w:r w:rsidRPr="00AC463A">
          <w:rPr>
            <w:color w:val="000000"/>
          </w:rPr>
          <w:t xml:space="preserve">, </w:t>
        </w:r>
      </w:hyperlink>
      <w:hyperlink r:id="rId295">
        <w:r w:rsidRPr="00AC463A">
          <w:rPr>
            <w:i/>
            <w:color w:val="000000"/>
          </w:rPr>
          <w:t>9</w:t>
        </w:r>
      </w:hyperlink>
      <w:hyperlink r:id="rId296">
        <w:r w:rsidRPr="00AC463A">
          <w:rPr>
            <w:color w:val="000000"/>
          </w:rPr>
          <w:t>(1), 4875.</w:t>
        </w:r>
      </w:hyperlink>
    </w:p>
    <w:p w14:paraId="1B0A26BE"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297">
        <w:r w:rsidRPr="00AC463A">
          <w:rPr>
            <w:color w:val="000000"/>
          </w:rPr>
          <w:t xml:space="preserve">Ritchey, M., &amp; Cooper, R. A. (2020). Deconstructing the Posterior Medial Episodic Network. </w:t>
        </w:r>
      </w:hyperlink>
      <w:hyperlink r:id="rId298">
        <w:r w:rsidRPr="00AC463A">
          <w:rPr>
            <w:i/>
            <w:color w:val="000000"/>
          </w:rPr>
          <w:t>Trends in Cognitive Sciences</w:t>
        </w:r>
      </w:hyperlink>
      <w:hyperlink r:id="rId299">
        <w:r w:rsidRPr="00AC463A">
          <w:rPr>
            <w:color w:val="000000"/>
          </w:rPr>
          <w:t xml:space="preserve">, </w:t>
        </w:r>
      </w:hyperlink>
      <w:hyperlink r:id="rId300">
        <w:r w:rsidRPr="00AC463A">
          <w:rPr>
            <w:i/>
            <w:color w:val="000000"/>
          </w:rPr>
          <w:t>24</w:t>
        </w:r>
      </w:hyperlink>
      <w:hyperlink r:id="rId301">
        <w:r w:rsidRPr="00AC463A">
          <w:rPr>
            <w:color w:val="000000"/>
          </w:rPr>
          <w:t>(6), 451–465.</w:t>
        </w:r>
      </w:hyperlink>
    </w:p>
    <w:p w14:paraId="6F7CF567"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302">
        <w:r w:rsidRPr="00AC463A">
          <w:rPr>
            <w:color w:val="000000"/>
          </w:rPr>
          <w:t>Ritchey, M., Montchal, M. E., Yonelinas, A. P., &amp; Ranganath, C. (2015). Delay-dependent contribution</w:t>
        </w:r>
        <w:r w:rsidRPr="00AC463A">
          <w:rPr>
            <w:color w:val="000000"/>
          </w:rPr>
          <w:t xml:space="preserve">s of medial temporal lobe regions to episodic memory retrieval. </w:t>
        </w:r>
      </w:hyperlink>
      <w:hyperlink r:id="rId303">
        <w:r w:rsidRPr="00AC463A">
          <w:rPr>
            <w:i/>
            <w:color w:val="000000"/>
          </w:rPr>
          <w:t>eLife</w:t>
        </w:r>
      </w:hyperlink>
      <w:hyperlink r:id="rId304">
        <w:r w:rsidRPr="00AC463A">
          <w:rPr>
            <w:color w:val="000000"/>
          </w:rPr>
          <w:t xml:space="preserve">, </w:t>
        </w:r>
      </w:hyperlink>
      <w:hyperlink r:id="rId305">
        <w:r w:rsidRPr="00AC463A">
          <w:rPr>
            <w:i/>
            <w:color w:val="000000"/>
          </w:rPr>
          <w:t>4</w:t>
        </w:r>
      </w:hyperlink>
      <w:hyperlink r:id="rId306">
        <w:r w:rsidRPr="00AC463A">
          <w:rPr>
            <w:color w:val="000000"/>
          </w:rPr>
          <w:t>. https://doi.org/</w:t>
        </w:r>
      </w:hyperlink>
      <w:hyperlink r:id="rId307">
        <w:r w:rsidRPr="00AC463A">
          <w:rPr>
            <w:color w:val="000000"/>
          </w:rPr>
          <w:t>10.7554/eLife.05025</w:t>
        </w:r>
      </w:hyperlink>
    </w:p>
    <w:p w14:paraId="27DF5AF8"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308">
        <w:r w:rsidRPr="00AC463A">
          <w:rPr>
            <w:color w:val="000000"/>
          </w:rPr>
          <w:t>Robin, J., &amp; Moscovitch, M. (2017). Details, gist and schema: hippocam</w:t>
        </w:r>
        <w:r w:rsidRPr="00AC463A">
          <w:rPr>
            <w:color w:val="000000"/>
          </w:rPr>
          <w:t xml:space="preserve">pal–neocortical interactions underlying recent and remote episodic and spatial memory. </w:t>
        </w:r>
      </w:hyperlink>
      <w:hyperlink r:id="rId309">
        <w:r w:rsidRPr="00AC463A">
          <w:rPr>
            <w:i/>
            <w:color w:val="000000"/>
          </w:rPr>
          <w:t>Current Opinion in Behavioral Sciences</w:t>
        </w:r>
      </w:hyperlink>
      <w:hyperlink r:id="rId310">
        <w:r w:rsidRPr="00AC463A">
          <w:rPr>
            <w:color w:val="000000"/>
          </w:rPr>
          <w:t xml:space="preserve">, </w:t>
        </w:r>
      </w:hyperlink>
      <w:hyperlink r:id="rId311">
        <w:r w:rsidRPr="00AC463A">
          <w:rPr>
            <w:i/>
            <w:color w:val="000000"/>
          </w:rPr>
          <w:t>17</w:t>
        </w:r>
      </w:hyperlink>
      <w:hyperlink r:id="rId312">
        <w:r w:rsidRPr="00AC463A">
          <w:rPr>
            <w:color w:val="000000"/>
          </w:rPr>
          <w:t>, 114–123.</w:t>
        </w:r>
      </w:hyperlink>
    </w:p>
    <w:p w14:paraId="3EB19AF6"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313">
        <w:r w:rsidRPr="00AC463A">
          <w:rPr>
            <w:color w:val="000000"/>
          </w:rPr>
          <w:t>Saldana, C., Fagot, J., Kirby, S., Smith, K., &amp; Claidière, N. (2019). High-fidelity copying is no</w:t>
        </w:r>
        <w:r w:rsidRPr="00AC463A">
          <w:rPr>
            <w:color w:val="000000"/>
          </w:rPr>
          <w:t xml:space="preserve">t necessarily the key to cumulative cultural evolution: a study in monkeys and children. </w:t>
        </w:r>
      </w:hyperlink>
      <w:hyperlink r:id="rId314">
        <w:r w:rsidRPr="00AC463A">
          <w:rPr>
            <w:i/>
            <w:color w:val="000000"/>
          </w:rPr>
          <w:t>Proceedings. Biological Sciences / The Royal Society</w:t>
        </w:r>
      </w:hyperlink>
      <w:hyperlink r:id="rId315">
        <w:r w:rsidRPr="00AC463A">
          <w:rPr>
            <w:color w:val="000000"/>
          </w:rPr>
          <w:t xml:space="preserve">, </w:t>
        </w:r>
      </w:hyperlink>
      <w:hyperlink r:id="rId316">
        <w:r w:rsidRPr="00AC463A">
          <w:rPr>
            <w:i/>
            <w:color w:val="000000"/>
          </w:rPr>
          <w:t>286</w:t>
        </w:r>
      </w:hyperlink>
      <w:hyperlink r:id="rId317">
        <w:r w:rsidRPr="00AC463A">
          <w:rPr>
            <w:color w:val="000000"/>
          </w:rPr>
          <w:t>(1904), 20190729.</w:t>
        </w:r>
      </w:hyperlink>
    </w:p>
    <w:p w14:paraId="3E92920E"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318">
        <w:r w:rsidRPr="00AC463A">
          <w:rPr>
            <w:color w:val="000000"/>
          </w:rPr>
          <w:t>Schaefer, A., K</w:t>
        </w:r>
        <w:r w:rsidRPr="00AC463A">
          <w:rPr>
            <w:color w:val="000000"/>
          </w:rPr>
          <w:t xml:space="preserve">ong, R., Gordon, E. M., Laumann, T. O., Zuo, X.-N., Holmes, A. J., Eickhoff, S. B., &amp; Yeo, B. T. T. (2018). Local-Global Parcellation of the Human Cerebral Cortex from Intrinsic Functional Connectivity MRI. </w:t>
        </w:r>
      </w:hyperlink>
      <w:hyperlink r:id="rId319">
        <w:r w:rsidRPr="00AC463A">
          <w:rPr>
            <w:i/>
            <w:color w:val="000000"/>
          </w:rPr>
          <w:t xml:space="preserve">Cerebral Cortex </w:t>
        </w:r>
      </w:hyperlink>
      <w:hyperlink r:id="rId320">
        <w:r w:rsidRPr="00AC463A">
          <w:rPr>
            <w:color w:val="000000"/>
          </w:rPr>
          <w:t xml:space="preserve">, </w:t>
        </w:r>
      </w:hyperlink>
      <w:hyperlink r:id="rId321">
        <w:r w:rsidRPr="00AC463A">
          <w:rPr>
            <w:i/>
            <w:color w:val="000000"/>
          </w:rPr>
          <w:t>28</w:t>
        </w:r>
      </w:hyperlink>
      <w:hyperlink r:id="rId322">
        <w:r w:rsidRPr="00AC463A">
          <w:rPr>
            <w:color w:val="000000"/>
          </w:rPr>
          <w:t>(9), 3095–3114.</w:t>
        </w:r>
      </w:hyperlink>
    </w:p>
    <w:p w14:paraId="17F9EFE4"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323">
        <w:r w:rsidRPr="00AC463A">
          <w:rPr>
            <w:color w:val="000000"/>
          </w:rPr>
          <w:t xml:space="preserve">Willard, A. K., Henrich, J., &amp; Norenzayan, A. (2016). Memory and Belief in the Transmission of Counterintuitive Content. </w:t>
        </w:r>
      </w:hyperlink>
      <w:hyperlink r:id="rId324">
        <w:r w:rsidRPr="00AC463A">
          <w:rPr>
            <w:i/>
            <w:color w:val="000000"/>
          </w:rPr>
          <w:t xml:space="preserve">Human Nature </w:t>
        </w:r>
      </w:hyperlink>
      <w:hyperlink r:id="rId325">
        <w:r w:rsidRPr="00AC463A">
          <w:rPr>
            <w:color w:val="000000"/>
          </w:rPr>
          <w:t xml:space="preserve">, </w:t>
        </w:r>
      </w:hyperlink>
      <w:hyperlink r:id="rId326">
        <w:r w:rsidRPr="00AC463A">
          <w:rPr>
            <w:i/>
            <w:color w:val="000000"/>
          </w:rPr>
          <w:t>27</w:t>
        </w:r>
      </w:hyperlink>
      <w:hyperlink r:id="rId327">
        <w:r w:rsidRPr="00AC463A">
          <w:rPr>
            <w:color w:val="000000"/>
          </w:rPr>
          <w:t>(3), 221–243.</w:t>
        </w:r>
      </w:hyperlink>
    </w:p>
    <w:p w14:paraId="6A74B845"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328">
        <w:r w:rsidRPr="00AC463A">
          <w:rPr>
            <w:color w:val="000000"/>
          </w:rPr>
          <w:t>Willems, R. M., Nastase, S. A., &amp; Milivojevic, B. (2020). Narratives for Neuros</w:t>
        </w:r>
        <w:r w:rsidRPr="00AC463A">
          <w:rPr>
            <w:color w:val="000000"/>
          </w:rPr>
          <w:t xml:space="preserve">cience. </w:t>
        </w:r>
      </w:hyperlink>
      <w:hyperlink r:id="rId329">
        <w:r w:rsidRPr="00AC463A">
          <w:rPr>
            <w:i/>
            <w:color w:val="000000"/>
          </w:rPr>
          <w:t>Trends in Neurosciences</w:t>
        </w:r>
      </w:hyperlink>
      <w:hyperlink r:id="rId330">
        <w:r w:rsidRPr="00AC463A">
          <w:rPr>
            <w:color w:val="000000"/>
          </w:rPr>
          <w:t xml:space="preserve">, </w:t>
        </w:r>
      </w:hyperlink>
      <w:hyperlink r:id="rId331">
        <w:r w:rsidRPr="00AC463A">
          <w:rPr>
            <w:i/>
            <w:color w:val="000000"/>
          </w:rPr>
          <w:t>43</w:t>
        </w:r>
      </w:hyperlink>
      <w:hyperlink r:id="rId332">
        <w:r w:rsidRPr="00AC463A">
          <w:rPr>
            <w:color w:val="000000"/>
          </w:rPr>
          <w:t>(</w:t>
        </w:r>
        <w:r w:rsidRPr="00AC463A">
          <w:rPr>
            <w:color w:val="000000"/>
          </w:rPr>
          <w:t>5), 271–273.</w:t>
        </w:r>
      </w:hyperlink>
    </w:p>
    <w:p w14:paraId="1ACE22FC"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333">
        <w:r w:rsidRPr="00AC463A">
          <w:rPr>
            <w:color w:val="000000"/>
          </w:rPr>
          <w:t xml:space="preserve">Yan, C.-G., Wang, X.-D., Zuo, X.-N., &amp; Zang, Y.-F. (2016). DPABI: Data Processing &amp; Analysis for (Resting-State) Brain Imaging. </w:t>
        </w:r>
      </w:hyperlink>
      <w:hyperlink r:id="rId334">
        <w:r w:rsidRPr="00AC463A">
          <w:rPr>
            <w:i/>
            <w:color w:val="000000"/>
          </w:rPr>
          <w:t>Neuroinformatics</w:t>
        </w:r>
      </w:hyperlink>
      <w:hyperlink r:id="rId335">
        <w:r w:rsidRPr="00AC463A">
          <w:rPr>
            <w:color w:val="000000"/>
          </w:rPr>
          <w:t xml:space="preserve">, </w:t>
        </w:r>
      </w:hyperlink>
      <w:hyperlink r:id="rId336">
        <w:r w:rsidRPr="00AC463A">
          <w:rPr>
            <w:i/>
            <w:color w:val="000000"/>
          </w:rPr>
          <w:t>14</w:t>
        </w:r>
      </w:hyperlink>
      <w:hyperlink r:id="rId337">
        <w:r w:rsidRPr="00AC463A">
          <w:rPr>
            <w:color w:val="000000"/>
          </w:rPr>
          <w:t>(3), 339–351.</w:t>
        </w:r>
      </w:hyperlink>
    </w:p>
    <w:p w14:paraId="7120D0F2"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338">
        <w:r w:rsidRPr="00AC463A">
          <w:rPr>
            <w:color w:val="000000"/>
          </w:rPr>
          <w:t xml:space="preserve">Zacks, J. M. (2020). Event Perception and Memory. </w:t>
        </w:r>
      </w:hyperlink>
      <w:hyperlink r:id="rId339">
        <w:r w:rsidRPr="00AC463A">
          <w:rPr>
            <w:i/>
            <w:color w:val="000000"/>
          </w:rPr>
          <w:t>Annual Review of Psychology</w:t>
        </w:r>
      </w:hyperlink>
      <w:hyperlink r:id="rId340">
        <w:r w:rsidRPr="00AC463A">
          <w:rPr>
            <w:color w:val="000000"/>
          </w:rPr>
          <w:t xml:space="preserve">, </w:t>
        </w:r>
      </w:hyperlink>
      <w:hyperlink r:id="rId341">
        <w:r w:rsidRPr="00AC463A">
          <w:rPr>
            <w:i/>
            <w:color w:val="000000"/>
          </w:rPr>
          <w:t>71</w:t>
        </w:r>
      </w:hyperlink>
      <w:hyperlink r:id="rId342">
        <w:r w:rsidRPr="00AC463A">
          <w:rPr>
            <w:color w:val="000000"/>
          </w:rPr>
          <w:t>, 165–191.</w:t>
        </w:r>
      </w:hyperlink>
    </w:p>
    <w:p w14:paraId="12FCC4FC" w14:textId="77777777" w:rsidR="0029123A" w:rsidRPr="00AC463A" w:rsidRDefault="00AC463A">
      <w:pPr>
        <w:widowControl w:val="0"/>
        <w:pBdr>
          <w:top w:val="nil"/>
          <w:left w:val="nil"/>
          <w:bottom w:val="nil"/>
          <w:right w:val="nil"/>
          <w:between w:val="nil"/>
        </w:pBdr>
        <w:spacing w:line="240" w:lineRule="auto"/>
        <w:ind w:left="440" w:hanging="440"/>
        <w:rPr>
          <w:color w:val="000000"/>
          <w:u w:val="single"/>
        </w:rPr>
      </w:pPr>
      <w:hyperlink r:id="rId343">
        <w:r w:rsidRPr="00AC463A">
          <w:rPr>
            <w:color w:val="000000"/>
          </w:rPr>
          <w:t>Zadbood, A., Chen, J., Leong, Y. C., Norman, K. A., &amp; Hasson, U. (2017). How We Transmit Memor</w:t>
        </w:r>
        <w:r w:rsidRPr="00AC463A">
          <w:rPr>
            <w:color w:val="000000"/>
          </w:rPr>
          <w:t xml:space="preserve">ies to Other Brains: Constructing Shared Neural Representations Via Communication. </w:t>
        </w:r>
      </w:hyperlink>
      <w:hyperlink r:id="rId344">
        <w:r w:rsidRPr="00AC463A">
          <w:rPr>
            <w:i/>
            <w:color w:val="000000"/>
          </w:rPr>
          <w:t xml:space="preserve">Cerebral Cortex </w:t>
        </w:r>
      </w:hyperlink>
      <w:hyperlink r:id="rId345">
        <w:r w:rsidRPr="00AC463A">
          <w:rPr>
            <w:color w:val="000000"/>
          </w:rPr>
          <w:t xml:space="preserve">, </w:t>
        </w:r>
      </w:hyperlink>
      <w:hyperlink r:id="rId346">
        <w:r w:rsidRPr="00AC463A">
          <w:rPr>
            <w:i/>
            <w:color w:val="000000"/>
          </w:rPr>
          <w:t>27</w:t>
        </w:r>
      </w:hyperlink>
      <w:hyperlink r:id="rId347">
        <w:r w:rsidRPr="00AC463A">
          <w:rPr>
            <w:color w:val="000000"/>
          </w:rPr>
          <w:t>(10), 4988–5000.</w:t>
        </w:r>
      </w:hyperlink>
    </w:p>
    <w:p w14:paraId="061DAEC6" w14:textId="77777777" w:rsidR="0029123A" w:rsidRPr="00AC463A" w:rsidRDefault="00AC463A">
      <w:pPr>
        <w:widowControl w:val="0"/>
        <w:pBdr>
          <w:top w:val="nil"/>
          <w:left w:val="nil"/>
          <w:bottom w:val="nil"/>
          <w:right w:val="nil"/>
          <w:between w:val="nil"/>
        </w:pBdr>
        <w:spacing w:after="220" w:line="240" w:lineRule="auto"/>
        <w:ind w:left="440" w:hanging="440"/>
        <w:rPr>
          <w:color w:val="000000"/>
          <w:u w:val="single"/>
        </w:rPr>
      </w:pPr>
      <w:hyperlink r:id="rId348">
        <w:r w:rsidRPr="00AC463A">
          <w:rPr>
            <w:color w:val="000000"/>
          </w:rPr>
          <w:t xml:space="preserve">Zwaan, R. A., &amp; Radvansky, G. A. (1998). Situation models in language comprehension and memory. </w:t>
        </w:r>
      </w:hyperlink>
      <w:hyperlink r:id="rId349">
        <w:r w:rsidRPr="00AC463A">
          <w:rPr>
            <w:i/>
            <w:color w:val="000000"/>
          </w:rPr>
          <w:t>Psychological Bulletin</w:t>
        </w:r>
      </w:hyperlink>
      <w:hyperlink r:id="rId350">
        <w:r w:rsidRPr="00AC463A">
          <w:rPr>
            <w:color w:val="000000"/>
          </w:rPr>
          <w:t xml:space="preserve">, </w:t>
        </w:r>
      </w:hyperlink>
      <w:hyperlink r:id="rId351">
        <w:r w:rsidRPr="00AC463A">
          <w:rPr>
            <w:i/>
            <w:color w:val="000000"/>
          </w:rPr>
          <w:t>123</w:t>
        </w:r>
      </w:hyperlink>
      <w:hyperlink r:id="rId352">
        <w:r w:rsidRPr="00AC463A">
          <w:rPr>
            <w:color w:val="000000"/>
          </w:rPr>
          <w:t>(2), 162–185.</w:t>
        </w:r>
      </w:hyperlink>
    </w:p>
    <w:p w14:paraId="3BC69063" w14:textId="77777777" w:rsidR="0029123A" w:rsidRPr="00AC463A" w:rsidRDefault="0029123A">
      <w:pPr>
        <w:widowControl w:val="0"/>
        <w:pBdr>
          <w:top w:val="nil"/>
          <w:left w:val="nil"/>
          <w:bottom w:val="nil"/>
          <w:right w:val="nil"/>
          <w:between w:val="nil"/>
        </w:pBdr>
        <w:rPr>
          <w:u w:val="single"/>
        </w:rPr>
      </w:pPr>
    </w:p>
    <w:p w14:paraId="4B9DF11E" w14:textId="77777777" w:rsidR="0029123A" w:rsidRPr="00AC463A" w:rsidRDefault="00AC463A">
      <w:pPr>
        <w:pStyle w:val="Heading2"/>
        <w:widowControl w:val="0"/>
      </w:pPr>
      <w:bookmarkStart w:id="26" w:name="_rr73wvojk6ph" w:colFirst="0" w:colLast="0"/>
      <w:bookmarkEnd w:id="26"/>
      <w:r w:rsidRPr="00AC463A">
        <w:lastRenderedPageBreak/>
        <w:t>Supplementary Information</w:t>
      </w:r>
    </w:p>
    <w:p w14:paraId="0537ECDC" w14:textId="77777777" w:rsidR="0029123A" w:rsidRPr="00AC463A" w:rsidRDefault="00AC463A">
      <w:pPr>
        <w:pStyle w:val="Heading3"/>
        <w:widowControl w:val="0"/>
      </w:pPr>
      <w:bookmarkStart w:id="27" w:name="_tuur0fjxj6l4" w:colFirst="0" w:colLast="0"/>
      <w:bookmarkEnd w:id="27"/>
      <w:r w:rsidRPr="00AC463A">
        <w:t>Figure S1. Schematic and Paraphrastic Transmission in Different Chains</w:t>
      </w:r>
    </w:p>
    <w:p w14:paraId="4D86690C" w14:textId="77777777" w:rsidR="0029123A" w:rsidRPr="00AC463A" w:rsidRDefault="00AC463A">
      <w:pPr>
        <w:widowControl w:val="0"/>
        <w:pBdr>
          <w:top w:val="nil"/>
          <w:left w:val="nil"/>
          <w:bottom w:val="nil"/>
          <w:right w:val="nil"/>
          <w:between w:val="nil"/>
        </w:pBdr>
        <w:rPr>
          <w:b/>
          <w:sz w:val="28"/>
          <w:szCs w:val="28"/>
        </w:rPr>
      </w:pPr>
      <w:r w:rsidRPr="00AC463A">
        <w:rPr>
          <w:b/>
          <w:noProof/>
          <w:sz w:val="28"/>
          <w:szCs w:val="28"/>
        </w:rPr>
        <w:lastRenderedPageBreak/>
        <w:drawing>
          <wp:inline distT="114300" distB="114300" distL="114300" distR="114300" wp14:anchorId="1D409346" wp14:editId="515E9A4D">
            <wp:extent cx="4267407" cy="863441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3"/>
                    <a:srcRect/>
                    <a:stretch>
                      <a:fillRect/>
                    </a:stretch>
                  </pic:blipFill>
                  <pic:spPr>
                    <a:xfrm>
                      <a:off x="0" y="0"/>
                      <a:ext cx="4267407" cy="8634413"/>
                    </a:xfrm>
                    <a:prstGeom prst="rect">
                      <a:avLst/>
                    </a:prstGeom>
                    <a:ln/>
                  </pic:spPr>
                </pic:pic>
              </a:graphicData>
            </a:graphic>
          </wp:inline>
        </w:drawing>
      </w:r>
    </w:p>
    <w:p w14:paraId="3878C2E2" w14:textId="77777777" w:rsidR="0029123A" w:rsidRPr="00AC463A" w:rsidRDefault="0029123A">
      <w:pPr>
        <w:widowControl w:val="0"/>
        <w:pBdr>
          <w:top w:val="nil"/>
          <w:left w:val="nil"/>
          <w:bottom w:val="nil"/>
          <w:right w:val="nil"/>
          <w:between w:val="nil"/>
        </w:pBdr>
        <w:rPr>
          <w:b/>
          <w:sz w:val="28"/>
          <w:szCs w:val="28"/>
        </w:rPr>
      </w:pPr>
    </w:p>
    <w:p w14:paraId="0BD9238F" w14:textId="77777777" w:rsidR="0029123A" w:rsidRPr="00AC463A" w:rsidRDefault="00AC463A">
      <w:pPr>
        <w:pStyle w:val="Heading3"/>
        <w:widowControl w:val="0"/>
      </w:pPr>
      <w:bookmarkStart w:id="28" w:name="_1l0s3kobwdc7" w:colFirst="0" w:colLast="0"/>
      <w:bookmarkEnd w:id="28"/>
      <w:r w:rsidRPr="00AC463A">
        <w:t>Figure S2. High and Low Centrality Events Transmission</w:t>
      </w:r>
    </w:p>
    <w:p w14:paraId="2435D50E" w14:textId="77777777" w:rsidR="0029123A" w:rsidRPr="00AC463A" w:rsidRDefault="00AC463A">
      <w:pPr>
        <w:widowControl w:val="0"/>
      </w:pPr>
      <w:r w:rsidRPr="00AC463A">
        <w:rPr>
          <w:noProof/>
        </w:rPr>
        <w:drawing>
          <wp:inline distT="114300" distB="114300" distL="114300" distR="114300" wp14:anchorId="35526CD1" wp14:editId="36255688">
            <wp:extent cx="5943600" cy="2209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4"/>
                    <a:srcRect/>
                    <a:stretch>
                      <a:fillRect/>
                    </a:stretch>
                  </pic:blipFill>
                  <pic:spPr>
                    <a:xfrm>
                      <a:off x="0" y="0"/>
                      <a:ext cx="5943600" cy="2209800"/>
                    </a:xfrm>
                    <a:prstGeom prst="rect">
                      <a:avLst/>
                    </a:prstGeom>
                    <a:ln/>
                  </pic:spPr>
                </pic:pic>
              </a:graphicData>
            </a:graphic>
          </wp:inline>
        </w:drawing>
      </w:r>
    </w:p>
    <w:p w14:paraId="403B4517" w14:textId="77777777" w:rsidR="0029123A" w:rsidRPr="00AC463A" w:rsidRDefault="0029123A">
      <w:pPr>
        <w:widowControl w:val="0"/>
        <w:pBdr>
          <w:top w:val="nil"/>
          <w:left w:val="nil"/>
          <w:bottom w:val="nil"/>
          <w:right w:val="nil"/>
          <w:between w:val="nil"/>
        </w:pBdr>
        <w:rPr>
          <w:b/>
          <w:sz w:val="28"/>
          <w:szCs w:val="28"/>
        </w:rPr>
      </w:pPr>
    </w:p>
    <w:p w14:paraId="3CD65660" w14:textId="77777777" w:rsidR="0029123A" w:rsidRPr="00AC463A" w:rsidRDefault="0029123A">
      <w:pPr>
        <w:widowControl w:val="0"/>
        <w:pBdr>
          <w:top w:val="nil"/>
          <w:left w:val="nil"/>
          <w:bottom w:val="nil"/>
          <w:right w:val="nil"/>
          <w:between w:val="nil"/>
        </w:pBdr>
        <w:rPr>
          <w:b/>
          <w:sz w:val="28"/>
          <w:szCs w:val="28"/>
        </w:rPr>
      </w:pPr>
    </w:p>
    <w:p w14:paraId="05BC849C" w14:textId="77777777" w:rsidR="0029123A" w:rsidRPr="00AC463A" w:rsidRDefault="0029123A">
      <w:pPr>
        <w:widowControl w:val="0"/>
        <w:pBdr>
          <w:top w:val="nil"/>
          <w:left w:val="nil"/>
          <w:bottom w:val="nil"/>
          <w:right w:val="nil"/>
          <w:between w:val="nil"/>
        </w:pBdr>
        <w:rPr>
          <w:b/>
          <w:sz w:val="28"/>
          <w:szCs w:val="28"/>
        </w:rPr>
      </w:pPr>
    </w:p>
    <w:p w14:paraId="2C37FF15" w14:textId="77777777" w:rsidR="0029123A" w:rsidRPr="00AC463A" w:rsidRDefault="00AC463A">
      <w:pPr>
        <w:pStyle w:val="Heading3"/>
        <w:widowControl w:val="0"/>
      </w:pPr>
      <w:bookmarkStart w:id="29" w:name="_sn21xq5f4ypv" w:colFirst="0" w:colLast="0"/>
      <w:bookmarkEnd w:id="29"/>
      <w:r w:rsidRPr="00AC463A">
        <w:t xml:space="preserve">Figure S3. </w:t>
      </w:r>
      <w:r w:rsidRPr="00AC463A">
        <w:rPr>
          <w:color w:val="3B3B3B"/>
        </w:rPr>
        <w:t>HPC</w:t>
      </w:r>
      <w:r w:rsidRPr="00AC463A">
        <w:t xml:space="preserve"> and DMNs Within- and Across-generation Temporal Similarity Cannot Predict Fidelit</w:t>
      </w:r>
      <w:r w:rsidRPr="00AC463A">
        <w:t>y</w:t>
      </w:r>
    </w:p>
    <w:p w14:paraId="7B419B1F" w14:textId="77777777" w:rsidR="0029123A" w:rsidRPr="00AC463A" w:rsidRDefault="00AC463A">
      <w:pPr>
        <w:widowControl w:val="0"/>
      </w:pPr>
      <w:r w:rsidRPr="00AC463A">
        <w:rPr>
          <w:noProof/>
        </w:rPr>
        <w:drawing>
          <wp:inline distT="114300" distB="114300" distL="114300" distR="114300" wp14:anchorId="5175799F" wp14:editId="22C796EA">
            <wp:extent cx="5943600" cy="4076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5"/>
                    <a:srcRect/>
                    <a:stretch>
                      <a:fillRect/>
                    </a:stretch>
                  </pic:blipFill>
                  <pic:spPr>
                    <a:xfrm>
                      <a:off x="0" y="0"/>
                      <a:ext cx="5943600" cy="4076700"/>
                    </a:xfrm>
                    <a:prstGeom prst="rect">
                      <a:avLst/>
                    </a:prstGeom>
                    <a:ln/>
                  </pic:spPr>
                </pic:pic>
              </a:graphicData>
            </a:graphic>
          </wp:inline>
        </w:drawing>
      </w:r>
    </w:p>
    <w:p w14:paraId="1EE8F3F1" w14:textId="77777777" w:rsidR="0029123A" w:rsidRPr="00AC463A" w:rsidRDefault="0029123A">
      <w:pPr>
        <w:spacing w:after="200"/>
      </w:pPr>
    </w:p>
    <w:p w14:paraId="69E32BCE" w14:textId="77777777" w:rsidR="0029123A" w:rsidRPr="00AC463A" w:rsidRDefault="00AC463A">
      <w:pPr>
        <w:spacing w:after="200"/>
        <w:rPr>
          <w:b/>
        </w:rPr>
      </w:pPr>
      <w:r w:rsidRPr="00AC463A">
        <w:rPr>
          <w:b/>
        </w:rPr>
        <w:lastRenderedPageBreak/>
        <w:t>HPC and DMNs Across-generation Similarity Cannot Predict Fidelity</w:t>
      </w:r>
    </w:p>
    <w:p w14:paraId="4B147413" w14:textId="77777777" w:rsidR="0029123A" w:rsidRPr="00AC463A" w:rsidRDefault="00AC463A">
      <w:pPr>
        <w:spacing w:line="360" w:lineRule="auto"/>
      </w:pPr>
      <w:r w:rsidRPr="00AC463A">
        <w:t>Furthermore, previous research indicated encoding and retrieval of memories likely occurred through functional connections between the hippocampus and the default network, and this func</w:t>
      </w:r>
      <w:r w:rsidRPr="00AC463A">
        <w:t>tional connectivity can predict memory performance</w:t>
      </w:r>
      <w:hyperlink r:id="rId356">
        <w:r w:rsidRPr="00AC463A">
          <w:t>(Cooper &amp; Ritchey, 2019; Ritchey &amp; Cooper, 2020)</w:t>
        </w:r>
      </w:hyperlink>
      <w:r w:rsidRPr="00AC463A">
        <w:t xml:space="preserve">. Due to these potential functions previous research demonstrated, we further tested (1) if the </w:t>
      </w:r>
      <w:r w:rsidRPr="00AC463A">
        <w:t xml:space="preserve">temporal neural reinstatement between listening and retelling within individuals within or across these systems and regions could predict the fidelity of content and structure; (2) and if the temporal neural similarity within these ROIs across generations </w:t>
      </w:r>
      <w:r w:rsidRPr="00AC463A">
        <w:t xml:space="preserve">could predict the fidelity. </w:t>
      </w:r>
    </w:p>
    <w:p w14:paraId="6AB5C881" w14:textId="77777777" w:rsidR="0029123A" w:rsidRPr="00AC463A" w:rsidRDefault="00AC463A">
      <w:pPr>
        <w:spacing w:line="360" w:lineRule="auto"/>
      </w:pPr>
      <w:r w:rsidRPr="00AC463A">
        <w:t>Our results showed that neither temporal neural reinstatement between listening and speaking within one brain region, nor across-generation similarity could significantly predict content and structure fidelity (Figure S3). In d</w:t>
      </w:r>
      <w:r w:rsidRPr="00AC463A">
        <w:t>etail, we did not find notable evidence that temporal similarity within one subnetwork/ROI between listening and speaking could predict either content (</w:t>
      </w:r>
      <w:r w:rsidRPr="00AC463A">
        <w:rPr>
          <w:i/>
        </w:rPr>
        <w:t>p</w:t>
      </w:r>
      <w:r w:rsidRPr="00AC463A">
        <w:t>s &gt; 0.277) or structure fidelity (</w:t>
      </w:r>
      <w:r w:rsidRPr="00AC463A">
        <w:rPr>
          <w:i/>
        </w:rPr>
        <w:t>p</w:t>
      </w:r>
      <w:r w:rsidRPr="00AC463A">
        <w:t>s &gt; 0.291), except for a marginal effect of DMNc on content fidelity</w:t>
      </w:r>
      <w:r w:rsidRPr="00AC463A">
        <w:t xml:space="preserve"> (</w:t>
      </w:r>
      <w:r w:rsidRPr="00AC463A">
        <w:rPr>
          <w:i/>
        </w:rPr>
        <w:t>p</w:t>
      </w:r>
      <w:r w:rsidRPr="00AC463A">
        <w:t xml:space="preserve"> = 0.085) (Figure S3A, left). We further tested if neural reinstatement between listening and speaking across brain regions could predict transmission fidelity (Figure S3A, right). Therefore, correlations between HPC subareas during listening and DMN su</w:t>
      </w:r>
      <w:r w:rsidRPr="00AC463A">
        <w:t>bnetworks during speaking were calculated within each individual and then utilized to examine their effects on predicting fidelity. Our findings showed that only marginal significance was found on content fidelity and the correlation between HPC head (list</w:t>
      </w:r>
      <w:r w:rsidRPr="00AC463A">
        <w:t>ening) and DMNb (speaking)(</w:t>
      </w:r>
      <w:r w:rsidRPr="00AC463A">
        <w:rPr>
          <w:i/>
        </w:rPr>
        <w:t>p</w:t>
      </w:r>
      <w:r w:rsidRPr="00AC463A">
        <w:t>s = 0.099), and apart from this there is no other significant effect on both content (</w:t>
      </w:r>
      <w:r w:rsidRPr="00AC463A">
        <w:rPr>
          <w:i/>
        </w:rPr>
        <w:t>p</w:t>
      </w:r>
      <w:r w:rsidRPr="00AC463A">
        <w:t>s &gt; 0.126) and structure fidelity (</w:t>
      </w:r>
      <w:r w:rsidRPr="00AC463A">
        <w:rPr>
          <w:i/>
        </w:rPr>
        <w:t>p</w:t>
      </w:r>
      <w:r w:rsidRPr="00AC463A">
        <w:t>s &gt; 0.256).</w:t>
      </w:r>
    </w:p>
    <w:p w14:paraId="5AD9E144" w14:textId="77777777" w:rsidR="0029123A" w:rsidRPr="00AC463A" w:rsidRDefault="00AC463A">
      <w:pPr>
        <w:spacing w:line="360" w:lineRule="auto"/>
      </w:pPr>
      <w:r w:rsidRPr="00AC463A">
        <w:t xml:space="preserve">These subtle effects could be caused due to the potential fact that the neural reinstatement </w:t>
      </w:r>
      <w:r w:rsidRPr="00AC463A">
        <w:t xml:space="preserve">might be merely related to the mnemonic effect within one individual and/or one generation, instead of the across-generation fidelity. Therefore, within each brain region/network, we compare the averaged first-generation neural responses (listening to the </w:t>
      </w:r>
      <w:r w:rsidRPr="00AC463A">
        <w:t>original story) to the participants in other generations (both listening and speaking), and investigate whether across-generation neural similarity could predict across-generation content and structure fidelity (Figure S3B). We found no significant effects</w:t>
      </w:r>
      <w:r w:rsidRPr="00AC463A">
        <w:t xml:space="preserve"> on either content (</w:t>
      </w:r>
      <w:r w:rsidRPr="00AC463A">
        <w:rPr>
          <w:i/>
        </w:rPr>
        <w:t>p</w:t>
      </w:r>
      <w:r w:rsidRPr="00AC463A">
        <w:t>s &gt; 0.123) or structure (</w:t>
      </w:r>
      <w:r w:rsidRPr="00AC463A">
        <w:rPr>
          <w:i/>
        </w:rPr>
        <w:t>p</w:t>
      </w:r>
      <w:r w:rsidRPr="00AC463A">
        <w:t>s &gt; 0.146) when comparing averaged first-generation listening neural responses to other participants' listening signals. Most effects were also insignificant when the averaged first-generation neural signals w</w:t>
      </w:r>
      <w:r w:rsidRPr="00AC463A">
        <w:t>ere compared to other participants’ speaking neural responses, for both content (</w:t>
      </w:r>
      <w:r w:rsidRPr="00AC463A">
        <w:rPr>
          <w:i/>
        </w:rPr>
        <w:t>p</w:t>
      </w:r>
      <w:r w:rsidRPr="00AC463A">
        <w:t>s &gt; 0.217) and structure fidelity (</w:t>
      </w:r>
      <w:r w:rsidRPr="00AC463A">
        <w:rPr>
          <w:i/>
        </w:rPr>
        <w:t>p</w:t>
      </w:r>
      <w:r w:rsidRPr="00AC463A">
        <w:t>s &gt; 0.151), other than the significant effects of DMNa and DMNc subnetworks on content fidelity (</w:t>
      </w:r>
      <w:r w:rsidRPr="00AC463A">
        <w:rPr>
          <w:i/>
        </w:rPr>
        <w:t>p</w:t>
      </w:r>
      <w:r w:rsidRPr="00AC463A">
        <w:t>s &lt; 0.05).</w:t>
      </w:r>
    </w:p>
    <w:sectPr w:rsidR="0029123A" w:rsidRPr="00AC463A">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lanfang" w:date="2024-03-01T18:33:00Z" w:initials="">
    <w:p w14:paraId="5DF553CA" w14:textId="77777777" w:rsidR="0029123A" w:rsidRDefault="00AC463A">
      <w:pPr>
        <w:widowControl w:val="0"/>
        <w:pBdr>
          <w:top w:val="nil"/>
          <w:left w:val="nil"/>
          <w:bottom w:val="nil"/>
          <w:right w:val="nil"/>
          <w:between w:val="nil"/>
        </w:pBdr>
        <w:spacing w:line="240" w:lineRule="auto"/>
        <w:rPr>
          <w:color w:val="000000"/>
        </w:rPr>
      </w:pPr>
      <w:r>
        <w:rPr>
          <w:rFonts w:ascii="Arial Unicode MS" w:eastAsia="Arial Unicode MS" w:hAnsi="Arial Unicode MS" w:cs="Arial Unicode MS"/>
          <w:color w:val="000000"/>
        </w:rPr>
        <w:t>在个体内，听和说阶段的</w:t>
      </w:r>
      <w:r>
        <w:rPr>
          <w:rFonts w:ascii="Arial Unicode MS" w:eastAsia="Arial Unicode MS" w:hAnsi="Arial Unicode MS" w:cs="Arial Unicode MS"/>
          <w:color w:val="000000"/>
        </w:rPr>
        <w:t xml:space="preserve">FC pattern </w:t>
      </w:r>
      <w:r>
        <w:rPr>
          <w:rFonts w:ascii="Arial Unicode MS" w:eastAsia="Arial Unicode MS" w:hAnsi="Arial Unicode MS" w:cs="Arial Unicode MS"/>
          <w:color w:val="000000"/>
        </w:rPr>
        <w:t>相似度是否与其记忆效果（听</w:t>
      </w:r>
      <w:r>
        <w:rPr>
          <w:rFonts w:ascii="Arial Unicode MS" w:eastAsia="Arial Unicode MS" w:hAnsi="Arial Unicode MS" w:cs="Arial Unicode MS"/>
          <w:color w:val="000000"/>
        </w:rPr>
        <w:t>-</w:t>
      </w:r>
      <w:r>
        <w:rPr>
          <w:rFonts w:ascii="Arial Unicode MS" w:eastAsia="Arial Unicode MS" w:hAnsi="Arial Unicode MS" w:cs="Arial Unicode MS"/>
          <w:color w:val="000000"/>
        </w:rPr>
        <w:t>说内容的相似度）效果？</w:t>
      </w:r>
    </w:p>
  </w:comment>
  <w:comment w:id="21" w:author="lanfang" w:date="2024-03-01T17:30:00Z" w:initials="">
    <w:p w14:paraId="279C62D9" w14:textId="77777777" w:rsidR="0029123A" w:rsidRDefault="00AC463A">
      <w:pPr>
        <w:widowControl w:val="0"/>
        <w:pBdr>
          <w:top w:val="nil"/>
          <w:left w:val="nil"/>
          <w:bottom w:val="nil"/>
          <w:right w:val="nil"/>
          <w:between w:val="nil"/>
        </w:pBdr>
        <w:spacing w:line="240" w:lineRule="auto"/>
        <w:rPr>
          <w:color w:val="000000"/>
        </w:rPr>
      </w:pPr>
      <w:r>
        <w:rPr>
          <w:rFonts w:ascii="Arial Unicode MS" w:eastAsia="Arial Unicode MS" w:hAnsi="Arial Unicode MS" w:cs="Arial Unicode MS"/>
          <w:color w:val="000000"/>
        </w:rPr>
        <w:t>这个分析只能回答表征（定位）的问题，无法回答</w:t>
      </w:r>
      <w:r>
        <w:rPr>
          <w:rFonts w:ascii="Arial Unicode MS" w:eastAsia="Arial Unicode MS" w:hAnsi="Arial Unicode MS" w:cs="Arial Unicode MS"/>
          <w:color w:val="000000"/>
        </w:rPr>
        <w:t>transmission</w:t>
      </w:r>
      <w:r>
        <w:rPr>
          <w:rFonts w:ascii="Arial Unicode MS" w:eastAsia="Arial Unicode MS" w:hAnsi="Arial Unicode MS" w:cs="Arial Unicode MS"/>
          <w:color w:val="000000"/>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F553CA" w15:done="0"/>
  <w15:commentEx w15:paraId="279C62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F553CA" w16cid:durableId="2B3EA8AC"/>
  <w16cid:commentId w16cid:paraId="279C62D9" w16cid:durableId="2B3EA8A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123A"/>
    <w:rsid w:val="0029123A"/>
    <w:rsid w:val="00AC46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BF1D02C"/>
  <w15:docId w15:val="{319969FB-DFA5-4243-A570-DC5F11AB4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outlineLvl w:val="1"/>
    </w:pPr>
    <w:rPr>
      <w:b/>
      <w:sz w:val="28"/>
      <w:szCs w:val="28"/>
    </w:rPr>
  </w:style>
  <w:style w:type="paragraph" w:styleId="Heading3">
    <w:name w:val="heading 3"/>
    <w:basedOn w:val="Normal"/>
    <w:next w:val="Normal"/>
    <w:uiPriority w:val="9"/>
    <w:unhideWhenUsed/>
    <w:qFormat/>
    <w:pPr>
      <w:keepNext/>
      <w:keepLines/>
      <w:outlineLvl w:val="2"/>
    </w:pPr>
  </w:style>
  <w:style w:type="paragraph" w:styleId="Heading4">
    <w:name w:val="heading 4"/>
    <w:basedOn w:val="Normal"/>
    <w:next w:val="Normal"/>
    <w:uiPriority w:val="9"/>
    <w:unhideWhenUsed/>
    <w:qFormat/>
    <w:pPr>
      <w:keepNext/>
      <w:keepLines/>
      <w:spacing w:before="320" w:after="200"/>
      <w:outlineLvl w:val="3"/>
    </w:pPr>
    <w:rPr>
      <w:b/>
      <w:highlight w:val="red"/>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Bdr>
        <w:top w:val="nil"/>
        <w:left w:val="nil"/>
        <w:bottom w:val="nil"/>
        <w:right w:val="nil"/>
        <w:between w:val="nil"/>
      </w:pBdr>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paperpile.com/b/O1hq9e/Afcjv" TargetMode="External"/><Relationship Id="rId299" Type="http://schemas.openxmlformats.org/officeDocument/2006/relationships/hyperlink" Target="http://paperpile.com/b/O1hq9e/7j6KZ" TargetMode="External"/><Relationship Id="rId21" Type="http://schemas.openxmlformats.org/officeDocument/2006/relationships/hyperlink" Target="https://paperpile.com/c/O1hq9e/Omk33+gl3oO" TargetMode="External"/><Relationship Id="rId63" Type="http://schemas.openxmlformats.org/officeDocument/2006/relationships/hyperlink" Target="http://kulturiskvlevebi.weebly.com/uploads/1/8/3/7/18376403/j.wertsch._specific_narratives_and_schematic_templates.pdf" TargetMode="External"/><Relationship Id="rId159" Type="http://schemas.openxmlformats.org/officeDocument/2006/relationships/hyperlink" Target="http://paperpile.com/b/O1hq9e/25Hck" TargetMode="External"/><Relationship Id="rId324" Type="http://schemas.openxmlformats.org/officeDocument/2006/relationships/hyperlink" Target="http://paperpile.com/b/O1hq9e/bHfDn" TargetMode="External"/><Relationship Id="rId170" Type="http://schemas.openxmlformats.org/officeDocument/2006/relationships/hyperlink" Target="http://paperpile.com/b/O1hq9e/X76A4" TargetMode="External"/><Relationship Id="rId226" Type="http://schemas.openxmlformats.org/officeDocument/2006/relationships/hyperlink" Target="http://paperpile.com/b/O1hq9e/YmxnG" TargetMode="External"/><Relationship Id="rId268" Type="http://schemas.openxmlformats.org/officeDocument/2006/relationships/hyperlink" Target="http://paperpile.com/b/O1hq9e/2SfJJ" TargetMode="External"/><Relationship Id="rId32" Type="http://schemas.openxmlformats.org/officeDocument/2006/relationships/comments" Target="comments.xml"/><Relationship Id="rId74" Type="http://schemas.openxmlformats.org/officeDocument/2006/relationships/hyperlink" Target="http://paperpile.com/b/O1hq9e/fjAxb" TargetMode="External"/><Relationship Id="rId128" Type="http://schemas.openxmlformats.org/officeDocument/2006/relationships/hyperlink" Target="http://paperpile.com/b/O1hq9e/veg73" TargetMode="External"/><Relationship Id="rId335" Type="http://schemas.openxmlformats.org/officeDocument/2006/relationships/hyperlink" Target="http://paperpile.com/b/O1hq9e/GHLRD" TargetMode="External"/><Relationship Id="rId5" Type="http://schemas.openxmlformats.org/officeDocument/2006/relationships/hyperlink" Target="https://paperpile.com/c/O1hq9e/7YE5d+JSfEz" TargetMode="External"/><Relationship Id="rId181" Type="http://schemas.openxmlformats.org/officeDocument/2006/relationships/hyperlink" Target="http://paperpile.com/b/O1hq9e/FXsjM" TargetMode="External"/><Relationship Id="rId237" Type="http://schemas.openxmlformats.org/officeDocument/2006/relationships/hyperlink" Target="http://paperpile.com/b/O1hq9e/ll9ls" TargetMode="External"/><Relationship Id="rId279" Type="http://schemas.openxmlformats.org/officeDocument/2006/relationships/hyperlink" Target="http://paperpile.com/b/O1hq9e/LX9Sd" TargetMode="External"/><Relationship Id="rId43" Type="http://schemas.openxmlformats.org/officeDocument/2006/relationships/hyperlink" Target="https://paperpile.com/c/O1hq9e/6Pmxz+MHn1v" TargetMode="External"/><Relationship Id="rId139" Type="http://schemas.openxmlformats.org/officeDocument/2006/relationships/hyperlink" Target="http://paperpile.com/b/O1hq9e/MHn1v" TargetMode="External"/><Relationship Id="rId290" Type="http://schemas.openxmlformats.org/officeDocument/2006/relationships/hyperlink" Target="http://paperpile.com/b/O1hq9e/Bp037" TargetMode="External"/><Relationship Id="rId304" Type="http://schemas.openxmlformats.org/officeDocument/2006/relationships/hyperlink" Target="http://paperpile.com/b/O1hq9e/xhMIT" TargetMode="External"/><Relationship Id="rId346" Type="http://schemas.openxmlformats.org/officeDocument/2006/relationships/hyperlink" Target="http://paperpile.com/b/O1hq9e/3KVGq" TargetMode="External"/><Relationship Id="rId85" Type="http://schemas.openxmlformats.org/officeDocument/2006/relationships/hyperlink" Target="http://paperpile.com/b/O1hq9e/6Pmxz" TargetMode="External"/><Relationship Id="rId150" Type="http://schemas.openxmlformats.org/officeDocument/2006/relationships/hyperlink" Target="http://paperpile.com/b/O1hq9e/66LNi" TargetMode="External"/><Relationship Id="rId192" Type="http://schemas.openxmlformats.org/officeDocument/2006/relationships/hyperlink" Target="http://paperpile.com/b/O1hq9e/HE3jU" TargetMode="External"/><Relationship Id="rId206" Type="http://schemas.openxmlformats.org/officeDocument/2006/relationships/hyperlink" Target="http://paperpile.com/b/O1hq9e/2UKJO" TargetMode="External"/><Relationship Id="rId248" Type="http://schemas.openxmlformats.org/officeDocument/2006/relationships/hyperlink" Target="http://paperpile.com/b/O1hq9e/m60QG" TargetMode="External"/><Relationship Id="rId12" Type="http://schemas.openxmlformats.org/officeDocument/2006/relationships/hyperlink" Target="https://paperpile.com/c/O1hq9e/ll9ls+Z0r7O+HPe1y" TargetMode="External"/><Relationship Id="rId108" Type="http://schemas.openxmlformats.org/officeDocument/2006/relationships/hyperlink" Target="http://paperpile.com/b/O1hq9e/BCmVo" TargetMode="External"/><Relationship Id="rId315" Type="http://schemas.openxmlformats.org/officeDocument/2006/relationships/hyperlink" Target="http://paperpile.com/b/O1hq9e/WaAOL" TargetMode="External"/><Relationship Id="rId357" Type="http://schemas.openxmlformats.org/officeDocument/2006/relationships/fontTable" Target="fontTable.xml"/><Relationship Id="rId54" Type="http://schemas.openxmlformats.org/officeDocument/2006/relationships/hyperlink" Target="https://paperpile.com/c/O1hq9e/25Hck+LX9Sd+Mh8Zu" TargetMode="External"/><Relationship Id="rId96" Type="http://schemas.openxmlformats.org/officeDocument/2006/relationships/hyperlink" Target="http://paperpile.com/b/O1hq9e/b5D0e" TargetMode="External"/><Relationship Id="rId161" Type="http://schemas.openxmlformats.org/officeDocument/2006/relationships/hyperlink" Target="http://paperpile.com/b/O1hq9e/25Hck" TargetMode="External"/><Relationship Id="rId217" Type="http://schemas.openxmlformats.org/officeDocument/2006/relationships/hyperlink" Target="http://paperpile.com/b/O1hq9e/5wjCC" TargetMode="External"/><Relationship Id="rId259" Type="http://schemas.openxmlformats.org/officeDocument/2006/relationships/hyperlink" Target="http://paperpile.com/b/O1hq9e/WLfXH" TargetMode="External"/><Relationship Id="rId23" Type="http://schemas.openxmlformats.org/officeDocument/2006/relationships/hyperlink" Target="https://paperpile.com/c/O1hq9e/Z0r7O" TargetMode="External"/><Relationship Id="rId119" Type="http://schemas.openxmlformats.org/officeDocument/2006/relationships/hyperlink" Target="http://paperpile.com/b/O1hq9e/Afcjv" TargetMode="External"/><Relationship Id="rId270" Type="http://schemas.openxmlformats.org/officeDocument/2006/relationships/hyperlink" Target="http://paperpile.com/b/O1hq9e/2SfJJ" TargetMode="External"/><Relationship Id="rId326" Type="http://schemas.openxmlformats.org/officeDocument/2006/relationships/hyperlink" Target="http://paperpile.com/b/O1hq9e/bHfDn" TargetMode="External"/><Relationship Id="rId65" Type="http://schemas.openxmlformats.org/officeDocument/2006/relationships/hyperlink" Target="http://paperpile.com/b/O1hq9e/giZOI" TargetMode="External"/><Relationship Id="rId130" Type="http://schemas.openxmlformats.org/officeDocument/2006/relationships/hyperlink" Target="http://paperpile.com/b/O1hq9e/veg73" TargetMode="External"/><Relationship Id="rId172" Type="http://schemas.openxmlformats.org/officeDocument/2006/relationships/hyperlink" Target="http://paperpile.com/b/O1hq9e/3VNLx" TargetMode="External"/><Relationship Id="rId228" Type="http://schemas.openxmlformats.org/officeDocument/2006/relationships/hyperlink" Target="http://paperpile.com/b/O1hq9e/YmxnG" TargetMode="External"/><Relationship Id="rId281" Type="http://schemas.openxmlformats.org/officeDocument/2006/relationships/hyperlink" Target="http://paperpile.com/b/O1hq9e/LX9Sd" TargetMode="External"/><Relationship Id="rId337" Type="http://schemas.openxmlformats.org/officeDocument/2006/relationships/hyperlink" Target="http://paperpile.com/b/O1hq9e/GHLRD" TargetMode="External"/><Relationship Id="rId34" Type="http://schemas.microsoft.com/office/2016/09/relationships/commentsIds" Target="commentsIds.xml"/><Relationship Id="rId76" Type="http://schemas.openxmlformats.org/officeDocument/2006/relationships/hyperlink" Target="http://paperpile.com/b/O1hq9e/fjAxb" TargetMode="External"/><Relationship Id="rId141" Type="http://schemas.openxmlformats.org/officeDocument/2006/relationships/hyperlink" Target="http://paperpile.com/b/O1hq9e/MHn1v" TargetMode="External"/><Relationship Id="rId7" Type="http://schemas.openxmlformats.org/officeDocument/2006/relationships/hyperlink" Target="https://paperpile.com/c/O1hq9e/JSfEz" TargetMode="External"/><Relationship Id="rId183" Type="http://schemas.openxmlformats.org/officeDocument/2006/relationships/hyperlink" Target="http://paperpile.com/b/O1hq9e/1mTz4" TargetMode="External"/><Relationship Id="rId239" Type="http://schemas.openxmlformats.org/officeDocument/2006/relationships/hyperlink" Target="http://paperpile.com/b/O1hq9e/ll9ls" TargetMode="External"/><Relationship Id="rId250" Type="http://schemas.openxmlformats.org/officeDocument/2006/relationships/hyperlink" Target="http://paperpile.com/b/O1hq9e/m60QG" TargetMode="External"/><Relationship Id="rId292" Type="http://schemas.openxmlformats.org/officeDocument/2006/relationships/hyperlink" Target="http://paperpile.com/b/O1hq9e/hCJka" TargetMode="External"/><Relationship Id="rId306" Type="http://schemas.openxmlformats.org/officeDocument/2006/relationships/hyperlink" Target="http://paperpile.com/b/O1hq9e/xhMIT" TargetMode="External"/><Relationship Id="rId45" Type="http://schemas.openxmlformats.org/officeDocument/2006/relationships/hyperlink" Target="https://paperpile.com/c/O1hq9e/hCJka" TargetMode="External"/><Relationship Id="rId87" Type="http://schemas.openxmlformats.org/officeDocument/2006/relationships/hyperlink" Target="http://paperpile.com/b/O1hq9e/6Pmxz" TargetMode="External"/><Relationship Id="rId110" Type="http://schemas.openxmlformats.org/officeDocument/2006/relationships/hyperlink" Target="http://paperpile.com/b/O1hq9e/BCmVo" TargetMode="External"/><Relationship Id="rId348" Type="http://schemas.openxmlformats.org/officeDocument/2006/relationships/hyperlink" Target="http://paperpile.com/b/O1hq9e/HPe1y" TargetMode="External"/><Relationship Id="rId152" Type="http://schemas.openxmlformats.org/officeDocument/2006/relationships/hyperlink" Target="http://paperpile.com/b/O1hq9e/66LNi" TargetMode="External"/><Relationship Id="rId194" Type="http://schemas.openxmlformats.org/officeDocument/2006/relationships/hyperlink" Target="http://paperpile.com/b/O1hq9e/HE3jU" TargetMode="External"/><Relationship Id="rId208" Type="http://schemas.openxmlformats.org/officeDocument/2006/relationships/hyperlink" Target="http://paperpile.com/b/O1hq9e/2UKJO" TargetMode="External"/><Relationship Id="rId261" Type="http://schemas.openxmlformats.org/officeDocument/2006/relationships/hyperlink" Target="http://paperpile.com/b/O1hq9e/WLfXH" TargetMode="External"/><Relationship Id="rId14" Type="http://schemas.openxmlformats.org/officeDocument/2006/relationships/hyperlink" Target="https://paperpile.com/c/O1hq9e/RoaCH" TargetMode="External"/><Relationship Id="rId56" Type="http://schemas.openxmlformats.org/officeDocument/2006/relationships/hyperlink" Target="https://paperpile.com/c/O1hq9e/GQ5iv" TargetMode="External"/><Relationship Id="rId317" Type="http://schemas.openxmlformats.org/officeDocument/2006/relationships/hyperlink" Target="http://paperpile.com/b/O1hq9e/WaAOL" TargetMode="External"/><Relationship Id="rId98" Type="http://schemas.openxmlformats.org/officeDocument/2006/relationships/hyperlink" Target="http://paperpile.com/b/O1hq9e/c25G4" TargetMode="External"/><Relationship Id="rId121" Type="http://schemas.openxmlformats.org/officeDocument/2006/relationships/hyperlink" Target="http://paperpile.com/b/O1hq9e/Afcjv" TargetMode="External"/><Relationship Id="rId163" Type="http://schemas.openxmlformats.org/officeDocument/2006/relationships/hyperlink" Target="http://paperpile.com/b/O1hq9e/pqPGN" TargetMode="External"/><Relationship Id="rId219" Type="http://schemas.openxmlformats.org/officeDocument/2006/relationships/hyperlink" Target="http://paperpile.com/b/O1hq9e/5wjCC" TargetMode="External"/><Relationship Id="rId230" Type="http://schemas.openxmlformats.org/officeDocument/2006/relationships/hyperlink" Target="http://paperpile.com/b/O1hq9e/YmxnG" TargetMode="External"/><Relationship Id="rId25" Type="http://schemas.openxmlformats.org/officeDocument/2006/relationships/hyperlink" Target="https://paperpile.com/c/O1hq9e/Afcjv+JSfEz+0mmOE" TargetMode="External"/><Relationship Id="rId46" Type="http://schemas.openxmlformats.org/officeDocument/2006/relationships/hyperlink" Target="https://paperpile.com/c/O1hq9e/GHLRD" TargetMode="External"/><Relationship Id="rId67" Type="http://schemas.openxmlformats.org/officeDocument/2006/relationships/hyperlink" Target="http://paperpile.com/b/O1hq9e/giZOI" TargetMode="External"/><Relationship Id="rId272" Type="http://schemas.openxmlformats.org/officeDocument/2006/relationships/hyperlink" Target="http://paperpile.com/b/O1hq9e/2SfJJ" TargetMode="External"/><Relationship Id="rId293" Type="http://schemas.openxmlformats.org/officeDocument/2006/relationships/hyperlink" Target="http://paperpile.com/b/O1hq9e/hCJka" TargetMode="External"/><Relationship Id="rId307" Type="http://schemas.openxmlformats.org/officeDocument/2006/relationships/hyperlink" Target="http://dx.doi.org/10.7554/eLife.05025" TargetMode="External"/><Relationship Id="rId328" Type="http://schemas.openxmlformats.org/officeDocument/2006/relationships/hyperlink" Target="http://paperpile.com/b/O1hq9e/7YE5d" TargetMode="External"/><Relationship Id="rId349" Type="http://schemas.openxmlformats.org/officeDocument/2006/relationships/hyperlink" Target="http://paperpile.com/b/O1hq9e/HPe1y" TargetMode="External"/><Relationship Id="rId88" Type="http://schemas.openxmlformats.org/officeDocument/2006/relationships/hyperlink" Target="http://paperpile.com/b/O1hq9e/awBYL" TargetMode="External"/><Relationship Id="rId111" Type="http://schemas.openxmlformats.org/officeDocument/2006/relationships/hyperlink" Target="http://paperpile.com/b/O1hq9e/6Fg8A" TargetMode="External"/><Relationship Id="rId132" Type="http://schemas.openxmlformats.org/officeDocument/2006/relationships/hyperlink" Target="http://paperpile.com/b/O1hq9e/0mmOE" TargetMode="External"/><Relationship Id="rId153" Type="http://schemas.openxmlformats.org/officeDocument/2006/relationships/hyperlink" Target="http://paperpile.com/b/O1hq9e/40KMQ" TargetMode="External"/><Relationship Id="rId174" Type="http://schemas.openxmlformats.org/officeDocument/2006/relationships/hyperlink" Target="http://paperpile.com/b/O1hq9e/3VNLx" TargetMode="External"/><Relationship Id="rId195" Type="http://schemas.openxmlformats.org/officeDocument/2006/relationships/hyperlink" Target="http://arxiv.org/abs/1808.03733" TargetMode="External"/><Relationship Id="rId209" Type="http://schemas.openxmlformats.org/officeDocument/2006/relationships/hyperlink" Target="http://paperpile.com/b/O1hq9e/2UKJO" TargetMode="External"/><Relationship Id="rId220" Type="http://schemas.openxmlformats.org/officeDocument/2006/relationships/hyperlink" Target="http://paperpile.com/b/O1hq9e/5wjCC" TargetMode="External"/><Relationship Id="rId241" Type="http://schemas.openxmlformats.org/officeDocument/2006/relationships/hyperlink" Target="http://paperpile.com/b/O1hq9e/XKfEC" TargetMode="External"/><Relationship Id="rId15" Type="http://schemas.openxmlformats.org/officeDocument/2006/relationships/hyperlink" Target="https://paperpile.com/c/O1hq9e/awBYL+WLfXH+veg73" TargetMode="External"/><Relationship Id="rId36" Type="http://schemas.openxmlformats.org/officeDocument/2006/relationships/hyperlink" Target="https://paperpile.com/c/O1hq9e/1mTz4" TargetMode="External"/><Relationship Id="rId57" Type="http://schemas.openxmlformats.org/officeDocument/2006/relationships/hyperlink" Target="https://paperpile.com/c/O1hq9e/iciS0" TargetMode="External"/><Relationship Id="rId262" Type="http://schemas.openxmlformats.org/officeDocument/2006/relationships/hyperlink" Target="http://paperpile.com/b/O1hq9e/rGd9k" TargetMode="External"/><Relationship Id="rId283" Type="http://schemas.openxmlformats.org/officeDocument/2006/relationships/hyperlink" Target="http://paperpile.com/b/O1hq9e/6zMmK" TargetMode="External"/><Relationship Id="rId318" Type="http://schemas.openxmlformats.org/officeDocument/2006/relationships/hyperlink" Target="http://paperpile.com/b/O1hq9e/GQ5iv" TargetMode="External"/><Relationship Id="rId339" Type="http://schemas.openxmlformats.org/officeDocument/2006/relationships/hyperlink" Target="http://paperpile.com/b/O1hq9e/Omk33" TargetMode="External"/><Relationship Id="rId78" Type="http://schemas.openxmlformats.org/officeDocument/2006/relationships/hyperlink" Target="http://paperpile.com/b/O1hq9e/iciS0" TargetMode="External"/><Relationship Id="rId99" Type="http://schemas.openxmlformats.org/officeDocument/2006/relationships/hyperlink" Target="http://paperpile.com/b/O1hq9e/c25G4" TargetMode="External"/><Relationship Id="rId101" Type="http://schemas.openxmlformats.org/officeDocument/2006/relationships/hyperlink" Target="http://paperpile.com/b/O1hq9e/H4RXB" TargetMode="External"/><Relationship Id="rId122" Type="http://schemas.openxmlformats.org/officeDocument/2006/relationships/hyperlink" Target="http://paperpile.com/b/O1hq9e/Mh8Zu" TargetMode="External"/><Relationship Id="rId143" Type="http://schemas.openxmlformats.org/officeDocument/2006/relationships/hyperlink" Target="http://paperpile.com/b/O1hq9e/GLhhE" TargetMode="External"/><Relationship Id="rId164" Type="http://schemas.openxmlformats.org/officeDocument/2006/relationships/hyperlink" Target="http://paperpile.com/b/O1hq9e/pqPGN" TargetMode="External"/><Relationship Id="rId185" Type="http://schemas.openxmlformats.org/officeDocument/2006/relationships/hyperlink" Target="http://paperpile.com/b/O1hq9e/1mTz4" TargetMode="External"/><Relationship Id="rId350" Type="http://schemas.openxmlformats.org/officeDocument/2006/relationships/hyperlink" Target="http://paperpile.com/b/O1hq9e/HPe1y" TargetMode="External"/><Relationship Id="rId9" Type="http://schemas.openxmlformats.org/officeDocument/2006/relationships/hyperlink" Target="https://paperpile.com/c/O1hq9e/C9F8x+GLhhE+bHfDn" TargetMode="External"/><Relationship Id="rId210" Type="http://schemas.openxmlformats.org/officeDocument/2006/relationships/hyperlink" Target="http://paperpile.com/b/O1hq9e/2UKJO" TargetMode="External"/><Relationship Id="rId26" Type="http://schemas.openxmlformats.org/officeDocument/2006/relationships/image" Target="media/image1.png"/><Relationship Id="rId231" Type="http://schemas.openxmlformats.org/officeDocument/2006/relationships/hyperlink" Target="http://paperpile.com/b/O1hq9e/bgWTL" TargetMode="External"/><Relationship Id="rId252" Type="http://schemas.openxmlformats.org/officeDocument/2006/relationships/hyperlink" Target="http://paperpile.com/b/O1hq9e/C9F8x" TargetMode="External"/><Relationship Id="rId273" Type="http://schemas.openxmlformats.org/officeDocument/2006/relationships/hyperlink" Target="http://paperpile.com/b/O1hq9e/QAeDC" TargetMode="External"/><Relationship Id="rId294" Type="http://schemas.openxmlformats.org/officeDocument/2006/relationships/hyperlink" Target="http://paperpile.com/b/O1hq9e/hCJka" TargetMode="External"/><Relationship Id="rId308" Type="http://schemas.openxmlformats.org/officeDocument/2006/relationships/hyperlink" Target="http://paperpile.com/b/O1hq9e/Z0r7O" TargetMode="External"/><Relationship Id="rId329" Type="http://schemas.openxmlformats.org/officeDocument/2006/relationships/hyperlink" Target="http://paperpile.com/b/O1hq9e/7YE5d" TargetMode="External"/><Relationship Id="rId47" Type="http://schemas.openxmlformats.org/officeDocument/2006/relationships/hyperlink" Target="https://paperpile.com/c/O1hq9e/3VNLx" TargetMode="External"/><Relationship Id="rId68" Type="http://schemas.openxmlformats.org/officeDocument/2006/relationships/hyperlink" Target="http://paperpile.com/b/O1hq9e/giZOI" TargetMode="External"/><Relationship Id="rId89" Type="http://schemas.openxmlformats.org/officeDocument/2006/relationships/hyperlink" Target="http://paperpile.com/b/O1hq9e/awBYL" TargetMode="External"/><Relationship Id="rId112" Type="http://schemas.openxmlformats.org/officeDocument/2006/relationships/hyperlink" Target="http://paperpile.com/b/O1hq9e/6Fg8A" TargetMode="External"/><Relationship Id="rId133" Type="http://schemas.openxmlformats.org/officeDocument/2006/relationships/hyperlink" Target="http://paperpile.com/b/O1hq9e/0mmOE" TargetMode="External"/><Relationship Id="rId154" Type="http://schemas.openxmlformats.org/officeDocument/2006/relationships/hyperlink" Target="http://paperpile.com/b/O1hq9e/40KMQ" TargetMode="External"/><Relationship Id="rId175" Type="http://schemas.openxmlformats.org/officeDocument/2006/relationships/hyperlink" Target="http://paperpile.com/b/O1hq9e/3VNLx" TargetMode="External"/><Relationship Id="rId340" Type="http://schemas.openxmlformats.org/officeDocument/2006/relationships/hyperlink" Target="http://paperpile.com/b/O1hq9e/Omk33" TargetMode="External"/><Relationship Id="rId196" Type="http://schemas.openxmlformats.org/officeDocument/2006/relationships/hyperlink" Target="http://paperpile.com/b/O1hq9e/Mz5K4" TargetMode="External"/><Relationship Id="rId200" Type="http://schemas.openxmlformats.org/officeDocument/2006/relationships/hyperlink" Target="http://paperpile.com/b/O1hq9e/Mz5K4" TargetMode="External"/><Relationship Id="rId16" Type="http://schemas.openxmlformats.org/officeDocument/2006/relationships/hyperlink" Target="https://paperpile.com/c/O1hq9e/Z0r7O+XKfEC" TargetMode="External"/><Relationship Id="rId221" Type="http://schemas.openxmlformats.org/officeDocument/2006/relationships/hyperlink" Target="http://paperpile.com/b/O1hq9e/lLyCI" TargetMode="External"/><Relationship Id="rId242" Type="http://schemas.openxmlformats.org/officeDocument/2006/relationships/hyperlink" Target="http://paperpile.com/b/O1hq9e/XKfEC" TargetMode="External"/><Relationship Id="rId263" Type="http://schemas.openxmlformats.org/officeDocument/2006/relationships/hyperlink" Target="http://paperpile.com/b/O1hq9e/rGd9k" TargetMode="External"/><Relationship Id="rId284" Type="http://schemas.openxmlformats.org/officeDocument/2006/relationships/hyperlink" Target="http://paperpile.com/b/O1hq9e/6zMmK" TargetMode="External"/><Relationship Id="rId319" Type="http://schemas.openxmlformats.org/officeDocument/2006/relationships/hyperlink" Target="http://paperpile.com/b/O1hq9e/GQ5iv" TargetMode="External"/><Relationship Id="rId37" Type="http://schemas.openxmlformats.org/officeDocument/2006/relationships/hyperlink" Target="https://paperpile.com/c/O1hq9e/HPe1y+66LNi+YmxnG+XKfEC" TargetMode="External"/><Relationship Id="rId58" Type="http://schemas.openxmlformats.org/officeDocument/2006/relationships/hyperlink" Target="https://neurovault.org/collections/3731/" TargetMode="External"/><Relationship Id="rId79" Type="http://schemas.openxmlformats.org/officeDocument/2006/relationships/hyperlink" Target="http://paperpile.com/b/O1hq9e/iciS0" TargetMode="External"/><Relationship Id="rId102" Type="http://schemas.openxmlformats.org/officeDocument/2006/relationships/hyperlink" Target="http://paperpile.com/b/O1hq9e/H4RXB" TargetMode="External"/><Relationship Id="rId123" Type="http://schemas.openxmlformats.org/officeDocument/2006/relationships/hyperlink" Target="http://paperpile.com/b/O1hq9e/Mh8Zu" TargetMode="External"/><Relationship Id="rId144" Type="http://schemas.openxmlformats.org/officeDocument/2006/relationships/hyperlink" Target="http://paperpile.com/b/O1hq9e/GLhhE" TargetMode="External"/><Relationship Id="rId330" Type="http://schemas.openxmlformats.org/officeDocument/2006/relationships/hyperlink" Target="http://paperpile.com/b/O1hq9e/7YE5d" TargetMode="External"/><Relationship Id="rId90" Type="http://schemas.openxmlformats.org/officeDocument/2006/relationships/hyperlink" Target="http://paperpile.com/b/O1hq9e/awBYL" TargetMode="External"/><Relationship Id="rId165" Type="http://schemas.openxmlformats.org/officeDocument/2006/relationships/hyperlink" Target="http://paperpile.com/b/O1hq9e/pqPGN" TargetMode="External"/><Relationship Id="rId186" Type="http://schemas.openxmlformats.org/officeDocument/2006/relationships/hyperlink" Target="http://paperpile.com/b/O1hq9e/1mTz4" TargetMode="External"/><Relationship Id="rId351" Type="http://schemas.openxmlformats.org/officeDocument/2006/relationships/hyperlink" Target="http://paperpile.com/b/O1hq9e/HPe1y" TargetMode="External"/><Relationship Id="rId211" Type="http://schemas.openxmlformats.org/officeDocument/2006/relationships/hyperlink" Target="http://paperpile.com/b/O1hq9e/gl3oO" TargetMode="External"/><Relationship Id="rId232" Type="http://schemas.openxmlformats.org/officeDocument/2006/relationships/hyperlink" Target="http://paperpile.com/b/O1hq9e/bgWTL" TargetMode="External"/><Relationship Id="rId253" Type="http://schemas.openxmlformats.org/officeDocument/2006/relationships/hyperlink" Target="http://paperpile.com/b/O1hq9e/C9F8x" TargetMode="External"/><Relationship Id="rId274" Type="http://schemas.openxmlformats.org/officeDocument/2006/relationships/hyperlink" Target="http://paperpile.com/b/O1hq9e/QAeDC" TargetMode="External"/><Relationship Id="rId295" Type="http://schemas.openxmlformats.org/officeDocument/2006/relationships/hyperlink" Target="http://paperpile.com/b/O1hq9e/hCJka" TargetMode="External"/><Relationship Id="rId309" Type="http://schemas.openxmlformats.org/officeDocument/2006/relationships/hyperlink" Target="http://paperpile.com/b/O1hq9e/Z0r7O" TargetMode="External"/><Relationship Id="rId27" Type="http://schemas.openxmlformats.org/officeDocument/2006/relationships/hyperlink" Target="https://paperpile.com/c/O1hq9e/Z0r7O" TargetMode="External"/><Relationship Id="rId48" Type="http://schemas.openxmlformats.org/officeDocument/2006/relationships/hyperlink" Target="https://paperpile.com/c/O1hq9e/H4RXB" TargetMode="External"/><Relationship Id="rId69" Type="http://schemas.openxmlformats.org/officeDocument/2006/relationships/hyperlink" Target="http://paperpile.com/b/O1hq9e/RoaCH" TargetMode="External"/><Relationship Id="rId113" Type="http://schemas.openxmlformats.org/officeDocument/2006/relationships/hyperlink" Target="http://paperpile.com/b/O1hq9e/6Fg8A" TargetMode="External"/><Relationship Id="rId134" Type="http://schemas.openxmlformats.org/officeDocument/2006/relationships/hyperlink" Target="http://paperpile.com/b/O1hq9e/0mmOE" TargetMode="External"/><Relationship Id="rId320" Type="http://schemas.openxmlformats.org/officeDocument/2006/relationships/hyperlink" Target="http://paperpile.com/b/O1hq9e/GQ5iv" TargetMode="External"/><Relationship Id="rId80" Type="http://schemas.openxmlformats.org/officeDocument/2006/relationships/hyperlink" Target="http://paperpile.com/b/O1hq9e/iciS0" TargetMode="External"/><Relationship Id="rId155" Type="http://schemas.openxmlformats.org/officeDocument/2006/relationships/hyperlink" Target="http://paperpile.com/b/O1hq9e/40KMQ" TargetMode="External"/><Relationship Id="rId176" Type="http://schemas.openxmlformats.org/officeDocument/2006/relationships/hyperlink" Target="http://paperpile.com/b/O1hq9e/3VNLx" TargetMode="External"/><Relationship Id="rId197" Type="http://schemas.openxmlformats.org/officeDocument/2006/relationships/hyperlink" Target="http://paperpile.com/b/O1hq9e/Mz5K4" TargetMode="External"/><Relationship Id="rId341" Type="http://schemas.openxmlformats.org/officeDocument/2006/relationships/hyperlink" Target="http://paperpile.com/b/O1hq9e/Omk33" TargetMode="External"/><Relationship Id="rId201" Type="http://schemas.openxmlformats.org/officeDocument/2006/relationships/hyperlink" Target="http://paperpile.com/b/O1hq9e/hfTsw" TargetMode="External"/><Relationship Id="rId222" Type="http://schemas.openxmlformats.org/officeDocument/2006/relationships/hyperlink" Target="http://paperpile.com/b/O1hq9e/lLyCI" TargetMode="External"/><Relationship Id="rId243" Type="http://schemas.openxmlformats.org/officeDocument/2006/relationships/hyperlink" Target="http://paperpile.com/b/O1hq9e/XKfEC" TargetMode="External"/><Relationship Id="rId264" Type="http://schemas.openxmlformats.org/officeDocument/2006/relationships/hyperlink" Target="http://paperpile.com/b/O1hq9e/rGd9k" TargetMode="External"/><Relationship Id="rId285" Type="http://schemas.openxmlformats.org/officeDocument/2006/relationships/hyperlink" Target="http://paperpile.com/b/O1hq9e/6zMmK" TargetMode="External"/><Relationship Id="rId17" Type="http://schemas.openxmlformats.org/officeDocument/2006/relationships/hyperlink" Target="https://paperpile.com/c/O1hq9e/6Pmxz+MHn1v+Bp037" TargetMode="External"/><Relationship Id="rId38" Type="http://schemas.openxmlformats.org/officeDocument/2006/relationships/hyperlink" Target="https://paperpile.com/c/O1hq9e/YmxnG" TargetMode="External"/><Relationship Id="rId59" Type="http://schemas.openxmlformats.org/officeDocument/2006/relationships/hyperlink" Target="https://paperpile.com/c/O1hq9e/xhMIT" TargetMode="External"/><Relationship Id="rId103" Type="http://schemas.openxmlformats.org/officeDocument/2006/relationships/hyperlink" Target="http://paperpile.com/b/O1hq9e/H4RXB" TargetMode="External"/><Relationship Id="rId124" Type="http://schemas.openxmlformats.org/officeDocument/2006/relationships/hyperlink" Target="http://paperpile.com/b/O1hq9e/Mh8Zu" TargetMode="External"/><Relationship Id="rId310" Type="http://schemas.openxmlformats.org/officeDocument/2006/relationships/hyperlink" Target="http://paperpile.com/b/O1hq9e/Z0r7O" TargetMode="External"/><Relationship Id="rId70" Type="http://schemas.openxmlformats.org/officeDocument/2006/relationships/hyperlink" Target="http://paperpile.com/b/O1hq9e/RoaCH" TargetMode="External"/><Relationship Id="rId91" Type="http://schemas.openxmlformats.org/officeDocument/2006/relationships/hyperlink" Target="http://paperpile.com/b/O1hq9e/awBYL" TargetMode="External"/><Relationship Id="rId145" Type="http://schemas.openxmlformats.org/officeDocument/2006/relationships/hyperlink" Target="http://paperpile.com/b/O1hq9e/GLhhE" TargetMode="External"/><Relationship Id="rId166" Type="http://schemas.openxmlformats.org/officeDocument/2006/relationships/hyperlink" Target="http://paperpile.com/b/O1hq9e/pqPGN" TargetMode="External"/><Relationship Id="rId187" Type="http://schemas.openxmlformats.org/officeDocument/2006/relationships/hyperlink" Target="http://paperpile.com/b/O1hq9e/JSfEz" TargetMode="External"/><Relationship Id="rId331" Type="http://schemas.openxmlformats.org/officeDocument/2006/relationships/hyperlink" Target="http://paperpile.com/b/O1hq9e/7YE5d" TargetMode="External"/><Relationship Id="rId352" Type="http://schemas.openxmlformats.org/officeDocument/2006/relationships/hyperlink" Target="http://paperpile.com/b/O1hq9e/HPe1y" TargetMode="External"/><Relationship Id="rId1" Type="http://schemas.openxmlformats.org/officeDocument/2006/relationships/styles" Target="styles.xml"/><Relationship Id="rId212" Type="http://schemas.openxmlformats.org/officeDocument/2006/relationships/hyperlink" Target="http://paperpile.com/b/O1hq9e/gl3oO" TargetMode="External"/><Relationship Id="rId233" Type="http://schemas.openxmlformats.org/officeDocument/2006/relationships/hyperlink" Target="http://paperpile.com/b/O1hq9e/bgWTL" TargetMode="External"/><Relationship Id="rId254" Type="http://schemas.openxmlformats.org/officeDocument/2006/relationships/hyperlink" Target="http://paperpile.com/b/O1hq9e/C9F8x" TargetMode="External"/><Relationship Id="rId28" Type="http://schemas.openxmlformats.org/officeDocument/2006/relationships/hyperlink" Target="https://paperpile.com/c/O1hq9e/Bp037" TargetMode="External"/><Relationship Id="rId49" Type="http://schemas.openxmlformats.org/officeDocument/2006/relationships/hyperlink" Target="https://paperpile.com/c/O1hq9e/Omk33+gl3oO" TargetMode="External"/><Relationship Id="rId114" Type="http://schemas.openxmlformats.org/officeDocument/2006/relationships/hyperlink" Target="http://paperpile.com/b/O1hq9e/6Fg8A" TargetMode="External"/><Relationship Id="rId275" Type="http://schemas.openxmlformats.org/officeDocument/2006/relationships/hyperlink" Target="http://paperpile.com/b/O1hq9e/QAeDC" TargetMode="External"/><Relationship Id="rId296" Type="http://schemas.openxmlformats.org/officeDocument/2006/relationships/hyperlink" Target="http://paperpile.com/b/O1hq9e/hCJka" TargetMode="External"/><Relationship Id="rId300" Type="http://schemas.openxmlformats.org/officeDocument/2006/relationships/hyperlink" Target="http://paperpile.com/b/O1hq9e/7j6KZ" TargetMode="External"/><Relationship Id="rId60" Type="http://schemas.openxmlformats.org/officeDocument/2006/relationships/hyperlink" Target="https://paperpile.com/c/O1hq9e/veg73" TargetMode="External"/><Relationship Id="rId81" Type="http://schemas.openxmlformats.org/officeDocument/2006/relationships/hyperlink" Target="http://paperpile.com/b/O1hq9e/iciS0" TargetMode="External"/><Relationship Id="rId135" Type="http://schemas.openxmlformats.org/officeDocument/2006/relationships/hyperlink" Target="http://paperpile.com/b/O1hq9e/0mmOE" TargetMode="External"/><Relationship Id="rId156" Type="http://schemas.openxmlformats.org/officeDocument/2006/relationships/hyperlink" Target="http://paperpile.com/b/O1hq9e/40KMQ" TargetMode="External"/><Relationship Id="rId177" Type="http://schemas.openxmlformats.org/officeDocument/2006/relationships/hyperlink" Target="http://paperpile.com/b/O1hq9e/FXsjM" TargetMode="External"/><Relationship Id="rId198" Type="http://schemas.openxmlformats.org/officeDocument/2006/relationships/hyperlink" Target="http://paperpile.com/b/O1hq9e/Mz5K4" TargetMode="External"/><Relationship Id="rId321" Type="http://schemas.openxmlformats.org/officeDocument/2006/relationships/hyperlink" Target="http://paperpile.com/b/O1hq9e/GQ5iv" TargetMode="External"/><Relationship Id="rId342" Type="http://schemas.openxmlformats.org/officeDocument/2006/relationships/hyperlink" Target="http://paperpile.com/b/O1hq9e/Omk33" TargetMode="External"/><Relationship Id="rId202" Type="http://schemas.openxmlformats.org/officeDocument/2006/relationships/hyperlink" Target="http://paperpile.com/b/O1hq9e/hfTsw" TargetMode="External"/><Relationship Id="rId223" Type="http://schemas.openxmlformats.org/officeDocument/2006/relationships/hyperlink" Target="http://paperpile.com/b/O1hq9e/lLyCI" TargetMode="External"/><Relationship Id="rId244" Type="http://schemas.openxmlformats.org/officeDocument/2006/relationships/hyperlink" Target="http://paperpile.com/b/O1hq9e/XKfEC" TargetMode="External"/><Relationship Id="rId18" Type="http://schemas.openxmlformats.org/officeDocument/2006/relationships/hyperlink" Target="https://paperpile.com/c/O1hq9e/lLyCI+fjAxb" TargetMode="External"/><Relationship Id="rId39" Type="http://schemas.openxmlformats.org/officeDocument/2006/relationships/hyperlink" Target="https://paperpile.com/c/O1hq9e/FXsjM+3KVGq" TargetMode="External"/><Relationship Id="rId265" Type="http://schemas.openxmlformats.org/officeDocument/2006/relationships/hyperlink" Target="http://paperpile.com/b/O1hq9e/rGd9k" TargetMode="External"/><Relationship Id="rId286" Type="http://schemas.openxmlformats.org/officeDocument/2006/relationships/hyperlink" Target="http://paperpile.com/b/O1hq9e/6zMmK" TargetMode="External"/><Relationship Id="rId50" Type="http://schemas.openxmlformats.org/officeDocument/2006/relationships/hyperlink" Target="https://paperpile.com/c/O1hq9e/bgWTL" TargetMode="External"/><Relationship Id="rId104" Type="http://schemas.openxmlformats.org/officeDocument/2006/relationships/hyperlink" Target="http://paperpile.com/b/O1hq9e/H4RXB" TargetMode="External"/><Relationship Id="rId125" Type="http://schemas.openxmlformats.org/officeDocument/2006/relationships/hyperlink" Target="http://paperpile.com/b/O1hq9e/Mh8Zu" TargetMode="External"/><Relationship Id="rId146" Type="http://schemas.openxmlformats.org/officeDocument/2006/relationships/hyperlink" Target="http://paperpile.com/b/O1hq9e/GLhhE" TargetMode="External"/><Relationship Id="rId167" Type="http://schemas.openxmlformats.org/officeDocument/2006/relationships/hyperlink" Target="http://paperpile.com/b/O1hq9e/pqPGN" TargetMode="External"/><Relationship Id="rId188" Type="http://schemas.openxmlformats.org/officeDocument/2006/relationships/hyperlink" Target="http://paperpile.com/b/O1hq9e/JSfEz" TargetMode="External"/><Relationship Id="rId311" Type="http://schemas.openxmlformats.org/officeDocument/2006/relationships/hyperlink" Target="http://paperpile.com/b/O1hq9e/Z0r7O" TargetMode="External"/><Relationship Id="rId332" Type="http://schemas.openxmlformats.org/officeDocument/2006/relationships/hyperlink" Target="http://paperpile.com/b/O1hq9e/7YE5d" TargetMode="External"/><Relationship Id="rId353" Type="http://schemas.openxmlformats.org/officeDocument/2006/relationships/image" Target="media/image4.png"/><Relationship Id="rId71" Type="http://schemas.openxmlformats.org/officeDocument/2006/relationships/hyperlink" Target="http://paperpile.com/b/O1hq9e/RoaCH" TargetMode="External"/><Relationship Id="rId92" Type="http://schemas.openxmlformats.org/officeDocument/2006/relationships/hyperlink" Target="http://paperpile.com/b/O1hq9e/awBYL" TargetMode="External"/><Relationship Id="rId213" Type="http://schemas.openxmlformats.org/officeDocument/2006/relationships/hyperlink" Target="http://paperpile.com/b/O1hq9e/gl3oO" TargetMode="External"/><Relationship Id="rId234" Type="http://schemas.openxmlformats.org/officeDocument/2006/relationships/hyperlink" Target="http://paperpile.com/b/O1hq9e/bgWTL" TargetMode="External"/><Relationship Id="rId2" Type="http://schemas.openxmlformats.org/officeDocument/2006/relationships/settings" Target="settings.xml"/><Relationship Id="rId29" Type="http://schemas.openxmlformats.org/officeDocument/2006/relationships/image" Target="media/image2.png"/><Relationship Id="rId255" Type="http://schemas.openxmlformats.org/officeDocument/2006/relationships/hyperlink" Target="http://paperpile.com/b/O1hq9e/C9F8x" TargetMode="External"/><Relationship Id="rId276" Type="http://schemas.openxmlformats.org/officeDocument/2006/relationships/hyperlink" Target="http://dx.doi.org/10.1101/2024.10.19.619187" TargetMode="External"/><Relationship Id="rId297" Type="http://schemas.openxmlformats.org/officeDocument/2006/relationships/hyperlink" Target="http://paperpile.com/b/O1hq9e/7j6KZ" TargetMode="External"/><Relationship Id="rId40" Type="http://schemas.openxmlformats.org/officeDocument/2006/relationships/hyperlink" Target="https://paperpile.com/c/O1hq9e/awBYL" TargetMode="External"/><Relationship Id="rId115" Type="http://schemas.openxmlformats.org/officeDocument/2006/relationships/hyperlink" Target="http://paperpile.com/b/O1hq9e/6Fg8A" TargetMode="External"/><Relationship Id="rId136" Type="http://schemas.openxmlformats.org/officeDocument/2006/relationships/hyperlink" Target="http://paperpile.com/b/O1hq9e/0mmOE" TargetMode="External"/><Relationship Id="rId157" Type="http://schemas.openxmlformats.org/officeDocument/2006/relationships/hyperlink" Target="http://paperpile.com/b/O1hq9e/40KMQ" TargetMode="External"/><Relationship Id="rId178" Type="http://schemas.openxmlformats.org/officeDocument/2006/relationships/hyperlink" Target="http://paperpile.com/b/O1hq9e/FXsjM" TargetMode="External"/><Relationship Id="rId301" Type="http://schemas.openxmlformats.org/officeDocument/2006/relationships/hyperlink" Target="http://paperpile.com/b/O1hq9e/7j6KZ" TargetMode="External"/><Relationship Id="rId322" Type="http://schemas.openxmlformats.org/officeDocument/2006/relationships/hyperlink" Target="http://paperpile.com/b/O1hq9e/GQ5iv" TargetMode="External"/><Relationship Id="rId343" Type="http://schemas.openxmlformats.org/officeDocument/2006/relationships/hyperlink" Target="http://paperpile.com/b/O1hq9e/3KVGq" TargetMode="External"/><Relationship Id="rId61" Type="http://schemas.openxmlformats.org/officeDocument/2006/relationships/hyperlink" Target="https://read.dukeupress.edu/books/book/1261/ContagiousCultures-Carriers-and-the-Outbreak" TargetMode="External"/><Relationship Id="rId82" Type="http://schemas.openxmlformats.org/officeDocument/2006/relationships/hyperlink" Target="http://paperpile.com/b/O1hq9e/iciS0" TargetMode="External"/><Relationship Id="rId199" Type="http://schemas.openxmlformats.org/officeDocument/2006/relationships/hyperlink" Target="http://paperpile.com/b/O1hq9e/Mz5K4" TargetMode="External"/><Relationship Id="rId203" Type="http://schemas.openxmlformats.org/officeDocument/2006/relationships/hyperlink" Target="http://paperpile.com/b/O1hq9e/hfTsw" TargetMode="External"/><Relationship Id="rId19" Type="http://schemas.openxmlformats.org/officeDocument/2006/relationships/hyperlink" Target="https://paperpile.com/c/O1hq9e/2SfJJ+X76A4+WaAOL" TargetMode="External"/><Relationship Id="rId224" Type="http://schemas.openxmlformats.org/officeDocument/2006/relationships/hyperlink" Target="http://paperpile.com/b/O1hq9e/lLyCI" TargetMode="External"/><Relationship Id="rId245" Type="http://schemas.openxmlformats.org/officeDocument/2006/relationships/hyperlink" Target="http://paperpile.com/b/O1hq9e/XKfEC" TargetMode="External"/><Relationship Id="rId266" Type="http://schemas.openxmlformats.org/officeDocument/2006/relationships/hyperlink" Target="http://paperpile.com/b/O1hq9e/rGd9k" TargetMode="External"/><Relationship Id="rId287" Type="http://schemas.openxmlformats.org/officeDocument/2006/relationships/hyperlink" Target="http://paperpile.com/b/O1hq9e/Bp037" TargetMode="External"/><Relationship Id="rId30" Type="http://schemas.openxmlformats.org/officeDocument/2006/relationships/hyperlink" Target="https://paperpile.com/c/O1hq9e/QAeDC+BCmVo+veg73+XKfEC" TargetMode="External"/><Relationship Id="rId105" Type="http://schemas.openxmlformats.org/officeDocument/2006/relationships/hyperlink" Target="http://paperpile.com/b/O1hq9e/H4RXB" TargetMode="External"/><Relationship Id="rId126" Type="http://schemas.openxmlformats.org/officeDocument/2006/relationships/hyperlink" Target="http://paperpile.com/b/O1hq9e/Mh8Zu" TargetMode="External"/><Relationship Id="rId147" Type="http://schemas.openxmlformats.org/officeDocument/2006/relationships/hyperlink" Target="http://paperpile.com/b/O1hq9e/GLhhE" TargetMode="External"/><Relationship Id="rId168" Type="http://schemas.openxmlformats.org/officeDocument/2006/relationships/hyperlink" Target="http://paperpile.com/b/O1hq9e/X76A4" TargetMode="External"/><Relationship Id="rId312" Type="http://schemas.openxmlformats.org/officeDocument/2006/relationships/hyperlink" Target="http://paperpile.com/b/O1hq9e/Z0r7O" TargetMode="External"/><Relationship Id="rId333" Type="http://schemas.openxmlformats.org/officeDocument/2006/relationships/hyperlink" Target="http://paperpile.com/b/O1hq9e/GHLRD" TargetMode="External"/><Relationship Id="rId354" Type="http://schemas.openxmlformats.org/officeDocument/2006/relationships/image" Target="media/image5.png"/><Relationship Id="rId51" Type="http://schemas.openxmlformats.org/officeDocument/2006/relationships/hyperlink" Target="https://paperpile.com/c/O1hq9e/HE3jU" TargetMode="External"/><Relationship Id="rId72" Type="http://schemas.openxmlformats.org/officeDocument/2006/relationships/hyperlink" Target="http://dx.doi.org/10.31234/osf.io/wp9x4" TargetMode="External"/><Relationship Id="rId93" Type="http://schemas.openxmlformats.org/officeDocument/2006/relationships/hyperlink" Target="http://paperpile.com/b/O1hq9e/b5D0e" TargetMode="External"/><Relationship Id="rId189" Type="http://schemas.openxmlformats.org/officeDocument/2006/relationships/hyperlink" Target="http://paperpile.com/b/O1hq9e/JSfEz" TargetMode="External"/><Relationship Id="rId3" Type="http://schemas.openxmlformats.org/officeDocument/2006/relationships/webSettings" Target="webSettings.xml"/><Relationship Id="rId214" Type="http://schemas.openxmlformats.org/officeDocument/2006/relationships/hyperlink" Target="http://paperpile.com/b/O1hq9e/gl3oO" TargetMode="External"/><Relationship Id="rId235" Type="http://schemas.openxmlformats.org/officeDocument/2006/relationships/hyperlink" Target="http://paperpile.com/b/O1hq9e/bgWTL" TargetMode="External"/><Relationship Id="rId256" Type="http://schemas.openxmlformats.org/officeDocument/2006/relationships/hyperlink" Target="http://paperpile.com/b/O1hq9e/C9F8x" TargetMode="External"/><Relationship Id="rId277" Type="http://schemas.openxmlformats.org/officeDocument/2006/relationships/hyperlink" Target="http://paperpile.com/b/O1hq9e/LX9Sd" TargetMode="External"/><Relationship Id="rId298" Type="http://schemas.openxmlformats.org/officeDocument/2006/relationships/hyperlink" Target="http://paperpile.com/b/O1hq9e/7j6KZ" TargetMode="External"/><Relationship Id="rId116" Type="http://schemas.openxmlformats.org/officeDocument/2006/relationships/hyperlink" Target="https://psycnet.apa.org/fulltext/1986-97419-000.pdf" TargetMode="External"/><Relationship Id="rId137" Type="http://schemas.openxmlformats.org/officeDocument/2006/relationships/hyperlink" Target="http://paperpile.com/b/O1hq9e/MHn1v" TargetMode="External"/><Relationship Id="rId158" Type="http://schemas.openxmlformats.org/officeDocument/2006/relationships/hyperlink" Target="http://paperpile.com/b/O1hq9e/25Hck" TargetMode="External"/><Relationship Id="rId302" Type="http://schemas.openxmlformats.org/officeDocument/2006/relationships/hyperlink" Target="http://paperpile.com/b/O1hq9e/xhMIT" TargetMode="External"/><Relationship Id="rId323" Type="http://schemas.openxmlformats.org/officeDocument/2006/relationships/hyperlink" Target="http://paperpile.com/b/O1hq9e/bHfDn" TargetMode="External"/><Relationship Id="rId344" Type="http://schemas.openxmlformats.org/officeDocument/2006/relationships/hyperlink" Target="http://paperpile.com/b/O1hq9e/3KVGq" TargetMode="External"/><Relationship Id="rId20" Type="http://schemas.openxmlformats.org/officeDocument/2006/relationships/hyperlink" Target="https://paperpile.com/c/O1hq9e/c25G4+2UKJO+rGd9k" TargetMode="External"/><Relationship Id="rId41" Type="http://schemas.openxmlformats.org/officeDocument/2006/relationships/hyperlink" Target="https://paperpile.com/c/O1hq9e/veg73" TargetMode="External"/><Relationship Id="rId62" Type="http://schemas.openxmlformats.org/officeDocument/2006/relationships/hyperlink" Target="https://www.jstor.org/stable/40972055" TargetMode="External"/><Relationship Id="rId83" Type="http://schemas.openxmlformats.org/officeDocument/2006/relationships/hyperlink" Target="http://paperpile.com/b/O1hq9e/6Pmxz" TargetMode="External"/><Relationship Id="rId179" Type="http://schemas.openxmlformats.org/officeDocument/2006/relationships/hyperlink" Target="http://paperpile.com/b/O1hq9e/FXsjM" TargetMode="External"/><Relationship Id="rId190" Type="http://schemas.openxmlformats.org/officeDocument/2006/relationships/hyperlink" Target="http://paperpile.com/b/O1hq9e/JSfEz" TargetMode="External"/><Relationship Id="rId204" Type="http://schemas.openxmlformats.org/officeDocument/2006/relationships/hyperlink" Target="http://paperpile.com/b/O1hq9e/hfTsw" TargetMode="External"/><Relationship Id="rId225" Type="http://schemas.openxmlformats.org/officeDocument/2006/relationships/hyperlink" Target="http://paperpile.com/b/O1hq9e/lLyCI" TargetMode="External"/><Relationship Id="rId246" Type="http://schemas.openxmlformats.org/officeDocument/2006/relationships/hyperlink" Target="http://dx.doi.org/10.7554/eLife.70445" TargetMode="External"/><Relationship Id="rId267" Type="http://schemas.openxmlformats.org/officeDocument/2006/relationships/hyperlink" Target="http://dx.doi.org/10.1098/rspb.2018.0677" TargetMode="External"/><Relationship Id="rId288" Type="http://schemas.openxmlformats.org/officeDocument/2006/relationships/hyperlink" Target="http://paperpile.com/b/O1hq9e/Bp037" TargetMode="External"/><Relationship Id="rId106" Type="http://schemas.openxmlformats.org/officeDocument/2006/relationships/hyperlink" Target="http://paperpile.com/b/O1hq9e/BCmVo" TargetMode="External"/><Relationship Id="rId127" Type="http://schemas.openxmlformats.org/officeDocument/2006/relationships/hyperlink" Target="http://paperpile.com/b/O1hq9e/veg73" TargetMode="External"/><Relationship Id="rId313" Type="http://schemas.openxmlformats.org/officeDocument/2006/relationships/hyperlink" Target="http://paperpile.com/b/O1hq9e/WaAOL" TargetMode="External"/><Relationship Id="rId10" Type="http://schemas.openxmlformats.org/officeDocument/2006/relationships/hyperlink" Target="https://paperpile.com/c/O1hq9e/Z0r7O+1mTz4+YmxnG" TargetMode="External"/><Relationship Id="rId31" Type="http://schemas.openxmlformats.org/officeDocument/2006/relationships/hyperlink" Target="https://paperpile.com/c/O1hq9e/xhMIT+MHn1v+7j6KZ" TargetMode="External"/><Relationship Id="rId52" Type="http://schemas.openxmlformats.org/officeDocument/2006/relationships/hyperlink" Target="https://github.com/baidu/Familia" TargetMode="External"/><Relationship Id="rId73" Type="http://schemas.openxmlformats.org/officeDocument/2006/relationships/hyperlink" Target="http://paperpile.com/b/O1hq9e/fjAxb" TargetMode="External"/><Relationship Id="rId94" Type="http://schemas.openxmlformats.org/officeDocument/2006/relationships/hyperlink" Target="http://paperpile.com/b/O1hq9e/b5D0e" TargetMode="External"/><Relationship Id="rId148" Type="http://schemas.openxmlformats.org/officeDocument/2006/relationships/hyperlink" Target="http://paperpile.com/b/O1hq9e/66LNi" TargetMode="External"/><Relationship Id="rId169" Type="http://schemas.openxmlformats.org/officeDocument/2006/relationships/hyperlink" Target="http://paperpile.com/b/O1hq9e/X76A4" TargetMode="External"/><Relationship Id="rId334" Type="http://schemas.openxmlformats.org/officeDocument/2006/relationships/hyperlink" Target="http://paperpile.com/b/O1hq9e/GHLRD" TargetMode="External"/><Relationship Id="rId355" Type="http://schemas.openxmlformats.org/officeDocument/2006/relationships/image" Target="media/image6.png"/><Relationship Id="rId4" Type="http://schemas.openxmlformats.org/officeDocument/2006/relationships/hyperlink" Target="https://paperpile.com/c/O1hq9e/6zMmK+6Fg8A" TargetMode="External"/><Relationship Id="rId180" Type="http://schemas.openxmlformats.org/officeDocument/2006/relationships/hyperlink" Target="http://paperpile.com/b/O1hq9e/FXsjM" TargetMode="External"/><Relationship Id="rId215" Type="http://schemas.openxmlformats.org/officeDocument/2006/relationships/hyperlink" Target="http://paperpile.com/b/O1hq9e/gl3oO" TargetMode="External"/><Relationship Id="rId236" Type="http://schemas.openxmlformats.org/officeDocument/2006/relationships/hyperlink" Target="http://paperpile.com/b/O1hq9e/ll9ls" TargetMode="External"/><Relationship Id="rId257" Type="http://schemas.openxmlformats.org/officeDocument/2006/relationships/hyperlink" Target="http://paperpile.com/b/O1hq9e/WLfXH" TargetMode="External"/><Relationship Id="rId278" Type="http://schemas.openxmlformats.org/officeDocument/2006/relationships/hyperlink" Target="http://paperpile.com/b/O1hq9e/LX9Sd" TargetMode="External"/><Relationship Id="rId303" Type="http://schemas.openxmlformats.org/officeDocument/2006/relationships/hyperlink" Target="http://paperpile.com/b/O1hq9e/xhMIT" TargetMode="External"/><Relationship Id="rId42" Type="http://schemas.openxmlformats.org/officeDocument/2006/relationships/hyperlink" Target="https://paperpile.com/c/O1hq9e/Z0r7O" TargetMode="External"/><Relationship Id="rId84" Type="http://schemas.openxmlformats.org/officeDocument/2006/relationships/hyperlink" Target="http://paperpile.com/b/O1hq9e/6Pmxz" TargetMode="External"/><Relationship Id="rId138" Type="http://schemas.openxmlformats.org/officeDocument/2006/relationships/hyperlink" Target="http://paperpile.com/b/O1hq9e/MHn1v" TargetMode="External"/><Relationship Id="rId345" Type="http://schemas.openxmlformats.org/officeDocument/2006/relationships/hyperlink" Target="http://paperpile.com/b/O1hq9e/3KVGq" TargetMode="External"/><Relationship Id="rId191" Type="http://schemas.openxmlformats.org/officeDocument/2006/relationships/hyperlink" Target="http://paperpile.com/b/O1hq9e/JSfEz" TargetMode="External"/><Relationship Id="rId205" Type="http://schemas.openxmlformats.org/officeDocument/2006/relationships/hyperlink" Target="http://paperpile.com/b/O1hq9e/hfTsw" TargetMode="External"/><Relationship Id="rId247" Type="http://schemas.openxmlformats.org/officeDocument/2006/relationships/hyperlink" Target="http://paperpile.com/b/O1hq9e/m60QG" TargetMode="External"/><Relationship Id="rId107" Type="http://schemas.openxmlformats.org/officeDocument/2006/relationships/hyperlink" Target="http://paperpile.com/b/O1hq9e/BCmVo" TargetMode="External"/><Relationship Id="rId289" Type="http://schemas.openxmlformats.org/officeDocument/2006/relationships/hyperlink" Target="http://paperpile.com/b/O1hq9e/Bp037" TargetMode="External"/><Relationship Id="rId11" Type="http://schemas.openxmlformats.org/officeDocument/2006/relationships/hyperlink" Target="https://paperpile.com/c/O1hq9e/Bp037+b5D0e+XKfEC+RoaCH" TargetMode="External"/><Relationship Id="rId53" Type="http://schemas.openxmlformats.org/officeDocument/2006/relationships/hyperlink" Target="https://paperpile.com/c/O1hq9e/5wjCC" TargetMode="External"/><Relationship Id="rId149" Type="http://schemas.openxmlformats.org/officeDocument/2006/relationships/hyperlink" Target="http://paperpile.com/b/O1hq9e/66LNi" TargetMode="External"/><Relationship Id="rId314" Type="http://schemas.openxmlformats.org/officeDocument/2006/relationships/hyperlink" Target="http://paperpile.com/b/O1hq9e/WaAOL" TargetMode="External"/><Relationship Id="rId356" Type="http://schemas.openxmlformats.org/officeDocument/2006/relationships/hyperlink" Target="https://paperpile.com/c/O1hq9e/7j6KZ+MHn1v" TargetMode="External"/><Relationship Id="rId95" Type="http://schemas.openxmlformats.org/officeDocument/2006/relationships/hyperlink" Target="http://paperpile.com/b/O1hq9e/b5D0e" TargetMode="External"/><Relationship Id="rId160" Type="http://schemas.openxmlformats.org/officeDocument/2006/relationships/hyperlink" Target="http://paperpile.com/b/O1hq9e/25Hck" TargetMode="External"/><Relationship Id="rId216" Type="http://schemas.openxmlformats.org/officeDocument/2006/relationships/hyperlink" Target="http://paperpile.com/b/O1hq9e/5wjCC" TargetMode="External"/><Relationship Id="rId258" Type="http://schemas.openxmlformats.org/officeDocument/2006/relationships/hyperlink" Target="http://paperpile.com/b/O1hq9e/WLfXH" TargetMode="External"/><Relationship Id="rId22" Type="http://schemas.openxmlformats.org/officeDocument/2006/relationships/hyperlink" Target="https://paperpile.com/c/O1hq9e/5wjCC" TargetMode="External"/><Relationship Id="rId64" Type="http://schemas.openxmlformats.org/officeDocument/2006/relationships/hyperlink" Target="http://paperpile.com/b/O1hq9e/giZOI" TargetMode="External"/><Relationship Id="rId118" Type="http://schemas.openxmlformats.org/officeDocument/2006/relationships/hyperlink" Target="http://paperpile.com/b/O1hq9e/Afcjv" TargetMode="External"/><Relationship Id="rId325" Type="http://schemas.openxmlformats.org/officeDocument/2006/relationships/hyperlink" Target="http://paperpile.com/b/O1hq9e/bHfDn" TargetMode="External"/><Relationship Id="rId171" Type="http://schemas.openxmlformats.org/officeDocument/2006/relationships/hyperlink" Target="https://openreview.net/pdf/7c5f7d5ef94c598f1090cbc4db8ec0ba7ad07c08.pdf" TargetMode="External"/><Relationship Id="rId227" Type="http://schemas.openxmlformats.org/officeDocument/2006/relationships/hyperlink" Target="http://paperpile.com/b/O1hq9e/YmxnG" TargetMode="External"/><Relationship Id="rId269" Type="http://schemas.openxmlformats.org/officeDocument/2006/relationships/hyperlink" Target="http://paperpile.com/b/O1hq9e/2SfJJ" TargetMode="External"/><Relationship Id="rId33" Type="http://schemas.microsoft.com/office/2011/relationships/commentsExtended" Target="commentsExtended.xml"/><Relationship Id="rId129" Type="http://schemas.openxmlformats.org/officeDocument/2006/relationships/hyperlink" Target="http://paperpile.com/b/O1hq9e/veg73" TargetMode="External"/><Relationship Id="rId280" Type="http://schemas.openxmlformats.org/officeDocument/2006/relationships/hyperlink" Target="http://paperpile.com/b/O1hq9e/LX9Sd" TargetMode="External"/><Relationship Id="rId336" Type="http://schemas.openxmlformats.org/officeDocument/2006/relationships/hyperlink" Target="http://paperpile.com/b/O1hq9e/GHLRD" TargetMode="External"/><Relationship Id="rId75" Type="http://schemas.openxmlformats.org/officeDocument/2006/relationships/hyperlink" Target="http://paperpile.com/b/O1hq9e/fjAxb" TargetMode="External"/><Relationship Id="rId140" Type="http://schemas.openxmlformats.org/officeDocument/2006/relationships/hyperlink" Target="http://paperpile.com/b/O1hq9e/MHn1v" TargetMode="External"/><Relationship Id="rId182" Type="http://schemas.openxmlformats.org/officeDocument/2006/relationships/hyperlink" Target="http://paperpile.com/b/O1hq9e/1mTz4" TargetMode="External"/><Relationship Id="rId6" Type="http://schemas.openxmlformats.org/officeDocument/2006/relationships/hyperlink" Target="https://paperpile.com/c/O1hq9e/giZOI+Mz5K4+m60QG" TargetMode="External"/><Relationship Id="rId238" Type="http://schemas.openxmlformats.org/officeDocument/2006/relationships/hyperlink" Target="http://paperpile.com/b/O1hq9e/ll9ls" TargetMode="External"/><Relationship Id="rId291" Type="http://schemas.openxmlformats.org/officeDocument/2006/relationships/hyperlink" Target="http://paperpile.com/b/O1hq9e/Bp037" TargetMode="External"/><Relationship Id="rId305" Type="http://schemas.openxmlformats.org/officeDocument/2006/relationships/hyperlink" Target="http://paperpile.com/b/O1hq9e/xhMIT" TargetMode="External"/><Relationship Id="rId347" Type="http://schemas.openxmlformats.org/officeDocument/2006/relationships/hyperlink" Target="http://paperpile.com/b/O1hq9e/3KVGq" TargetMode="External"/><Relationship Id="rId44" Type="http://schemas.openxmlformats.org/officeDocument/2006/relationships/hyperlink" Target="https://paperpile.com/c/O1hq9e/hfTsw" TargetMode="External"/><Relationship Id="rId86" Type="http://schemas.openxmlformats.org/officeDocument/2006/relationships/hyperlink" Target="http://paperpile.com/b/O1hq9e/6Pmxz" TargetMode="External"/><Relationship Id="rId151" Type="http://schemas.openxmlformats.org/officeDocument/2006/relationships/hyperlink" Target="http://paperpile.com/b/O1hq9e/66LNi" TargetMode="External"/><Relationship Id="rId193" Type="http://schemas.openxmlformats.org/officeDocument/2006/relationships/hyperlink" Target="http://paperpile.com/b/O1hq9e/HE3jU" TargetMode="External"/><Relationship Id="rId207" Type="http://schemas.openxmlformats.org/officeDocument/2006/relationships/hyperlink" Target="http://paperpile.com/b/O1hq9e/2UKJO" TargetMode="External"/><Relationship Id="rId249" Type="http://schemas.openxmlformats.org/officeDocument/2006/relationships/hyperlink" Target="http://paperpile.com/b/O1hq9e/m60QG" TargetMode="External"/><Relationship Id="rId13" Type="http://schemas.openxmlformats.org/officeDocument/2006/relationships/hyperlink" Target="https://paperpile.com/c/O1hq9e/1mTz4" TargetMode="External"/><Relationship Id="rId109" Type="http://schemas.openxmlformats.org/officeDocument/2006/relationships/hyperlink" Target="http://paperpile.com/b/O1hq9e/BCmVo" TargetMode="External"/><Relationship Id="rId260" Type="http://schemas.openxmlformats.org/officeDocument/2006/relationships/hyperlink" Target="http://paperpile.com/b/O1hq9e/WLfXH" TargetMode="External"/><Relationship Id="rId316" Type="http://schemas.openxmlformats.org/officeDocument/2006/relationships/hyperlink" Target="http://paperpile.com/b/O1hq9e/WaAOL" TargetMode="External"/><Relationship Id="rId55" Type="http://schemas.openxmlformats.org/officeDocument/2006/relationships/hyperlink" Target="https://paperpile.com/c/O1hq9e/40KMQ" TargetMode="External"/><Relationship Id="rId97" Type="http://schemas.openxmlformats.org/officeDocument/2006/relationships/hyperlink" Target="http://paperpile.com/b/O1hq9e/b5D0e" TargetMode="External"/><Relationship Id="rId120" Type="http://schemas.openxmlformats.org/officeDocument/2006/relationships/hyperlink" Target="http://paperpile.com/b/O1hq9e/Afcjv" TargetMode="External"/><Relationship Id="rId358" Type="http://schemas.openxmlformats.org/officeDocument/2006/relationships/theme" Target="theme/theme1.xml"/><Relationship Id="rId162" Type="http://schemas.openxmlformats.org/officeDocument/2006/relationships/hyperlink" Target="http://paperpile.com/b/O1hq9e/25Hck" TargetMode="External"/><Relationship Id="rId218" Type="http://schemas.openxmlformats.org/officeDocument/2006/relationships/hyperlink" Target="http://paperpile.com/b/O1hq9e/5wjCC" TargetMode="External"/><Relationship Id="rId271" Type="http://schemas.openxmlformats.org/officeDocument/2006/relationships/hyperlink" Target="http://paperpile.com/b/O1hq9e/2SfJJ" TargetMode="External"/><Relationship Id="rId24" Type="http://schemas.openxmlformats.org/officeDocument/2006/relationships/hyperlink" Target="https://paperpile.com/c/O1hq9e/0mmOE+5wjCC" TargetMode="External"/><Relationship Id="rId66" Type="http://schemas.openxmlformats.org/officeDocument/2006/relationships/hyperlink" Target="http://paperpile.com/b/O1hq9e/giZOI" TargetMode="External"/><Relationship Id="rId131" Type="http://schemas.openxmlformats.org/officeDocument/2006/relationships/hyperlink" Target="http://paperpile.com/b/O1hq9e/veg73" TargetMode="External"/><Relationship Id="rId327" Type="http://schemas.openxmlformats.org/officeDocument/2006/relationships/hyperlink" Target="http://paperpile.com/b/O1hq9e/bHfDn" TargetMode="External"/><Relationship Id="rId173" Type="http://schemas.openxmlformats.org/officeDocument/2006/relationships/hyperlink" Target="http://paperpile.com/b/O1hq9e/3VNLx" TargetMode="External"/><Relationship Id="rId229" Type="http://schemas.openxmlformats.org/officeDocument/2006/relationships/hyperlink" Target="http://paperpile.com/b/O1hq9e/YmxnG" TargetMode="External"/><Relationship Id="rId240" Type="http://schemas.openxmlformats.org/officeDocument/2006/relationships/hyperlink" Target="http://paperpile.com/b/O1hq9e/ll9ls" TargetMode="External"/><Relationship Id="rId35" Type="http://schemas.openxmlformats.org/officeDocument/2006/relationships/image" Target="media/image3.png"/><Relationship Id="rId77" Type="http://schemas.openxmlformats.org/officeDocument/2006/relationships/hyperlink" Target="http://paperpile.com/b/O1hq9e/fjAxb" TargetMode="External"/><Relationship Id="rId100" Type="http://schemas.openxmlformats.org/officeDocument/2006/relationships/hyperlink" Target="http://paperpile.com/b/O1hq9e/c25G4" TargetMode="External"/><Relationship Id="rId282" Type="http://schemas.openxmlformats.org/officeDocument/2006/relationships/hyperlink" Target="http://paperpile.com/b/O1hq9e/6zMmK" TargetMode="External"/><Relationship Id="rId338" Type="http://schemas.openxmlformats.org/officeDocument/2006/relationships/hyperlink" Target="http://paperpile.com/b/O1hq9e/Omk33" TargetMode="External"/><Relationship Id="rId8" Type="http://schemas.openxmlformats.org/officeDocument/2006/relationships/hyperlink" Target="https://paperpile.com/c/O1hq9e/pqPGN+c25G4+ll9ls" TargetMode="External"/><Relationship Id="rId142" Type="http://schemas.openxmlformats.org/officeDocument/2006/relationships/hyperlink" Target="http://dx.doi.org/10.7554/eLife.45591" TargetMode="External"/><Relationship Id="rId184" Type="http://schemas.openxmlformats.org/officeDocument/2006/relationships/hyperlink" Target="http://paperpile.com/b/O1hq9e/1mTz4" TargetMode="External"/><Relationship Id="rId251" Type="http://schemas.openxmlformats.org/officeDocument/2006/relationships/hyperlink" Target="http://paperpile.com/b/O1hq9e/m60Q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12306</Words>
  <Characters>70145</Characters>
  <Application>Microsoft Office Word</Application>
  <DocSecurity>0</DocSecurity>
  <Lines>584</Lines>
  <Paragraphs>164</Paragraphs>
  <ScaleCrop>false</ScaleCrop>
  <Company/>
  <LinksUpToDate>false</LinksUpToDate>
  <CharactersWithSpaces>82287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Menghan</cp:lastModifiedBy>
  <cp:revision>2</cp:revision>
  <dcterms:created xsi:type="dcterms:W3CDTF">2025-01-25T05:02:00Z</dcterms:created>
  <dcterms:modified xsi:type="dcterms:W3CDTF">2025-01-25T05:03:00Z</dcterms:modified>
</cp:coreProperties>
</file>