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=  1;   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数据说明：当前房间id是否有人创建（即该房间是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不是在活跃状态，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代表不活跃，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代表活跃）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highlight w:val="none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2DFF4898"/>
    <w:rsid w:val="6FFFD07F"/>
    <w:rsid w:val="77BFCF98"/>
    <w:rsid w:val="7DF59F0D"/>
    <w:rsid w:val="7F67996E"/>
    <w:rsid w:val="7F750287"/>
    <w:rsid w:val="7F7B2AE8"/>
    <w:rsid w:val="7FBF5F8E"/>
    <w:rsid w:val="7FFF2871"/>
    <w:rsid w:val="93F36B41"/>
    <w:rsid w:val="A3F36F8D"/>
    <w:rsid w:val="AEFBB80E"/>
    <w:rsid w:val="DAFF28C4"/>
    <w:rsid w:val="E5FF012B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2022-11-01T18:56:00Z</dcterms:created>
  <dc:creator>繁星、似梦</dc:creator>
  <cp:lastModifiedBy>繁星、似梦</cp:lastModifiedBy>
  <dcterms:modified xsi:type="dcterms:W3CDTF">2022-11-04T16:11:45Z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