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A5169" w14:textId="6BBE1C5A" w:rsidR="002E785E" w:rsidRPr="00FE2872" w:rsidRDefault="00E77455" w:rsidP="00FE2872">
      <w:pPr>
        <w:pStyle w:val="ListParagraph"/>
        <w:numPr>
          <w:ilvl w:val="0"/>
          <w:numId w:val="10"/>
        </w:numPr>
        <w:rPr>
          <w:rStyle w:val="c5"/>
          <w:rFonts w:ascii="Arial" w:hAnsi="Arial" w:cs="Arial"/>
          <w:color w:val="333333"/>
        </w:rPr>
      </w:pPr>
      <w:bookmarkStart w:id="0" w:name="_GoBack"/>
      <w:r w:rsidRPr="00FE2872">
        <w:rPr>
          <w:rStyle w:val="c5"/>
          <w:rFonts w:ascii="Arial" w:hAnsi="Arial" w:cs="Arial"/>
          <w:color w:val="333333"/>
        </w:rPr>
        <w:t>Th</w:t>
      </w:r>
      <w:r w:rsidR="003C115C" w:rsidRPr="00FE2872">
        <w:rPr>
          <w:rStyle w:val="c5"/>
          <w:rFonts w:ascii="Arial" w:hAnsi="Arial" w:cs="Arial"/>
          <w:color w:val="333333"/>
        </w:rPr>
        <w:t>e Hypercube Algorithm</w:t>
      </w:r>
      <w:r w:rsidR="002E785E" w:rsidRPr="00FE2872">
        <w:rPr>
          <w:rStyle w:val="c5"/>
          <w:rFonts w:ascii="Arial" w:hAnsi="Arial" w:cs="Arial"/>
          <w:color w:val="333333"/>
        </w:rPr>
        <w:t xml:space="preserve">: </w:t>
      </w:r>
      <w:r w:rsidR="002E785E" w:rsidRPr="00FE2872">
        <w:rPr>
          <w:rStyle w:val="c5"/>
          <w:rFonts w:ascii="Arial" w:hAnsi="Arial" w:cs="Arial"/>
          <w:color w:val="333333"/>
        </w:rPr>
        <w:t>is a hash-based algorithm</w:t>
      </w:r>
      <w:r w:rsidR="002E785E" w:rsidRPr="00FE2872">
        <w:rPr>
          <w:rStyle w:val="c5"/>
          <w:rFonts w:ascii="Arial" w:hAnsi="Arial" w:cs="Arial"/>
          <w:color w:val="333333"/>
        </w:rPr>
        <w:t xml:space="preserve">. It </w:t>
      </w:r>
      <w:r w:rsidR="002E785E" w:rsidRPr="00FE2872">
        <w:rPr>
          <w:rStyle w:val="c5"/>
          <w:rFonts w:ascii="Arial" w:hAnsi="Arial" w:cs="Arial"/>
          <w:color w:val="333333"/>
        </w:rPr>
        <w:t>is parametrized by a vector of share</w:t>
      </w:r>
      <w:r w:rsidR="002E785E" w:rsidRPr="00FE2872">
        <w:rPr>
          <w:rStyle w:val="c5"/>
          <w:rFonts w:ascii="Arial" w:hAnsi="Arial" w:cs="Arial"/>
          <w:color w:val="333333"/>
        </w:rPr>
        <w:t>s. E</w:t>
      </w:r>
      <w:r w:rsidR="002E785E" w:rsidRPr="00FE2872">
        <w:rPr>
          <w:rStyle w:val="c5"/>
          <w:rFonts w:ascii="Arial" w:hAnsi="Arial" w:cs="Arial"/>
          <w:color w:val="333333"/>
        </w:rPr>
        <w:t>ach server is mapped to a distinct point in the k-dimensional</w:t>
      </w:r>
      <w:r w:rsidR="002E785E" w:rsidRPr="00FE2872">
        <w:rPr>
          <w:rStyle w:val="c5"/>
          <w:rFonts w:ascii="Arial" w:hAnsi="Arial" w:cs="Arial"/>
          <w:color w:val="333333"/>
        </w:rPr>
        <w:t xml:space="preserve"> </w:t>
      </w:r>
      <w:r w:rsidR="002E785E" w:rsidRPr="00FE2872">
        <w:rPr>
          <w:rStyle w:val="c5"/>
          <w:rFonts w:ascii="Arial" w:hAnsi="Arial" w:cs="Arial"/>
          <w:color w:val="333333"/>
        </w:rPr>
        <w:t>hypercube</w:t>
      </w:r>
      <w:r w:rsidR="002E785E" w:rsidRPr="00FE2872">
        <w:rPr>
          <w:rStyle w:val="c5"/>
          <w:rFonts w:ascii="Arial" w:hAnsi="Arial" w:cs="Arial"/>
          <w:color w:val="333333"/>
        </w:rPr>
        <w:t>.</w:t>
      </w:r>
    </w:p>
    <w:p w14:paraId="207D90B1" w14:textId="72CBD1AF" w:rsidR="002E785E" w:rsidRPr="00FE2872" w:rsidRDefault="002E785E" w:rsidP="002E785E">
      <w:pPr>
        <w:rPr>
          <w:rStyle w:val="c5"/>
          <w:rFonts w:ascii="Arial" w:hAnsi="Arial" w:cs="Arial"/>
          <w:color w:val="333333"/>
        </w:rPr>
      </w:pPr>
    </w:p>
    <w:p w14:paraId="644723AC" w14:textId="2C3ED434" w:rsidR="00210709" w:rsidRPr="00FE2872" w:rsidRDefault="002E785E" w:rsidP="00FE2872">
      <w:pPr>
        <w:pStyle w:val="ListParagraph"/>
        <w:numPr>
          <w:ilvl w:val="0"/>
          <w:numId w:val="10"/>
        </w:numPr>
        <w:rPr>
          <w:rStyle w:val="c5"/>
          <w:rFonts w:ascii="Arial" w:hAnsi="Arial" w:cs="Arial"/>
          <w:color w:val="333333"/>
        </w:rPr>
      </w:pPr>
      <w:r w:rsidRPr="00FE2872">
        <w:rPr>
          <w:rStyle w:val="c5"/>
          <w:rFonts w:ascii="Arial" w:hAnsi="Arial" w:cs="Arial"/>
          <w:color w:val="333333"/>
        </w:rPr>
        <w:t>T</w:t>
      </w:r>
      <w:r w:rsidR="00210709" w:rsidRPr="00FE2872">
        <w:rPr>
          <w:rStyle w:val="c5"/>
          <w:rFonts w:ascii="Arial" w:hAnsi="Arial" w:cs="Arial"/>
          <w:color w:val="333333"/>
        </w:rPr>
        <w:t xml:space="preserve">he HC algorithm distributes </w:t>
      </w:r>
      <w:r w:rsidR="00E77455" w:rsidRPr="00FE2872">
        <w:rPr>
          <w:rStyle w:val="c5"/>
          <w:rFonts w:ascii="Arial" w:hAnsi="Arial" w:cs="Arial"/>
          <w:color w:val="333333"/>
        </w:rPr>
        <w:t xml:space="preserve">relation </w:t>
      </w:r>
      <w:proofErr w:type="spellStart"/>
      <w:r w:rsidR="00E77455" w:rsidRPr="00FE2872">
        <w:rPr>
          <w:rStyle w:val="c5"/>
          <w:rFonts w:ascii="Arial" w:hAnsi="Arial" w:cs="Arial"/>
          <w:color w:val="333333"/>
        </w:rPr>
        <w:t>Rj</w:t>
      </w:r>
      <w:proofErr w:type="spellEnd"/>
      <w:r w:rsidR="00E77455" w:rsidRPr="00FE2872">
        <w:rPr>
          <w:rStyle w:val="c5"/>
          <w:rFonts w:ascii="Arial" w:hAnsi="Arial" w:cs="Arial"/>
          <w:color w:val="333333"/>
        </w:rPr>
        <w:t xml:space="preserve"> </w:t>
      </w:r>
      <w:r w:rsidR="00210709" w:rsidRPr="00FE2872">
        <w:rPr>
          <w:rStyle w:val="c5"/>
          <w:rFonts w:ascii="Arial" w:hAnsi="Arial" w:cs="Arial"/>
          <w:color w:val="333333"/>
        </w:rPr>
        <w:t xml:space="preserve">only to the </w:t>
      </w:r>
      <w:proofErr w:type="spellStart"/>
      <w:r w:rsidR="00210709" w:rsidRPr="00FE2872">
        <w:rPr>
          <w:rStyle w:val="c5"/>
          <w:rFonts w:ascii="Arial" w:hAnsi="Arial" w:cs="Arial"/>
          <w:color w:val="333333"/>
        </w:rPr>
        <w:t>subcube</w:t>
      </w:r>
      <w:proofErr w:type="spellEnd"/>
      <w:r w:rsidR="00210709" w:rsidRPr="00FE2872">
        <w:rPr>
          <w:rStyle w:val="c5"/>
          <w:rFonts w:ascii="Arial" w:hAnsi="Arial" w:cs="Arial"/>
          <w:color w:val="333333"/>
        </w:rPr>
        <w:t xml:space="preserve"> with dimensions corresponding to the variables in </w:t>
      </w:r>
      <w:proofErr w:type="spellStart"/>
      <w:r w:rsidR="00210709" w:rsidRPr="00FE2872">
        <w:rPr>
          <w:rStyle w:val="c5"/>
          <w:rFonts w:ascii="Arial" w:hAnsi="Arial" w:cs="Arial"/>
          <w:color w:val="333333"/>
        </w:rPr>
        <w:t>Rj</w:t>
      </w:r>
      <w:proofErr w:type="spellEnd"/>
      <w:r w:rsidR="00210709" w:rsidRPr="00FE2872">
        <w:rPr>
          <w:rStyle w:val="c5"/>
          <w:rFonts w:ascii="Arial" w:hAnsi="Arial" w:cs="Arial"/>
          <w:color w:val="333333"/>
        </w:rPr>
        <w:t xml:space="preserve">. </w:t>
      </w:r>
      <w:r w:rsidR="00E77455" w:rsidRPr="00FE2872">
        <w:rPr>
          <w:rStyle w:val="c5"/>
          <w:rFonts w:ascii="Arial" w:hAnsi="Arial" w:cs="Arial"/>
          <w:color w:val="333333"/>
        </w:rPr>
        <w:t xml:space="preserve">If </w:t>
      </w:r>
      <w:r w:rsidR="00210709" w:rsidRPr="00FE2872">
        <w:rPr>
          <w:rStyle w:val="c5"/>
          <w:rFonts w:ascii="Arial" w:hAnsi="Arial" w:cs="Arial"/>
          <w:color w:val="333333"/>
        </w:rPr>
        <w:t>the database is skewed, then, for any choice of the hash functions, at least one server will exceed this load</w:t>
      </w:r>
      <w:r w:rsidRPr="00FE2872">
        <w:rPr>
          <w:rStyle w:val="c5"/>
          <w:rFonts w:ascii="Arial" w:hAnsi="Arial" w:cs="Arial"/>
          <w:color w:val="333333"/>
        </w:rPr>
        <w:t>.</w:t>
      </w:r>
    </w:p>
    <w:p w14:paraId="015F9541" w14:textId="4AED813B" w:rsidR="00AF0EF6" w:rsidRPr="00FE2872" w:rsidRDefault="00AF0EF6" w:rsidP="002E785E">
      <w:pPr>
        <w:rPr>
          <w:rStyle w:val="c5"/>
          <w:rFonts w:ascii="Arial" w:hAnsi="Arial" w:cs="Arial"/>
          <w:color w:val="333333"/>
        </w:rPr>
      </w:pPr>
    </w:p>
    <w:p w14:paraId="36D17197" w14:textId="38360FED" w:rsidR="00AF0EF6" w:rsidRPr="00FE2872" w:rsidRDefault="00AF0EF6" w:rsidP="00FE2872">
      <w:pPr>
        <w:pStyle w:val="ListParagraph"/>
        <w:numPr>
          <w:ilvl w:val="0"/>
          <w:numId w:val="10"/>
        </w:numPr>
        <w:rPr>
          <w:rStyle w:val="c5"/>
          <w:rFonts w:ascii="Arial" w:hAnsi="Arial" w:cs="Arial"/>
          <w:color w:val="333333"/>
        </w:rPr>
      </w:pPr>
      <w:r w:rsidRPr="00FE2872">
        <w:rPr>
          <w:rStyle w:val="c5"/>
          <w:rFonts w:ascii="Arial" w:hAnsi="Arial" w:cs="Arial"/>
          <w:color w:val="333333"/>
        </w:rPr>
        <w:t>Get the</w:t>
      </w:r>
      <w:r w:rsidRPr="00FE2872">
        <w:rPr>
          <w:rStyle w:val="c5"/>
          <w:rFonts w:ascii="Arial" w:hAnsi="Arial" w:cs="Arial"/>
          <w:color w:val="333333"/>
        </w:rPr>
        <w:t xml:space="preserve"> load of the Hypercube algorithm</w:t>
      </w:r>
      <w:r w:rsidRPr="00FE2872">
        <w:rPr>
          <w:rStyle w:val="c5"/>
          <w:rFonts w:ascii="Arial" w:hAnsi="Arial" w:cs="Arial"/>
          <w:color w:val="333333"/>
        </w:rPr>
        <w:t xml:space="preserve"> using the equation </w:t>
      </w:r>
      <w:r w:rsidRPr="00FE2872">
        <w:rPr>
          <w:rStyle w:val="c5"/>
          <w:rFonts w:ascii="Arial" w:hAnsi="Arial" w:cs="Arial"/>
          <w:color w:val="333333"/>
        </w:rPr>
        <w:t>in terms of the shares</w:t>
      </w:r>
      <w:r w:rsidRPr="00FE2872">
        <w:rPr>
          <w:rStyle w:val="c5"/>
          <w:rFonts w:ascii="Arial" w:hAnsi="Arial" w:cs="Arial"/>
          <w:color w:val="333333"/>
        </w:rPr>
        <w:t xml:space="preserve">, </w:t>
      </w:r>
      <w:r w:rsidRPr="00FE2872">
        <w:rPr>
          <w:rStyle w:val="c5"/>
          <w:rFonts w:ascii="Arial" w:hAnsi="Arial" w:cs="Arial"/>
          <w:color w:val="333333"/>
        </w:rPr>
        <w:t>we can compute the optimal values of the shares to minimize the load</w:t>
      </w:r>
      <w:r w:rsidRPr="00FE2872">
        <w:rPr>
          <w:rStyle w:val="c5"/>
          <w:rFonts w:ascii="Arial" w:hAnsi="Arial" w:cs="Arial"/>
          <w:color w:val="333333"/>
        </w:rPr>
        <w:t xml:space="preserve"> using Linear Program.</w:t>
      </w:r>
    </w:p>
    <w:p w14:paraId="2CF42E76" w14:textId="2EA73BA3" w:rsidR="00AF0EF6" w:rsidRPr="00FE2872" w:rsidRDefault="00AF0EF6" w:rsidP="00AF0EF6">
      <w:pPr>
        <w:rPr>
          <w:rStyle w:val="c5"/>
          <w:rFonts w:ascii="Arial" w:hAnsi="Arial" w:cs="Arial"/>
          <w:color w:val="333333"/>
        </w:rPr>
      </w:pPr>
    </w:p>
    <w:p w14:paraId="60A9DB63" w14:textId="17079052" w:rsidR="00AF0EF6" w:rsidRPr="00FE2872" w:rsidRDefault="00AF0EF6" w:rsidP="00FE2872">
      <w:pPr>
        <w:pStyle w:val="ListParagraph"/>
        <w:numPr>
          <w:ilvl w:val="0"/>
          <w:numId w:val="10"/>
        </w:numPr>
        <w:rPr>
          <w:rStyle w:val="c5"/>
          <w:rFonts w:ascii="Arial" w:hAnsi="Arial" w:cs="Arial"/>
          <w:color w:val="333333"/>
        </w:rPr>
      </w:pPr>
      <w:r w:rsidRPr="00FE2872">
        <w:rPr>
          <w:rStyle w:val="c5"/>
          <w:rFonts w:ascii="Arial" w:hAnsi="Arial" w:cs="Arial"/>
          <w:color w:val="333333"/>
        </w:rPr>
        <w:t>For uniform database, (</w:t>
      </w:r>
      <w:r w:rsidR="00176ECA" w:rsidRPr="00FE2872">
        <w:rPr>
          <w:rStyle w:val="c5"/>
          <w:rFonts w:ascii="Arial" w:hAnsi="Arial" w:cs="Arial"/>
          <w:color w:val="333333"/>
        </w:rPr>
        <w:t xml:space="preserve">N1 = N2 = ··· = N¸ = </w:t>
      </w:r>
      <w:proofErr w:type="spellStart"/>
      <w:r w:rsidR="00176ECA" w:rsidRPr="00FE2872">
        <w:rPr>
          <w:rStyle w:val="c5"/>
          <w:rFonts w:ascii="Arial" w:hAnsi="Arial" w:cs="Arial"/>
          <w:color w:val="333333"/>
        </w:rPr>
        <w:t>N</w:t>
      </w:r>
      <w:r w:rsidR="00176ECA" w:rsidRPr="00FE2872">
        <w:rPr>
          <w:rStyle w:val="c5"/>
          <w:rFonts w:ascii="Arial" w:hAnsi="Arial" w:cs="Arial"/>
          <w:color w:val="333333"/>
        </w:rPr>
        <w:t>l</w:t>
      </w:r>
      <w:proofErr w:type="spellEnd"/>
      <w:r w:rsidRPr="00FE2872">
        <w:rPr>
          <w:rStyle w:val="c5"/>
          <w:rFonts w:ascii="Arial" w:hAnsi="Arial" w:cs="Arial"/>
          <w:color w:val="333333"/>
        </w:rPr>
        <w:t xml:space="preserve">), </w:t>
      </w:r>
      <w:r w:rsidRPr="00FE2872">
        <w:rPr>
          <w:rStyle w:val="c5"/>
          <w:rFonts w:ascii="Arial" w:hAnsi="Arial" w:cs="Arial"/>
          <w:color w:val="333333"/>
        </w:rPr>
        <w:t>the optimal shares and optimal load of the HC algorithms can be expressed in terms of v</w:t>
      </w:r>
      <w:r w:rsidRPr="00FE2872">
        <w:rPr>
          <w:rStyle w:val="c5"/>
          <w:rFonts w:ascii="Arial" w:hAnsi="Arial" w:cs="Arial"/>
          <w:color w:val="333333"/>
        </w:rPr>
        <w:t>*</w:t>
      </w:r>
      <w:r w:rsidRPr="00FE2872">
        <w:rPr>
          <w:rStyle w:val="c5"/>
          <w:rFonts w:ascii="Arial" w:hAnsi="Arial" w:cs="Arial"/>
          <w:color w:val="333333"/>
        </w:rPr>
        <w:t xml:space="preserve"> and </w:t>
      </w:r>
      <w:r w:rsidRPr="00FE2872">
        <w:rPr>
          <w:rStyle w:val="c5"/>
          <w:rFonts w:ascii="Arial" w:hAnsi="Arial" w:cs="Arial"/>
          <w:color w:val="333333"/>
        </w:rPr>
        <w:t>t*</w:t>
      </w:r>
      <w:r w:rsidRPr="00FE2872">
        <w:rPr>
          <w:rStyle w:val="c5"/>
          <w:rFonts w:ascii="Arial" w:hAnsi="Arial" w:cs="Arial"/>
          <w:color w:val="333333"/>
        </w:rPr>
        <w:t xml:space="preserve"> as follows: </w:t>
      </w:r>
      <w:r w:rsidRPr="00FE2872">
        <w:rPr>
          <w:rStyle w:val="c5"/>
          <w:rFonts w:ascii="Arial" w:hAnsi="Arial" w:cs="Arial"/>
          <w:color w:val="333333"/>
        </w:rPr>
        <w:t xml:space="preserve">for all </w:t>
      </w:r>
      <w:proofErr w:type="spellStart"/>
      <w:r w:rsidRPr="00FE2872">
        <w:rPr>
          <w:rStyle w:val="c5"/>
          <w:rFonts w:ascii="Arial" w:hAnsi="Arial" w:cs="Arial"/>
          <w:color w:val="333333"/>
        </w:rPr>
        <w:t>i</w:t>
      </w:r>
      <w:proofErr w:type="spellEnd"/>
      <w:r w:rsidRPr="00FE2872">
        <w:rPr>
          <w:rStyle w:val="c5"/>
          <w:rFonts w:ascii="Arial" w:hAnsi="Arial" w:cs="Arial"/>
          <w:color w:val="333333"/>
        </w:rPr>
        <w:t xml:space="preserve"> </w:t>
      </w:r>
      <w:r w:rsidRPr="00FE2872">
        <w:rPr>
          <w:rStyle w:val="c5"/>
          <w:rFonts w:ascii="Arial" w:hAnsi="Arial" w:cs="Arial"/>
          <w:color w:val="333333"/>
        </w:rPr>
        <w:t>in</w:t>
      </w:r>
      <w:r w:rsidRPr="00FE2872">
        <w:rPr>
          <w:rStyle w:val="c5"/>
          <w:rFonts w:ascii="Arial" w:hAnsi="Arial" w:cs="Arial"/>
          <w:color w:val="333333"/>
        </w:rPr>
        <w:t xml:space="preserve"> [k] : pi =p </w:t>
      </w:r>
      <w:r w:rsidR="00020FAA" w:rsidRPr="00FE2872">
        <w:rPr>
          <w:rStyle w:val="c5"/>
          <w:rFonts w:ascii="Arial" w:hAnsi="Arial" w:cs="Arial"/>
          <w:color w:val="333333"/>
        </w:rPr>
        <w:t xml:space="preserve">^(vi*/t*), </w:t>
      </w:r>
      <w:r w:rsidRPr="00FE2872">
        <w:rPr>
          <w:rStyle w:val="c5"/>
          <w:rFonts w:ascii="Arial" w:hAnsi="Arial" w:cs="Arial"/>
          <w:color w:val="333333"/>
        </w:rPr>
        <w:t>L = N</w:t>
      </w:r>
      <w:r w:rsidR="00020FAA" w:rsidRPr="00FE2872">
        <w:rPr>
          <w:rStyle w:val="c5"/>
          <w:rFonts w:ascii="Arial" w:hAnsi="Arial" w:cs="Arial"/>
          <w:color w:val="333333"/>
        </w:rPr>
        <w:t>/p^(1/t*)</w:t>
      </w:r>
    </w:p>
    <w:p w14:paraId="119D81E0" w14:textId="628C352E" w:rsidR="00020FAA" w:rsidRPr="00FE2872" w:rsidRDefault="00020FAA" w:rsidP="00AF0EF6">
      <w:pPr>
        <w:rPr>
          <w:rStyle w:val="c5"/>
          <w:rFonts w:ascii="Arial" w:hAnsi="Arial" w:cs="Arial"/>
          <w:color w:val="333333"/>
        </w:rPr>
      </w:pPr>
    </w:p>
    <w:p w14:paraId="6A98F5A7" w14:textId="5B60D57B" w:rsidR="00020FAA" w:rsidRPr="00FE2872" w:rsidRDefault="00020FAA" w:rsidP="00FE2872">
      <w:pPr>
        <w:pStyle w:val="ListParagraph"/>
        <w:numPr>
          <w:ilvl w:val="0"/>
          <w:numId w:val="10"/>
        </w:numPr>
        <w:rPr>
          <w:rStyle w:val="c5"/>
          <w:rFonts w:ascii="Arial" w:hAnsi="Arial" w:cs="Arial"/>
          <w:color w:val="333333"/>
        </w:rPr>
      </w:pPr>
      <w:r w:rsidRPr="00FE2872">
        <w:rPr>
          <w:rStyle w:val="c5"/>
          <w:rFonts w:ascii="Arial" w:hAnsi="Arial" w:cs="Arial"/>
          <w:color w:val="333333"/>
        </w:rPr>
        <w:t>For non-uniform database, t</w:t>
      </w:r>
      <w:r w:rsidRPr="00FE2872">
        <w:rPr>
          <w:rStyle w:val="c5"/>
          <w:rFonts w:ascii="Arial" w:hAnsi="Arial" w:cs="Arial"/>
          <w:color w:val="333333"/>
        </w:rPr>
        <w:t>he cardinalities of the input relations are not equal,</w:t>
      </w:r>
      <w:r w:rsidRPr="00FE2872">
        <w:rPr>
          <w:rStyle w:val="c5"/>
          <w:rFonts w:ascii="Arial" w:hAnsi="Arial" w:cs="Arial"/>
          <w:color w:val="333333"/>
        </w:rPr>
        <w:t xml:space="preserve"> </w:t>
      </w:r>
      <w:r w:rsidRPr="00FE2872">
        <w:rPr>
          <w:rStyle w:val="c5"/>
          <w:rFonts w:ascii="Arial" w:hAnsi="Arial" w:cs="Arial"/>
          <w:color w:val="333333"/>
        </w:rPr>
        <w:t xml:space="preserve">the algorithm takes advantage of the unequal sizes of the input relations, e.g. by allocating more shares to the larger relations, and can achieve better speedup than </w:t>
      </w:r>
      <w:r w:rsidRPr="00FE2872">
        <w:rPr>
          <w:rStyle w:val="c5"/>
          <w:rFonts w:ascii="Arial" w:hAnsi="Arial" w:cs="Arial"/>
          <w:color w:val="333333"/>
        </w:rPr>
        <w:t>~</w:t>
      </w:r>
      <w:r w:rsidRPr="00FE2872">
        <w:rPr>
          <w:rStyle w:val="c5"/>
          <w:rFonts w:ascii="Arial" w:hAnsi="Arial" w:cs="Arial"/>
          <w:color w:val="333333"/>
        </w:rPr>
        <w:t xml:space="preserve"> p^(1/t*)</w:t>
      </w:r>
    </w:p>
    <w:p w14:paraId="34EA4CE4" w14:textId="6E2D11BD" w:rsidR="001E5A1B" w:rsidRPr="00FE2872" w:rsidRDefault="001E5A1B" w:rsidP="00FE2872">
      <w:pPr>
        <w:pStyle w:val="c10"/>
        <w:numPr>
          <w:ilvl w:val="0"/>
          <w:numId w:val="10"/>
        </w:numPr>
        <w:shd w:val="clear" w:color="auto" w:fill="FFFFFF"/>
        <w:rPr>
          <w:rStyle w:val="c5"/>
          <w:rFonts w:ascii="Arial" w:hAnsi="Arial" w:cs="Arial"/>
          <w:color w:val="333333"/>
        </w:rPr>
      </w:pPr>
      <w:r w:rsidRPr="00FE2872">
        <w:rPr>
          <w:rStyle w:val="c5"/>
          <w:rFonts w:ascii="Arial" w:hAnsi="Arial" w:cs="Arial"/>
          <w:color w:val="333333"/>
        </w:rPr>
        <w:t>Computing</w:t>
      </w:r>
      <w:r w:rsidR="003C115C" w:rsidRPr="00FE2872">
        <w:rPr>
          <w:rStyle w:val="c5"/>
          <w:rFonts w:ascii="Arial" w:hAnsi="Arial" w:cs="Arial"/>
          <w:color w:val="333333"/>
        </w:rPr>
        <w:t xml:space="preserve"> a query in one round or multiple rounds of communication</w:t>
      </w:r>
      <w:r w:rsidRPr="00FE2872">
        <w:rPr>
          <w:rStyle w:val="c5"/>
          <w:rFonts w:ascii="Arial" w:hAnsi="Arial" w:cs="Arial"/>
          <w:color w:val="333333"/>
        </w:rPr>
        <w:t xml:space="preserve">: multiple rounds reduce the load for each processor but incurs a significant cost. </w:t>
      </w:r>
      <w:r w:rsidRPr="00FE2872">
        <w:rPr>
          <w:rStyle w:val="c5"/>
          <w:rFonts w:ascii="Arial" w:hAnsi="Arial" w:cs="Arial"/>
          <w:color w:val="333333"/>
        </w:rPr>
        <w:t>Nevertheless, there are cases where running a quer</w:t>
      </w:r>
      <w:r w:rsidRPr="00FE2872">
        <w:rPr>
          <w:rStyle w:val="c5"/>
          <w:rFonts w:ascii="Arial" w:hAnsi="Arial" w:cs="Arial"/>
          <w:color w:val="333333"/>
        </w:rPr>
        <w:t xml:space="preserve">y </w:t>
      </w:r>
      <w:r w:rsidRPr="00FE2872">
        <w:rPr>
          <w:rStyle w:val="c5"/>
          <w:rFonts w:ascii="Arial" w:hAnsi="Arial" w:cs="Arial"/>
          <w:color w:val="333333"/>
        </w:rPr>
        <w:t>in multiple rounds can significantly reduce the communication cost per</w:t>
      </w:r>
      <w:r w:rsidRPr="00FE2872">
        <w:rPr>
          <w:rStyle w:val="c5"/>
          <w:rFonts w:ascii="Arial" w:hAnsi="Arial" w:cs="Arial"/>
          <w:color w:val="333333"/>
        </w:rPr>
        <w:t xml:space="preserve"> r</w:t>
      </w:r>
      <w:r w:rsidRPr="00FE2872">
        <w:rPr>
          <w:rStyle w:val="c5"/>
          <w:rFonts w:ascii="Arial" w:hAnsi="Arial" w:cs="Arial"/>
          <w:color w:val="333333"/>
        </w:rPr>
        <w:t>ound, and sometimes it makes sense to trade o</w:t>
      </w:r>
      <w:r w:rsidRPr="00FE2872">
        <w:rPr>
          <w:rStyle w:val="c5"/>
          <w:rFonts w:ascii="Arial" w:hAnsi="Arial" w:cs="Arial"/>
          <w:color w:val="333333"/>
        </w:rPr>
        <w:t>ff</w:t>
      </w:r>
      <w:r w:rsidRPr="00FE2872">
        <w:rPr>
          <w:rStyle w:val="c5"/>
          <w:rFonts w:ascii="Arial" w:hAnsi="Arial" w:cs="Arial"/>
          <w:color w:val="333333"/>
        </w:rPr>
        <w:t xml:space="preserve"> rounds for communication per round.</w:t>
      </w:r>
    </w:p>
    <w:bookmarkEnd w:id="0"/>
    <w:p w14:paraId="3C533FFC" w14:textId="77777777" w:rsidR="004368EC" w:rsidRDefault="00FE2872"/>
    <w:sectPr w:rsidR="004368EC" w:rsidSect="00475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D7CF5"/>
    <w:multiLevelType w:val="hybridMultilevel"/>
    <w:tmpl w:val="34BA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11053"/>
    <w:multiLevelType w:val="hybridMultilevel"/>
    <w:tmpl w:val="7FB6D66A"/>
    <w:lvl w:ilvl="0" w:tplc="04188D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333333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D2B9E"/>
    <w:multiLevelType w:val="hybridMultilevel"/>
    <w:tmpl w:val="F424A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B216D"/>
    <w:multiLevelType w:val="multilevel"/>
    <w:tmpl w:val="1D08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D264A"/>
    <w:multiLevelType w:val="hybridMultilevel"/>
    <w:tmpl w:val="4C7CB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F470B"/>
    <w:multiLevelType w:val="multilevel"/>
    <w:tmpl w:val="4A12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CE12F6"/>
    <w:multiLevelType w:val="hybridMultilevel"/>
    <w:tmpl w:val="5380D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27A11"/>
    <w:multiLevelType w:val="multilevel"/>
    <w:tmpl w:val="6178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BE4177"/>
    <w:multiLevelType w:val="multilevel"/>
    <w:tmpl w:val="7D7EA87E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376989"/>
    <w:multiLevelType w:val="multilevel"/>
    <w:tmpl w:val="D8F0F644"/>
    <w:lvl w:ilvl="0">
      <w:start w:val="4"/>
      <w:numFmt w:val="decimal"/>
      <w:lvlText w:val="%1"/>
      <w:lvlJc w:val="left"/>
      <w:pPr>
        <w:ind w:left="460" w:hanging="460"/>
      </w:pPr>
      <w:rPr>
        <w:rFonts w:hint="default"/>
        <w:color w:val="333333"/>
        <w:sz w:val="21"/>
      </w:rPr>
    </w:lvl>
    <w:lvl w:ilvl="1">
      <w:start w:val="1"/>
      <w:numFmt w:val="decimal"/>
      <w:lvlText w:val="%1.%2"/>
      <w:lvlJc w:val="left"/>
      <w:pPr>
        <w:ind w:left="460" w:hanging="460"/>
      </w:pPr>
      <w:rPr>
        <w:rFonts w:hint="default"/>
        <w:color w:val="333333"/>
        <w:sz w:val="21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color w:val="333333"/>
        <w:sz w:val="2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333333"/>
        <w:sz w:val="2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333333"/>
        <w:sz w:val="2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333333"/>
        <w:sz w:val="2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333333"/>
        <w:sz w:val="2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333333"/>
        <w:sz w:val="2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333333"/>
        <w:sz w:val="21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3"/>
  </w:num>
  <w:num w:numId="5">
    <w:abstractNumId w:val="9"/>
  </w:num>
  <w:num w:numId="6">
    <w:abstractNumId w:val="4"/>
  </w:num>
  <w:num w:numId="7">
    <w:abstractNumId w:val="1"/>
  </w:num>
  <w:num w:numId="8">
    <w:abstractNumId w:val="0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5C"/>
    <w:rsid w:val="00020FAA"/>
    <w:rsid w:val="00176ECA"/>
    <w:rsid w:val="001E5A1B"/>
    <w:rsid w:val="00210709"/>
    <w:rsid w:val="00265BF4"/>
    <w:rsid w:val="002B474B"/>
    <w:rsid w:val="002E785E"/>
    <w:rsid w:val="003C115C"/>
    <w:rsid w:val="00475BC7"/>
    <w:rsid w:val="008C0785"/>
    <w:rsid w:val="00AF0EF6"/>
    <w:rsid w:val="00CA1150"/>
    <w:rsid w:val="00E77455"/>
    <w:rsid w:val="00FE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A1600"/>
  <w15:chartTrackingRefBased/>
  <w15:docId w15:val="{E296ED3A-B96C-8D4D-8203-A0430F51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76EC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">
    <w:name w:val="c0"/>
    <w:basedOn w:val="Normal"/>
    <w:rsid w:val="003C115C"/>
    <w:pPr>
      <w:spacing w:before="100" w:beforeAutospacing="1" w:after="100" w:afterAutospacing="1"/>
    </w:pPr>
  </w:style>
  <w:style w:type="character" w:customStyle="1" w:styleId="c1">
    <w:name w:val="c1"/>
    <w:basedOn w:val="DefaultParagraphFont"/>
    <w:rsid w:val="003C115C"/>
  </w:style>
  <w:style w:type="character" w:customStyle="1" w:styleId="c3">
    <w:name w:val="c3"/>
    <w:basedOn w:val="DefaultParagraphFont"/>
    <w:rsid w:val="003C115C"/>
  </w:style>
  <w:style w:type="character" w:styleId="Hyperlink">
    <w:name w:val="Hyperlink"/>
    <w:basedOn w:val="DefaultParagraphFont"/>
    <w:uiPriority w:val="99"/>
    <w:semiHidden/>
    <w:unhideWhenUsed/>
    <w:rsid w:val="003C115C"/>
    <w:rPr>
      <w:color w:val="0000FF"/>
      <w:u w:val="single"/>
    </w:rPr>
  </w:style>
  <w:style w:type="character" w:customStyle="1" w:styleId="c5">
    <w:name w:val="c5"/>
    <w:basedOn w:val="DefaultParagraphFont"/>
    <w:rsid w:val="003C115C"/>
  </w:style>
  <w:style w:type="paragraph" w:customStyle="1" w:styleId="c10">
    <w:name w:val="c10"/>
    <w:basedOn w:val="Normal"/>
    <w:rsid w:val="003C115C"/>
    <w:pPr>
      <w:spacing w:before="100" w:beforeAutospacing="1" w:after="100" w:afterAutospacing="1"/>
    </w:pPr>
  </w:style>
  <w:style w:type="paragraph" w:customStyle="1" w:styleId="c2">
    <w:name w:val="c2"/>
    <w:basedOn w:val="Normal"/>
    <w:rsid w:val="003C115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77455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Mengying Bi</dc:creator>
  <cp:keywords/>
  <dc:description/>
  <cp:lastModifiedBy>Mengying Bi</cp:lastModifiedBy>
  <cp:revision>5</cp:revision>
  <dcterms:created xsi:type="dcterms:W3CDTF">2019-10-14T23:38:00Z</dcterms:created>
  <dcterms:modified xsi:type="dcterms:W3CDTF">2019-10-15T21:44:00Z</dcterms:modified>
</cp:coreProperties>
</file>