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检索日期：2026-08-09 | GitHub Actions 自动生成</w:t>
      </w:r>
    </w:p>
    <w:p>
      <w:pPr>
        <w:pStyle w:val="Heading1"/>
      </w:pPr>
      <w:r>
        <w:t>今日总览</w:t>
      </w:r>
    </w:p>
    <w:p>
      <w:r>
        <w:rPr>
          <w:rFonts w:ascii="Microsoft YaHei" w:hAnsi="Microsoft YaHei" w:eastAsia="Microsoft YaHei"/>
        </w:rPr>
        <w:t>历史去重后今日新增 4 篇。排序规则：Nature 系列、Science 系列、其余重点期刊、重点关注团队、其他相关补充论文。</w:t>
      </w:r>
    </w:p>
    <w:p>
      <w:pPr>
        <w:pStyle w:val="Heading1"/>
      </w:pPr>
      <w:r>
        <w:t>论文速读</w:t>
      </w:r>
    </w:p>
    <w:p>
      <w:pPr>
        <w:pStyle w:val="Heading2"/>
      </w:pPr>
      <w:r>
        <w:t>Nature 系列</w:t>
      </w:r>
    </w:p>
    <w:p>
      <w:pPr>
        <w:pStyle w:val="Heading3"/>
      </w:pPr>
      <w:r>
        <w:rPr>
          <w:rFonts w:ascii="Microsoft YaHei" w:hAnsi="Microsoft YaHei" w:eastAsia="Microsoft YaHei"/>
          <w:b/>
        </w:rPr>
        <w:t>1. Identification of a membrane transporter for dimethylsulfoniopropionate uptake in marine eukaryotic phytoplankton</w:t>
      </w:r>
    </w:p>
    <w:p>
      <w:r>
        <w:rPr>
          <w:rFonts w:ascii="Microsoft YaHei" w:hAnsi="Microsoft YaHei" w:eastAsia="Microsoft YaHei"/>
          <w:color w:val="55697D"/>
          <w:sz w:val="18"/>
        </w:rPr>
        <w:t>作者：Rafel Simó; Jean-François Mangot; Valerie Vergé; Jean-Claude Lozano; Violeta Saló; Clara Ruiz-González; Daffne López-Sandoval; Yaiza M. Castillo; et al.</w:t>
      </w:r>
    </w:p>
    <w:p>
      <w:r>
        <w:rPr>
          <w:rFonts w:ascii="Microsoft YaHei" w:hAnsi="Microsoft YaHei" w:eastAsia="Microsoft YaHei"/>
          <w:color w:val="55697D"/>
          <w:sz w:val="18"/>
        </w:rPr>
        <w:t>期刊：Nature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DOI：10.1038/s41467-026-76338-1</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链接：https://doi.org/10.1038/s41467-026-76338-1</w:t>
      </w:r>
    </w:p>
    <w:p>
      <w:pPr>
        <w:pStyle w:val="Heading2"/>
      </w:pPr>
      <w:r>
        <w:t>重点期刊：按影响力和相关性排序</w:t>
      </w:r>
    </w:p>
    <w:p>
      <w:pPr>
        <w:pStyle w:val="Heading3"/>
      </w:pPr>
      <w:r>
        <w:rPr>
          <w:rFonts w:ascii="Microsoft YaHei" w:hAnsi="Microsoft YaHei" w:eastAsia="Microsoft YaHei"/>
          <w:b/>
        </w:rPr>
        <w:t>2. Recent History of Surface Ocean Acidification Extremes That Compound Marine Heatwaves</w:t>
      </w:r>
    </w:p>
    <w:p>
      <w:r>
        <w:rPr>
          <w:rFonts w:ascii="Microsoft YaHei" w:hAnsi="Microsoft YaHei" w:eastAsia="Microsoft YaHei"/>
          <w:color w:val="55697D"/>
          <w:sz w:val="18"/>
        </w:rPr>
        <w:t>作者：Luke Gregor; Nicolas Gruber</w:t>
      </w:r>
    </w:p>
    <w:p>
      <w:r>
        <w:rPr>
          <w:rFonts w:ascii="Microsoft YaHei" w:hAnsi="Microsoft YaHei" w:eastAsia="Microsoft YaHei"/>
          <w:color w:val="55697D"/>
          <w:sz w:val="18"/>
        </w:rPr>
        <w:t>期刊：AGU Advances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DOI：10.1029/2025av002112</w:t>
      </w:r>
    </w:p>
    <w:p>
      <w:r>
        <w:rPr>
          <w:rFonts w:ascii="Microsoft YaHei" w:hAnsi="Microsoft YaHei" w:eastAsia="Microsoft YaHei"/>
          <w:b/>
          <w:sz w:val="19"/>
        </w:rPr>
        <w:t>关键词：marine heatwaves</w:t>
      </w:r>
    </w:p>
    <w:p>
      <w:r>
        <w:rPr>
          <w:rFonts w:ascii="Microsoft YaHei" w:hAnsi="Microsoft YaHei" w:eastAsia="Microsoft YaHei"/>
          <w:sz w:val="17"/>
        </w:rPr>
        <w:t>摘要：复合极端事件令人关注海洋健康，例如海洋酸化极端事件（OAX）和海洋热浪（MHW）同时发生。这些复合事件 (OAXMHW) 可能会放大压力，超出每个驾驶员单独的影响，但其历史分布仍然很难量化。我们使用基于观测的产品 (OceanSODA-ETHZ) 来调查 1982 年至 2024 年的表层海洋 OAXMHW。OAX 和 MHW 是在去趋势的表面氢离子浓度和海面温度超过其第 95 个百分位数时定义的。事件表现出明显的空间和时间模式：在低纬度和中纬度地区，事件发生的频率大约是偶然发生的四倍，但在东热带太平洋和高纬度地区却很少见。它们主要发生在夏季，并表现出与厄尔尼诺南方涛动相关的强烈变化。 大多数事件规模较小 ( ) 且短暂（1 个月），但也有一些是例外的，包括：东北太平洋 ( ) 的 Blob（2015 年）、持续近一年的北大西洋海洋热浪（2023-2024 年）以及西澳大利亚海岸最强烈的事件（2011 年）。从机制上讲，当变暖引起的 [H + ] 增加没有被通常伴随 MHW 的溶解无机碳的减少所抵消时，OAXMHW 就会发生。这是典型的永久分层的低纬度至中纬度海洋，其中 [H + ] 的季节循环受温度控制。通过描述过去的复合极端情况并提高我们对个别事件的理解，我们强调了可能导致未来生态系统面临风险的条件。</w:t>
      </w:r>
    </w:p>
    <w:p>
      <w:r>
        <w:rPr>
          <w:rFonts w:ascii="Microsoft YaHei" w:hAnsi="Microsoft YaHei" w:eastAsia="Microsoft YaHei"/>
          <w:color w:val="0563C1"/>
          <w:sz w:val="18"/>
        </w:rPr>
        <w:t>链接：https://doi.org/10.1029/2025av002112</w:t>
      </w:r>
    </w:p>
    <w:p>
      <w:pPr>
        <w:pStyle w:val="Heading2"/>
      </w:pPr>
      <w:r>
        <w:t>重点关注团队</w:t>
      </w:r>
    </w:p>
    <w:p>
      <w:pPr>
        <w:pStyle w:val="Heading3"/>
      </w:pPr>
      <w:r>
        <w:rPr>
          <w:rFonts w:ascii="Microsoft YaHei" w:hAnsi="Microsoft YaHei" w:eastAsia="Microsoft YaHei"/>
          <w:b/>
        </w:rPr>
        <w:t>3. Taming the Heterogeneous Dynamics of Oceanic Chlorophyll‐a Concentration With a Novel Deep Learning Model to Improve Prediction</w:t>
      </w:r>
    </w:p>
    <w:p>
      <w:r>
        <w:rPr>
          <w:rFonts w:ascii="Microsoft YaHei" w:hAnsi="Microsoft YaHei" w:eastAsia="Microsoft YaHei"/>
          <w:color w:val="55697D"/>
          <w:sz w:val="18"/>
        </w:rPr>
        <w:t>作者：Fa Zhang; Hiusuet Kung; Fan Zhang; Zhiwei Wang; Can Yang; Jianping Gan</w:t>
      </w:r>
    </w:p>
    <w:p>
      <w:r>
        <w:rPr>
          <w:rFonts w:ascii="Microsoft YaHei" w:hAnsi="Microsoft YaHei" w:eastAsia="Microsoft YaHei"/>
          <w:color w:val="55697D"/>
          <w:sz w:val="18"/>
        </w:rPr>
        <w:t>期刊：Journal of Geophysical Research: Machine Learning and Computation</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DOI：10.1029/2026jh001314</w:t>
      </w:r>
    </w:p>
    <w:p>
      <w:r>
        <w:rPr>
          <w:rFonts w:ascii="Microsoft YaHei" w:hAnsi="Microsoft YaHei" w:eastAsia="Microsoft YaHei"/>
          <w:b/>
          <w:sz w:val="19"/>
        </w:rPr>
        <w:t>关键词：phytoplankton</w:t>
      </w:r>
    </w:p>
    <w:p>
      <w:r>
        <w:rPr>
          <w:rFonts w:ascii="Microsoft YaHei" w:hAnsi="Microsoft YaHei" w:eastAsia="Microsoft YaHei"/>
          <w:sz w:val="17"/>
        </w:rPr>
        <w:t>摘要：海洋中叶绿素-a (Chl_a) 浓度是初级生产的关键指标，在全球碳循环中发挥着关键作用。其准确预测对于可靠预测未来气候变化至关重要。然而，Chl_a 受到无数相互作用的物理和生物地球化学过程的控制，这对其通过数值模型进行诊断和预后提出了巨大的挑战。机器学习 (ML) 方法为应对这一挑战提供了一个有前景的平台，但现有的 ML 模型通常难以处理 Chl_a 显着的时空变异性。我们提出了一种新颖的机器学习模型，时空动力学猎人（STD-Hunter），以驯服 Chl_a 的时空异质动力学并改进其预测。 STD-Hunter 有效地适应了以多基础 ML 模型为特征的主动力学的异质性。 通过将这些基础模型与 Chl_a 的时空特征相结合，STD-Hunter 形成了特定于任务的预测模型，以获取潜在的动态。 STD-Hunter 优化了有效利用数据和保留特殊动态之间的权衡。基于遥感数据，我们证明了 STD-Hunter 在预测活跃边缘海中高度可变的 Chl_a 方面的优越性能。提取的特征也与 Chl_a 的内在动力学非常一致。通过在高度不均匀的观测及其潜在动态之间架起桥梁，STD-Hunter 提供了一种可解释的工具，可以从数据驱动的角度获取物理上有意义的时空特征。</w:t>
      </w:r>
    </w:p>
    <w:p>
      <w:r>
        <w:rPr>
          <w:rFonts w:ascii="Microsoft YaHei" w:hAnsi="Microsoft YaHei" w:eastAsia="Microsoft YaHei"/>
          <w:color w:val="0563C1"/>
          <w:sz w:val="18"/>
        </w:rPr>
        <w:t>链接：https://doi.org/10.1029/2026jh001314</w:t>
      </w:r>
    </w:p>
    <w:p>
      <w:pPr>
        <w:pStyle w:val="Heading2"/>
      </w:pPr>
      <w:r>
        <w:t>其他相关期刊：按主题相关性补充</w:t>
      </w:r>
    </w:p>
    <w:p>
      <w:pPr>
        <w:pStyle w:val="Heading3"/>
      </w:pPr>
      <w:r>
        <w:rPr>
          <w:rFonts w:ascii="Microsoft YaHei" w:hAnsi="Microsoft YaHei" w:eastAsia="Microsoft YaHei"/>
          <w:b/>
        </w:rPr>
        <w:t>4. Digital Tech Interventions in Marine Ecosystem Monitoring: An Integrative Review</w:t>
      </w:r>
    </w:p>
    <w:p>
      <w:r>
        <w:rPr>
          <w:rFonts w:ascii="Microsoft YaHei" w:hAnsi="Microsoft YaHei" w:eastAsia="Microsoft YaHei"/>
          <w:color w:val="55697D"/>
          <w:sz w:val="18"/>
        </w:rPr>
        <w:t>作者：Amina Hassan</w:t>
      </w:r>
    </w:p>
    <w:p>
      <w:r>
        <w:rPr>
          <w:rFonts w:ascii="Microsoft YaHei" w:hAnsi="Microsoft YaHei" w:eastAsia="Microsoft YaHei"/>
          <w:color w:val="55697D"/>
          <w:sz w:val="18"/>
        </w:rPr>
        <w:t>期刊：Unveiling seven continents yearbook journal</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DOI：10.65326/u7y.specsdg10003</w:t>
      </w:r>
    </w:p>
    <w:p>
      <w:r>
        <w:rPr>
          <w:rFonts w:ascii="Microsoft YaHei" w:hAnsi="Microsoft YaHei" w:eastAsia="Microsoft YaHei"/>
          <w:b/>
          <w:sz w:val="19"/>
        </w:rPr>
        <w:t>关键词：ocean colour</w:t>
      </w:r>
    </w:p>
    <w:p>
      <w:r>
        <w:rPr>
          <w:rFonts w:ascii="Microsoft YaHei" w:hAnsi="Microsoft YaHei" w:eastAsia="Microsoft YaHei"/>
          <w:sz w:val="17"/>
        </w:rPr>
        <w:t>摘要：海洋生态系统的变化速度快于旨在跟踪它们的观测系统。本文对海洋生态系统监测中的数字技术干预进行了综合综述，综合了主要在 2014 年至 2026 年期间发表的关于传感平台、分子和声学方法、机器学习和海洋数据基础设施的同行评审研究。该综述解决了三个问题：哪些类别的数字技术现在支持海洋生态系统监测以及每种技术提供哪些生态信息；反复出现的技术和体制限制限制了它们对持续、与决策相关的观测的贡献；以及如何将这些类在概念上组合成一个将传感与管理决策联系起来的架构。 综合表明，卫星遥感、自主平台、环境 DNA 和被动声学在很大程度上独立的研究流中已经成熟，每个研究流都具有独特的观测优势，并且都受到校准要求、能量和传感器限制、解释不确定性或碎片数据实践的限制。机器学习缓解了大容量传感造成的分析瓶颈，但引入了自己的验证要求。基于这些发现，本文提出了一个四层感知到决策架构，通过显式反馈循环连接观察、分析、数据集成和治理，并使用基本海洋变量作为将各层绑定在一起的优先级逻辑。 该框架为监测计划设计者和海洋治理机构提供了投资和评估决策的结构化基础，并将成本效益证据、跨领域互操作性和机构数据治理确定为未来研究的优先事项。</w:t>
      </w:r>
    </w:p>
    <w:p>
      <w:r>
        <w:rPr>
          <w:rFonts w:ascii="Microsoft YaHei" w:hAnsi="Microsoft YaHei" w:eastAsia="Microsoft YaHei"/>
          <w:color w:val="0563C1"/>
          <w:sz w:val="18"/>
        </w:rPr>
        <w:t>链接：https://doi.org/10.65326/u7y.specsdg10003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