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检索日期：2026-10-01 | GitHub Actions 自动生成</w:t>
      </w:r>
    </w:p>
    <w:p>
      <w:pPr>
        <w:pStyle w:val="Heading1"/>
      </w:pPr>
      <w:r>
        <w:t>今日总览</w:t>
      </w:r>
    </w:p>
    <w:p>
      <w:r>
        <w:rPr>
          <w:rFonts w:ascii="Microsoft YaHei" w:hAnsi="Microsoft YaHei" w:eastAsia="Microsoft YaHei"/>
        </w:rPr>
        <w:t>历史去重后今日新增 14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Spatial Variability and Long‐Term Trends in Winter Phytoplankton of the Warming Eastern Mediterranean Sea</w:t>
      </w:r>
    </w:p>
    <w:p>
      <w:r>
        <w:rPr>
          <w:rFonts w:ascii="Microsoft YaHei" w:hAnsi="Microsoft YaHei" w:eastAsia="Microsoft YaHei"/>
          <w:color w:val="55697D"/>
          <w:sz w:val="18"/>
        </w:rPr>
        <w:t>作者：Zhongwei Yuan; Alon Blachinsky; Tom Reich; Yoav Lehahn; Ilana Berman‐Frank; Eric P. Achterberg; Thomas J. Browning</w:t>
      </w:r>
    </w:p>
    <w:p>
      <w:r>
        <w:rPr>
          <w:rFonts w:ascii="Microsoft YaHei" w:hAnsi="Microsoft YaHei" w:eastAsia="Microsoft YaHei"/>
          <w:color w:val="55697D"/>
          <w:sz w:val="18"/>
        </w:rPr>
        <w:t>期刊：Global Biogeochemical Cycles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DOI：10.1029/2026gb009273</w:t>
      </w:r>
    </w:p>
    <w:p>
      <w:r>
        <w:rPr>
          <w:rFonts w:ascii="Microsoft YaHei" w:hAnsi="Microsoft YaHei" w:eastAsia="Microsoft YaHei"/>
          <w:b/>
          <w:sz w:val="19"/>
        </w:rPr>
        <w:t>关键词：phytoplankton</w:t>
      </w:r>
    </w:p>
    <w:p>
      <w:r>
        <w:rPr>
          <w:rFonts w:ascii="Microsoft YaHei" w:hAnsi="Microsoft YaHei" w:eastAsia="Microsoft YaHei"/>
          <w:sz w:val="17"/>
        </w:rPr>
        <w:t>摘要：东地中海（EMS）是变暖最快的海洋区域之一，但这种变暖对浮游植物的影响尚不清楚。在这里，整个 EMS 进行了冬季实地观测。这些观察结果表明，小型光合真核生物（尽管存在严重的硝酸盐和磷酸盐贫乏条件，但仍占总叶绿素 a (Chl-a) 的 60%）。在所检查的环境变量中，表面叶绿素 a 浓度和浮游植物群落结构与海面温度的相关性最强（SST；曼特尔 r 分别为 0. 46 和 0. 41），而海面温度本身与表面硝酸盐显着相关（斯皮尔曼的 ρ = -0. 49）、磷酸盐（ ρ = -0. 48）、硅酸（ ρ = -0. 38）和硝斜深度（ ρ = 0. 63），从而整合了与养分有效性相关的更广泛的水文梯度。 温暖、分层较多的东部水域的叶绿素 a 浓度较低，蓝藻对总叶绿素的贡献较大，而真核浮游植物的贡献则减少。对 20 年卫星记录的分位数分析表明，地表普遍变暖。变暖在海温上部分位数（空间平均值 0. 06°C -1 年）最为强烈，主要发生在夏季和初秋，并且与下部叶绿素 a 分位数的有限变化呈季节性一致。相比之下，较低的海温分位数变暖得更慢（0. 04°C 年 -1 ），主要发生在冬季和早春，但与较高的叶绿素 a 分位数在空间上最广泛的下降同时发生。总之，这些结果表明，区域变暖伴随着不成比例的叶绿素 a 损失，这种损失发生在冬春季叶绿素 a 浓度较高的时期。</w:t>
      </w:r>
    </w:p>
    <w:p>
      <w:r>
        <w:rPr>
          <w:rFonts w:ascii="Microsoft YaHei" w:hAnsi="Microsoft YaHei" w:eastAsia="Microsoft YaHei"/>
          <w:color w:val="0563C1"/>
          <w:sz w:val="18"/>
        </w:rPr>
        <w:t>链接：https://doi.org/10.1029/2026gb009273</w:t>
      </w:r>
    </w:p>
    <w:p>
      <w:pPr>
        <w:pStyle w:val="Heading3"/>
      </w:pPr>
      <w:r>
        <w:rPr>
          <w:rFonts w:ascii="Microsoft YaHei" w:hAnsi="Microsoft YaHei" w:eastAsia="Microsoft YaHei"/>
          <w:b/>
        </w:rPr>
        <w:t>2. Microbial Respiration Across Subtropical Eddies: Submesoscale Variability and Biogeochemical Drivers</w:t>
      </w:r>
    </w:p>
    <w:p>
      <w:r>
        <w:rPr>
          <w:rFonts w:ascii="Microsoft YaHei" w:hAnsi="Microsoft YaHei" w:eastAsia="Microsoft YaHei"/>
          <w:color w:val="55697D"/>
          <w:sz w:val="18"/>
        </w:rPr>
        <w:t>作者：J. L. García; M. F. Montero; X. A. Álvarez‐Salgado; J. Arístegui</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DOI：10.1029/2026jc024036</w:t>
      </w:r>
    </w:p>
    <w:p>
      <w:r>
        <w:rPr>
          <w:rFonts w:ascii="Microsoft YaHei" w:hAnsi="Microsoft YaHei" w:eastAsia="Microsoft YaHei"/>
          <w:b/>
          <w:sz w:val="19"/>
        </w:rPr>
        <w:t>关键词：carbon pump; microbial carbon</w:t>
      </w:r>
    </w:p>
    <w:p>
      <w:r>
        <w:rPr>
          <w:rFonts w:ascii="Microsoft YaHei" w:hAnsi="Microsoft YaHei" w:eastAsia="Microsoft YaHei"/>
          <w:sz w:val="17"/>
        </w:rPr>
        <w:t>摘要：来自加那利群岛地区的岛屿引起的涡流沿着加那利涡流走廊向西南传播，将生物和生物地球化学特性输出到寡营养的公海。然而，它们在整个生命周期中对有机物再矿化以及由此对生物碳泵的贡献仍然知之甚少。使用呼吸电子传递系统（ETS）活动作为微生物呼吸的代表，我们研究了不同发展阶段的两个气旋和两个反气旋涡流，发现了不同的呼吸模式。上层呼吸在最强烈的气旋涡流中达到峰值，而中层呼吸在大多数涡流下方显示出局部最大值，并且在气旋涡流中往往比在反气旋涡流中更高。 在亚中尺度分辨率下，中深层内出现羽状 ETS 结构，调节涡流中的呼吸变化。中层呼吸变异主要由悬浮颗粒有机物驱动，而溶解有机物及其发色和荧光蛋白样组分的贡献较小。这与溶解的有机物对表观氧利用的更大贡献形成对比。值得注意的是，荧光腐殖质类物质与呼吸呈负相关，表明较旧水团中的微生物活性降低。这些发现表明，中尺度涡流可以强烈调节微生物有机物的再矿化，从而影响海洋碳循环。</w:t>
      </w:r>
    </w:p>
    <w:p>
      <w:r>
        <w:rPr>
          <w:rFonts w:ascii="Microsoft YaHei" w:hAnsi="Microsoft YaHei" w:eastAsia="Microsoft YaHei"/>
          <w:color w:val="0563C1"/>
          <w:sz w:val="18"/>
        </w:rPr>
        <w:t>链接：https://doi.org/10.1029/2026jc024036</w:t>
      </w:r>
    </w:p>
    <w:p>
      <w:pPr>
        <w:pStyle w:val="Heading3"/>
      </w:pPr>
      <w:r>
        <w:rPr>
          <w:rFonts w:ascii="Microsoft YaHei" w:hAnsi="Microsoft YaHei" w:eastAsia="Microsoft YaHei"/>
          <w:b/>
        </w:rPr>
        <w:t>3. Zooplankton diel vertical migration drives a major, variable and underestimated carbon sink in the Southern Ocean</w:t>
      </w:r>
    </w:p>
    <w:p>
      <w:r>
        <w:rPr>
          <w:rFonts w:ascii="Microsoft YaHei" w:hAnsi="Microsoft YaHei" w:eastAsia="Microsoft YaHei"/>
          <w:color w:val="55697D"/>
          <w:sz w:val="18"/>
        </w:rPr>
        <w:t>作者：Yilin Ruan; Lv Yan; Xinshang Zhang; Jun Zhao; Guang Yang; Song Sun</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DOI：10.1002/lno.70516</w:t>
      </w:r>
    </w:p>
    <w:p>
      <w:r>
        <w:rPr>
          <w:rFonts w:ascii="Microsoft YaHei" w:hAnsi="Microsoft YaHei" w:eastAsia="Microsoft YaHei"/>
          <w:b/>
          <w:sz w:val="19"/>
        </w:rPr>
        <w:t>关键词：carbon pump; vertical structure</w:t>
      </w:r>
    </w:p>
    <w:p>
      <w:r>
        <w:rPr>
          <w:rFonts w:ascii="Microsoft YaHei" w:hAnsi="Microsoft YaHei" w:eastAsia="Microsoft YaHei"/>
          <w:sz w:val="17"/>
        </w:rPr>
        <w:t>摘要：生物碳泵是海洋CO 2 封存的关键过程，主要归因于颗粒的重力下沉。然而，垂直迁移的浮游动物在昼夜垂直迁移（DVM）过程中通过呼吸和排泄主动将碳输送到深处。在这里，我们量化了南大洋中型浮游生物 DVM 介导的活性碳通量 (AF_DVM) 的大小和变异性，并评估了其相对于重力输出的贡献。我们在 2018 年至 2023 年的南半球夏季期间，使用昼夜配对、垂直解析的净采样估算了南大洋生态对比区域的 AF_DVM。将迁移生物量与温度依赖性代谢率相结合，计算呼吸和排泄碳通量。 将区域估计值与模拟颗粒有机碳通量进行比较，并使用长期浮游动物生物量合成（1932-2020）推断到环极地尺度。昼夜垂直迁移介导的活跃通量表现出强烈的区域变异性，阿蒙森海以桡足类为主的群落的输出相对一致，而宇航员海的变异性则显着较高。在 27 个站中，AF_DVM 范围为模拟重力颗粒有机碳通量的 1. 1% 到 136. 6%，几何平均值为 27. 2%，中位数为 31. 8%。极地外推法表明，夏季 AF_DVM 达到约 38. 9 Mt C（95% 不确定性区间：27-60 Mt C），约占 200 m 深度夏季碳输出总量的 13%。 我们的结果表明，DVM 构成了南大洋碳循环的一个重要且先前量化不足的组成部分。因此，将浮游动物介导的主动运输与下沉通量结合起来，对于更全面地评估极地海洋的碳输出至关重要。</w:t>
      </w:r>
    </w:p>
    <w:p>
      <w:r>
        <w:rPr>
          <w:rFonts w:ascii="Microsoft YaHei" w:hAnsi="Microsoft YaHei" w:eastAsia="Microsoft YaHei"/>
          <w:color w:val="0563C1"/>
          <w:sz w:val="18"/>
        </w:rPr>
        <w:t>链接：https://doi.org/10.1002/lno.70516</w:t>
      </w:r>
    </w:p>
    <w:p>
      <w:pPr>
        <w:pStyle w:val="Heading3"/>
      </w:pPr>
      <w:r>
        <w:rPr>
          <w:rFonts w:ascii="Microsoft YaHei" w:hAnsi="Microsoft YaHei" w:eastAsia="Microsoft YaHei"/>
          <w:b/>
        </w:rPr>
        <w:t>4. The downward legacy of a phytoplankton bloom in the oligotrophic North Pacific Subtropical Gyre</w:t>
      </w:r>
    </w:p>
    <w:p>
      <w:r>
        <w:rPr>
          <w:rFonts w:ascii="Microsoft YaHei" w:hAnsi="Microsoft YaHei" w:eastAsia="Microsoft YaHei"/>
          <w:color w:val="55697D"/>
          <w:sz w:val="18"/>
        </w:rPr>
        <w:t>作者：Angelicque E. White; Matthew J. Church; Hanna Anderson; Benedetto Barone; Karin M. Björkman; David A. Caron; Edward F. DeLong; Sonya T. Dyhrman; et al.</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DOI：10.1002/lno.70489</w:t>
      </w:r>
    </w:p>
    <w:p>
      <w:r>
        <w:rPr>
          <w:rFonts w:ascii="Microsoft YaHei" w:hAnsi="Microsoft YaHei" w:eastAsia="Microsoft YaHei"/>
          <w:b/>
          <w:sz w:val="19"/>
        </w:rPr>
        <w:t>关键词：phytoplankton</w:t>
      </w:r>
    </w:p>
    <w:p>
      <w:r>
        <w:rPr>
          <w:rFonts w:ascii="Microsoft YaHei" w:hAnsi="Microsoft YaHei" w:eastAsia="Microsoft YaHei"/>
          <w:sz w:val="17"/>
        </w:rPr>
        <w:t>摘要：海洋颗粒是一个异质的集合，包括活细胞和死细胞、粪便、富含粘液的聚集体以及矿物壳和硅藻壳。在光线充足的上层海洋，光养过程促进颗粒物的产生；然而，只有相对较小的百分比（-1）导致碳、氮和硅酸盐通量增加进入中层区域，大约是夏威夷海洋时间序列附近采样站测量到的常规夏季通量的2-3倍。虽然浮游植物大量繁殖在该地区经常发生，但很少对它们的腐烂进行采样。这里描述的对大量藻华消亡的观察强调了在一个通常以稳定生态系统为代表的区域中非稳态事件的重要性。</w:t>
      </w:r>
    </w:p>
    <w:p>
      <w:r>
        <w:rPr>
          <w:rFonts w:ascii="Microsoft YaHei" w:hAnsi="Microsoft YaHei" w:eastAsia="Microsoft YaHei"/>
          <w:color w:val="0563C1"/>
          <w:sz w:val="18"/>
        </w:rPr>
        <w:t>链接：https://doi.org/10.1002/lno.70489</w:t>
      </w:r>
    </w:p>
    <w:p>
      <w:pPr>
        <w:pStyle w:val="Heading2"/>
      </w:pPr>
      <w:r>
        <w:t>重点关注团队</w:t>
      </w:r>
    </w:p>
    <w:p>
      <w:pPr>
        <w:pStyle w:val="Heading3"/>
      </w:pPr>
      <w:r>
        <w:rPr>
          <w:rFonts w:ascii="Microsoft YaHei" w:hAnsi="Microsoft YaHei" w:eastAsia="Microsoft YaHei"/>
          <w:b/>
        </w:rPr>
        <w:t>5. Effects of Reduced Precipitation and Water Level Variability on Phytoplankton Dynamics and Thermal Structure in a Large Tropical Reservoir</w:t>
      </w:r>
    </w:p>
    <w:p>
      <w:r>
        <w:rPr>
          <w:rFonts w:ascii="Microsoft YaHei" w:hAnsi="Microsoft YaHei" w:eastAsia="Microsoft YaHei"/>
          <w:color w:val="55697D"/>
          <w:sz w:val="18"/>
        </w:rPr>
        <w:t>作者：Anna Joelle Greife; Elisa Calamita; Monica Pinardi; Laura Carrea; Ross I. Maidment; Jaime Pitarch; Mzime Regina Ndebele‐Murisa; Claudia Giardino; et al.</w:t>
      </w:r>
    </w:p>
    <w:p>
      <w:r>
        <w:rPr>
          <w:rFonts w:ascii="Microsoft YaHei" w:hAnsi="Microsoft YaHei" w:eastAsia="Microsoft YaHei"/>
          <w:color w:val="55697D"/>
          <w:sz w:val="18"/>
        </w:rPr>
        <w:t>期刊：Water Resources Research</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DOI：10.1029/2026wr043749</w:t>
      </w:r>
    </w:p>
    <w:p>
      <w:r>
        <w:rPr>
          <w:rFonts w:ascii="Microsoft YaHei" w:hAnsi="Microsoft YaHei" w:eastAsia="Microsoft YaHei"/>
          <w:b/>
          <w:sz w:val="19"/>
        </w:rPr>
        <w:t>关键词：phytoplankton; ocean colour</w:t>
      </w:r>
    </w:p>
    <w:p>
      <w:r>
        <w:rPr>
          <w:rFonts w:ascii="Microsoft YaHei" w:hAnsi="Microsoft YaHei" w:eastAsia="Microsoft YaHei"/>
          <w:sz w:val="17"/>
        </w:rPr>
        <w:t>摘要：干旱是最严重、最复杂的自然灾害之一，会导致水平衡变化并阻碍重要的依赖水的生态系统服务。过去25年来，与厄尔尼诺现象有关的多次严重干旱影响了赞比亚和津巴布韦地区。结果，世界上容量最大的人工水库卡里巴湖的水位处于历史低位，并且由于水力发电减少而出现电力短缺。本研究采用一种新颖的综合方法，结合遥感、原位测量和三维水动力模型（Delft3D），研究不同水位对湖中浮游植物繁殖时空动态的影响。 使用对湖泊水位、地表水温和叶绿素-a 浓度的卫星地球观测，并根据湖水的反射率估算空间分辨的水透明度。 Delft3D 模型根据现场数据和卫星数据进行校准和验证，包括雨量计和卫星观测 (CHIRPS) 的降雨量估算以及现场排放数据，同时同化水透明度图以准确模拟地表热分层。结果显示，三个流域的透明度、热结构和浮游植物动态存在明显的空间和季节异质性。浮游植物物候变化多样，从最敏感的河流上游盆地的短暂、脉冲状的水华到下游过渡盆地和湖盆的更长、更连贯的水华季节。 在风季和雨季期间，水华热点出现在海岸线和支流河口附近，遵循盆地规模的环流模式和可能的养分流入。我们的综合方法抓住了卡里巴湖的异质性并确定了脆弱区域，强调了其对有效水资源管理的重要性。</w:t>
      </w:r>
    </w:p>
    <w:p>
      <w:r>
        <w:rPr>
          <w:rFonts w:ascii="Microsoft YaHei" w:hAnsi="Microsoft YaHei" w:eastAsia="Microsoft YaHei"/>
          <w:color w:val="0563C1"/>
          <w:sz w:val="18"/>
        </w:rPr>
        <w:t>链接：https://doi.org/10.1029/2026wr043749</w:t>
      </w:r>
    </w:p>
    <w:p>
      <w:pPr>
        <w:pStyle w:val="Heading3"/>
      </w:pPr>
      <w:r>
        <w:rPr>
          <w:rFonts w:ascii="Microsoft YaHei" w:hAnsi="Microsoft YaHei" w:eastAsia="Microsoft YaHei"/>
          <w:b/>
        </w:rPr>
        <w:t>6. Global triazine herbicide pollution impairs marine phytoplankton nutrition through disruption of acetyl-CoA-related metabolism</w:t>
      </w:r>
    </w:p>
    <w:p>
      <w:r>
        <w:rPr>
          <w:rFonts w:ascii="Microsoft YaHei" w:hAnsi="Microsoft YaHei" w:eastAsia="Microsoft YaHei"/>
          <w:color w:val="55697D"/>
          <w:sz w:val="18"/>
        </w:rPr>
        <w:t>作者：Qingyue Shen; Jiawang Zhao; Xiaotong He; Liqiang Yang</w:t>
      </w:r>
    </w:p>
    <w:p>
      <w:r>
        <w:rPr>
          <w:rFonts w:ascii="Microsoft YaHei" w:hAnsi="Microsoft YaHei" w:eastAsia="Microsoft YaHei"/>
          <w:color w:val="55697D"/>
          <w:sz w:val="18"/>
        </w:rPr>
        <w:t>期刊：Ecotoxicology and Environmental Safety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DOI：10.1016/j.ecoenv.2026.120854</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链接：https://doi.org/10.1016/j.ecoenv.2026.120854</w:t>
      </w:r>
    </w:p>
    <w:p>
      <w:pPr>
        <w:pStyle w:val="Heading3"/>
      </w:pPr>
      <w:r>
        <w:rPr>
          <w:rFonts w:ascii="Microsoft YaHei" w:hAnsi="Microsoft YaHei" w:eastAsia="Microsoft YaHei"/>
          <w:b/>
        </w:rPr>
        <w:t>7. Seasonal reversals in surface environmental gradients and a novel phytoplankton bloom risk assessment framework in the trans-Arctic Ocean</w:t>
      </w:r>
    </w:p>
    <w:p>
      <w:r>
        <w:rPr>
          <w:rFonts w:ascii="Microsoft YaHei" w:hAnsi="Microsoft YaHei" w:eastAsia="Microsoft YaHei"/>
          <w:color w:val="55697D"/>
          <w:sz w:val="18"/>
        </w:rPr>
        <w:t>作者：Chaofeng Wang; Bo Li; Hengchang Du; Longwen Fu; Sixian Huang; Yuhang Zhang; Xinyuan Chang; Juanling Zhou; et al.</w:t>
      </w:r>
    </w:p>
    <w:p>
      <w:r>
        <w:rPr>
          <w:rFonts w:ascii="Microsoft YaHei" w:hAnsi="Microsoft YaHei" w:eastAsia="Microsoft YaHei"/>
          <w:color w:val="55697D"/>
          <w:sz w:val="18"/>
        </w:rPr>
        <w:t>期刊：Journal of Hydrology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DOI：10.1016/j.jhydrol.2026.136527</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链接：https://doi.org/10.1016/j.jhydrol.2026.136527</w:t>
      </w:r>
    </w:p>
    <w:p>
      <w:pPr>
        <w:pStyle w:val="Heading3"/>
      </w:pPr>
      <w:r>
        <w:rPr>
          <w:rFonts w:ascii="Microsoft YaHei" w:hAnsi="Microsoft YaHei" w:eastAsia="Microsoft YaHei"/>
          <w:b/>
        </w:rPr>
        <w:t>8. Quantitative inversion of oil spill emulsion degree based on hyperspectral imaging and a multi-scale squeeze-and-excitation CNN</w:t>
      </w:r>
    </w:p>
    <w:p>
      <w:r>
        <w:rPr>
          <w:rFonts w:ascii="Microsoft YaHei" w:hAnsi="Microsoft YaHei" w:eastAsia="Microsoft YaHei"/>
          <w:color w:val="55697D"/>
          <w:sz w:val="18"/>
        </w:rPr>
        <w:t>作者：Xinri Zhang; Lu Yin; Xinrui Xie; Qian Qian; Yan Li; Mingqu Wu; Le Wang</w:t>
      </w:r>
    </w:p>
    <w:p>
      <w:r>
        <w:rPr>
          <w:rFonts w:ascii="Microsoft YaHei" w:hAnsi="Microsoft YaHei" w:eastAsia="Microsoft YaHei"/>
          <w:color w:val="55697D"/>
          <w:sz w:val="18"/>
        </w:rPr>
        <w:t>期刊：Measurement Science and Technology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DOI：10.1088/1361-6501/aeae62</w:t>
      </w:r>
    </w:p>
    <w:p>
      <w:r>
        <w:rPr>
          <w:rFonts w:ascii="Microsoft YaHei" w:hAnsi="Microsoft YaHei" w:eastAsia="Microsoft YaHei"/>
          <w:b/>
          <w:sz w:val="19"/>
        </w:rPr>
        <w:t>关键词：ocean biogeochemistry</w:t>
      </w:r>
    </w:p>
    <w:p>
      <w:r>
        <w:rPr>
          <w:rFonts w:ascii="Microsoft YaHei" w:hAnsi="Microsoft YaHei" w:eastAsia="Microsoft YaHei"/>
          <w:sz w:val="17"/>
        </w:rPr>
        <w:t>摘要：海洋溢油乳化使清理作业和响应评估变得复杂。因此，快速、无损地定量乳化油中的油含量对于泄漏监测和损害评估非常重要。然而，高光谱反演仍然具有挑战性，因为乳液表现出非线性散射、相态变化以及宽光谱和窄光谱特征。在这项研究中，开发了一种多尺度挤压激励卷积神经网络（MS-SE-CNN），用于使用短波红外高光谱成像预测原油和柴油乳液中的含油量。该网络结合了并行一维卷积核，通过自适应重新校准特征通道的挤压和激励模块来提取不同感受野的光谱特征。 使用独立测试样本作为主要统计单位评估模型性能，并与偏最小二乘回归、支持向量回归和多层感知器模型进行比较。对于柴油乳液，MS-SE-CNN 的样本水平 R²、RMSE 和 MAE 值分别为 0. 990、2. 562 个百分点和 1. 872 个百分点。对于原油乳液，相应的值为 0. 993、2. 099 个百分点和 1. 510 个百分点。该模型在当前测试集上产生的总体预测误差低于比较模型。光谱显着性分析表明，几个有影响的波长区域与已知的水的O-H吸收和碳氢化合物的C-H吸收一致。 总体而言，本研究支持将短波红外高光谱成像与一维卷积网络相结合来定量反演乳化油中含油量的可行性。通过样本水平评估、模型比较、结构消融和浓度依赖性误差分析进一步检查模型性能。该方法为乳化溢油的定量检测提供了技术参考，并为未来海洋溢油的高光谱监测提供了方法学基础。</w:t>
      </w:r>
    </w:p>
    <w:p>
      <w:r>
        <w:rPr>
          <w:rFonts w:ascii="Microsoft YaHei" w:hAnsi="Microsoft YaHei" w:eastAsia="Microsoft YaHei"/>
          <w:color w:val="0563C1"/>
          <w:sz w:val="18"/>
        </w:rPr>
        <w:t>链接：https://doi.org/10.1088/1361-6501/aeae62</w:t>
      </w:r>
    </w:p>
    <w:p>
      <w:pPr>
        <w:pStyle w:val="Heading2"/>
      </w:pPr>
      <w:r>
        <w:t>其他相关期刊：按主题相关性补充</w:t>
      </w:r>
    </w:p>
    <w:p>
      <w:pPr>
        <w:pStyle w:val="Heading3"/>
      </w:pPr>
      <w:r>
        <w:rPr>
          <w:rFonts w:ascii="Microsoft YaHei" w:hAnsi="Microsoft YaHei" w:eastAsia="Microsoft YaHei"/>
          <w:b/>
        </w:rPr>
        <w:t>9. Citizen Sailors Provide a Detailed Map of Open‐Ocean Surface Biodiversity and Help Link eDNA Data to Satellite Observations</w:t>
      </w:r>
    </w:p>
    <w:p>
      <w:r>
        <w:rPr>
          <w:rFonts w:ascii="Microsoft YaHei" w:hAnsi="Microsoft YaHei" w:eastAsia="Microsoft YaHei"/>
          <w:color w:val="55697D"/>
          <w:sz w:val="18"/>
        </w:rPr>
        <w:t>作者：Pablo Saenz‐Agudelo; Olivier Laroche; Ben Knight; Erin Bomati; Xavier Pochon</w:t>
      </w:r>
    </w:p>
    <w:p>
      <w:r>
        <w:rPr>
          <w:rFonts w:ascii="Microsoft YaHei" w:hAnsi="Microsoft YaHei" w:eastAsia="Microsoft YaHei"/>
          <w:color w:val="55697D"/>
          <w:sz w:val="18"/>
        </w:rPr>
        <w:t>期刊：Molecular Ecology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DOI：10.1111/mec.70571</w:t>
      </w:r>
    </w:p>
    <w:p>
      <w:r>
        <w:rPr>
          <w:rFonts w:ascii="Microsoft YaHei" w:hAnsi="Microsoft YaHei" w:eastAsia="Microsoft YaHei"/>
          <w:b/>
          <w:sz w:val="19"/>
        </w:rPr>
        <w:t>关键词：phytoplankton</w:t>
      </w:r>
    </w:p>
    <w:p>
      <w:r>
        <w:rPr>
          <w:rFonts w:ascii="Microsoft YaHei" w:hAnsi="Microsoft YaHei" w:eastAsia="Microsoft YaHei"/>
          <w:sz w:val="17"/>
        </w:rPr>
        <w:t>摘要：由于采样稀疏且验证卫星对浮游生物群落组成的估计的机会有限，在盆地尺度上表征公海生物多样性仍然具有挑战性。通过海洋公民计划，我们在 2024 年环太平洋拉力赛期间在新西兰、汤加和斐济之间航行的 27 艘帆船上部署了标准化环境 DNA (eDNA) 采样套件，在 150 万平方公里的范围内生成了 728 个表层海洋 eDNA 样本。使用三个互补的元条形码标记（细菌 16S rRNA、真核生物 18S rRNA 和后生动物细胞色素氧化酶 I 基因），并遵循严格的生物信息质量控制，我们获得了 31,177 个独特的扩增子序列变体 (ASV)，为该研究区域提供了第一个高分辨率浮游生物生物多样性评估。 在考虑了人类衍生的变异后，所有元条形码标记都揭示了α多样性和群落组成的清晰纬度模式。 ASV 丰富度随着海面温度的增加而显着增加，群落更替与温度和叶绿素 a 的梯度密切相关。 eDNA 推断的浮游植物功能群与基于卫星的估计之间的比较显示，原核生物主导的群落具有中等一致性 (R 2 = 0. 27)，但与真核浮游植物的相关性较弱 (R 2</w:t>
      </w:r>
    </w:p>
    <w:p>
      <w:r>
        <w:rPr>
          <w:rFonts w:ascii="Microsoft YaHei" w:hAnsi="Microsoft YaHei" w:eastAsia="Microsoft YaHei"/>
          <w:color w:val="0563C1"/>
          <w:sz w:val="18"/>
        </w:rPr>
        <w:t>链接：https://doi.org/10.1111/mec.70571</w:t>
      </w:r>
    </w:p>
    <w:p>
      <w:pPr>
        <w:pStyle w:val="Heading3"/>
      </w:pPr>
      <w:r>
        <w:rPr>
          <w:rFonts w:ascii="Microsoft YaHei" w:hAnsi="Microsoft YaHei" w:eastAsia="Microsoft YaHei"/>
          <w:b/>
        </w:rPr>
        <w:t>10. Potential of cloud and aerosol retrievals using highly accurate hyperspectral satellite imagery</w:t>
      </w:r>
    </w:p>
    <w:p>
      <w:r>
        <w:rPr>
          <w:rFonts w:ascii="Microsoft YaHei" w:hAnsi="Microsoft YaHei" w:eastAsia="Microsoft YaHei"/>
          <w:color w:val="55697D"/>
          <w:sz w:val="18"/>
        </w:rPr>
        <w:t>作者：Supriya Mantri; Adam Charles Povey</w:t>
      </w:r>
    </w:p>
    <w:p>
      <w:r>
        <w:rPr>
          <w:rFonts w:ascii="Microsoft YaHei" w:hAnsi="Microsoft YaHei" w:eastAsia="Microsoft YaHei"/>
          <w:color w:val="55697D"/>
          <w:sz w:val="18"/>
        </w:rPr>
        <w:t>期刊：Environmental Research: Climate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DOI：10.1088/2752-5295/aeae63</w:t>
      </w:r>
    </w:p>
    <w:p>
      <w:r>
        <w:rPr>
          <w:rFonts w:ascii="Microsoft YaHei" w:hAnsi="Microsoft YaHei" w:eastAsia="Microsoft YaHei"/>
          <w:b/>
          <w:sz w:val="19"/>
        </w:rPr>
        <w:t>关键词：ocean colour; bio-optics</w:t>
      </w:r>
    </w:p>
    <w:p>
      <w:r>
        <w:rPr>
          <w:rFonts w:ascii="Microsoft YaHei" w:hAnsi="Microsoft YaHei" w:eastAsia="Microsoft YaHei"/>
          <w:sz w:val="17"/>
        </w:rPr>
        <w:t>摘要：减少人为气候强迫的不确定性需要改进对气溶胶和云特性的观测限制。这项研究展示了具有极低辐射不确定性的高光谱观测如何加强相对于 PACE 海洋颜色仪器 (OCI) 类配置的这些限制，以拟议的可追溯辐射测量基础陆地和日光研究 (TRUTHS) 类配置为例。使用前向辐射传输模拟，我们量化了辐射不确定性对气溶胶和云特性的光谱敏感性的影响，包括理想化的层状气溶胶-云配置，重点是 O 2 A 波段。在±0。 3% 的辐射不确定度，类似 TRUTHS 的观察结果区分 ~0 的变化。 云光学厚度 (COT) 约为 4，云顶高度约为 2 km，有效半径 (CER) 约为 3 µm，气溶胶光学深度 (AOD) 约为 0. 01，单散射反照率和 Ångström 指数 (AE) 约为 0. 02，显示出比 ±1 更高的光谱灵敏度。 5% 的 PACE OCI 类不确定性假设。较低的辐射不确定性保留了清洁云和受气溶胶影响的云之间的细微光谱差异，从而增强了在理想的云内和云上配置下对海洋、大陆、沙漠和城市气溶胶类型的区分。对 100 个模拟场景的集合进行的联合最优估计信息内容分析表明，这些光谱灵敏度差异转化为对 COT-CER 和 AOD-AE 更强的同时约束。 相对于类似 PACE OCI 的观测结果，类似 TRUTHS 的观测结果将平均后验不确定性降低了 46. 97% (COT)、74. 22% (CER)、24. 39% (AOD) 和 58. 35% (AE)，而云的信号平均自由度 (DFS) 从 1. 48 增加到 1. 94，云的平均信号自由度从 1. 29 增加到 1. 57。气溶胶，所有场景中 DFS 均呈正差异。改进的 COT-CER 约束将支持更准确地估计云滴数量浓度 (CDNC)，尽管这里没有对此进行探讨。这些结果凸显了低辐射不确定性高光谱观测在增加可用于约束气溶胶和云特性的信息方面的潜力，对天基气溶胶-云特征、气候模型评估和辐射强迫评估具有影响。</w:t>
      </w:r>
    </w:p>
    <w:p>
      <w:r>
        <w:rPr>
          <w:rFonts w:ascii="Microsoft YaHei" w:hAnsi="Microsoft YaHei" w:eastAsia="Microsoft YaHei"/>
          <w:color w:val="0563C1"/>
          <w:sz w:val="18"/>
        </w:rPr>
        <w:t>链接：https://doi.org/10.1088/2752-5295/aeae63</w:t>
      </w:r>
    </w:p>
    <w:p>
      <w:pPr>
        <w:pStyle w:val="Heading3"/>
      </w:pPr>
      <w:r>
        <w:rPr>
          <w:rFonts w:ascii="Microsoft YaHei" w:hAnsi="Microsoft YaHei" w:eastAsia="Microsoft YaHei"/>
          <w:b/>
        </w:rPr>
        <w:t>11. Assessment of the impact of climate change on the phytoplankton biomass and its phenology in the Arabian Sea using satellite data</w:t>
      </w:r>
    </w:p>
    <w:p>
      <w:r>
        <w:rPr>
          <w:rFonts w:ascii="Microsoft YaHei" w:hAnsi="Microsoft YaHei" w:eastAsia="Microsoft YaHei"/>
          <w:color w:val="55697D"/>
          <w:sz w:val="18"/>
        </w:rPr>
        <w:t>作者：Neha Nandkeolyar; G. Sandhya Kiran</w:t>
      </w:r>
    </w:p>
    <w:p>
      <w:r>
        <w:rPr>
          <w:rFonts w:ascii="Microsoft YaHei" w:hAnsi="Microsoft YaHei" w:eastAsia="Microsoft YaHei"/>
          <w:color w:val="55697D"/>
          <w:sz w:val="18"/>
        </w:rPr>
        <w:t>期刊：Journal of Coastal Conservation</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DOI：10.1007/s11852-026-01273-8</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链接：https://doi.org/10.1007/s11852-026-01273-8</w:t>
      </w:r>
    </w:p>
    <w:p>
      <w:pPr>
        <w:pStyle w:val="Heading3"/>
      </w:pPr>
      <w:r>
        <w:rPr>
          <w:rFonts w:ascii="Microsoft YaHei" w:hAnsi="Microsoft YaHei" w:eastAsia="Microsoft YaHei"/>
          <w:b/>
        </w:rPr>
        <w:t>12. Predicting spatial patterns in intertidal seaweed habitats using remote sensing and hierarchical species community modelling</w:t>
      </w:r>
    </w:p>
    <w:p>
      <w:r>
        <w:rPr>
          <w:rFonts w:ascii="Microsoft YaHei" w:hAnsi="Microsoft YaHei" w:eastAsia="Microsoft YaHei"/>
          <w:color w:val="55697D"/>
          <w:sz w:val="18"/>
        </w:rPr>
        <w:t>作者：Jonne Kotta; Imtiyaz B. Beleem; Ele Vahtmäe; Ants Kaasik; Tiit Kutser; Robert Szava-Kovats; Paresh Poriya; Bhavendra Chaudhary; et al.</w:t>
      </w:r>
    </w:p>
    <w:p>
      <w:r>
        <w:rPr>
          <w:rFonts w:ascii="Microsoft YaHei" w:hAnsi="Microsoft YaHei" w:eastAsia="Microsoft YaHei"/>
          <w:color w:val="55697D"/>
          <w:sz w:val="18"/>
        </w:rPr>
        <w:t>期刊：Proceedings of the Estonian Academy of 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DOI：10.3176/proc.2026.4.05</w:t>
      </w:r>
    </w:p>
    <w:p>
      <w:r>
        <w:rPr>
          <w:rFonts w:ascii="Microsoft YaHei" w:hAnsi="Microsoft YaHei" w:eastAsia="Microsoft YaHei"/>
          <w:b/>
          <w:sz w:val="19"/>
        </w:rPr>
        <w:t>关键词：ocean colour; bio-optics</w:t>
      </w:r>
    </w:p>
    <w:p>
      <w:r>
        <w:rPr>
          <w:rFonts w:ascii="Microsoft YaHei" w:hAnsi="Microsoft YaHei" w:eastAsia="Microsoft YaHei"/>
          <w:sz w:val="17"/>
        </w:rPr>
        <w:t>摘要：潮间带海藻栖息地的遥感面临来自多个共生物种组的重叠光谱信号的挑战，因此难以预测其分布。这项研究应用了物种群落层次建模 (HMSC)，这是一种联合物种分布框架，可解释物种群体之间的统计依赖性和共现模式，从而提高预测准确性，特别是对于难以单独建模的群体。我们使用 Sentinel-2 (S2) 卫星图像测试了这种方法，以估计印度古吉拉特邦 Veraval 海岸沿线绿藻、棕藻和红藻的覆盖范围。 为了评估这些结果是否可以在原始研究区域之外重现，我们使用来自古吉拉特邦索拉什特拉邦和卡奇湾海岸的更大的、空间独立的区域数据集重复了联合与单组比较。 HMSC 框架根据绿海藻和红海藻对遥感数据协变量的共享和个体响应，有效地模拟了绿海藻和红海藻的同时分布。褐藻在 Veraval 的预测很弱，在那里它们的代表性稀疏，并且在 Saurashtra 和卡奇湾数据集中仍然难以预测，尽管它们的出现率和覆盖率较高，这表明有限的光谱可分离性、组内光学异质性和混合像素效应，而不是单独的代表性不足。 尽管如此，结果表明，这种方法是监测局部范围内复杂的浅海沿海栖息地的一种很有前途的工具，并且在其示范领域应用时可以支持生态系统评估和管理。</w:t>
      </w:r>
    </w:p>
    <w:p>
      <w:r>
        <w:rPr>
          <w:rFonts w:ascii="Microsoft YaHei" w:hAnsi="Microsoft YaHei" w:eastAsia="Microsoft YaHei"/>
          <w:color w:val="0563C1"/>
          <w:sz w:val="18"/>
        </w:rPr>
        <w:t>链接：https://doi.org/10.3176/proc.2026.4.05</w:t>
      </w:r>
    </w:p>
    <w:p>
      <w:pPr>
        <w:pStyle w:val="Heading3"/>
      </w:pPr>
      <w:r>
        <w:rPr>
          <w:rFonts w:ascii="Microsoft YaHei" w:hAnsi="Microsoft YaHei" w:eastAsia="Microsoft YaHei"/>
          <w:b/>
        </w:rPr>
        <w:t>13. Algerian shoreline changes (1986–2024) monitored and assessed using remote sensing and GIS techniques</w:t>
      </w:r>
    </w:p>
    <w:p>
      <w:r>
        <w:rPr>
          <w:rFonts w:ascii="Microsoft YaHei" w:hAnsi="Microsoft YaHei" w:eastAsia="Microsoft YaHei"/>
          <w:color w:val="55697D"/>
          <w:sz w:val="18"/>
        </w:rPr>
        <w:t>作者：Abdeldjalil Bougherira; Rachida Senouci; Nasr-Eddine Taibi; Tarik Ghodbani; Vincent Andreu-Boussut</w:t>
      </w:r>
    </w:p>
    <w:p>
      <w:r>
        <w:rPr>
          <w:rFonts w:ascii="Microsoft YaHei" w:hAnsi="Microsoft YaHei" w:eastAsia="Microsoft YaHei"/>
          <w:color w:val="55697D"/>
          <w:sz w:val="18"/>
        </w:rPr>
        <w:t>期刊：Bulletin of Geography. Physical Geography Series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DOI：10.12775/bgeo-2026-0008</w:t>
      </w:r>
    </w:p>
    <w:p>
      <w:r>
        <w:rPr>
          <w:rFonts w:ascii="Microsoft YaHei" w:hAnsi="Microsoft YaHei" w:eastAsia="Microsoft YaHei"/>
          <w:b/>
          <w:sz w:val="19"/>
        </w:rPr>
        <w:t>关键词：ocean colour</w:t>
      </w:r>
    </w:p>
    <w:p>
      <w:r>
        <w:rPr>
          <w:rFonts w:ascii="Microsoft YaHei" w:hAnsi="Microsoft YaHei" w:eastAsia="Microsoft YaHei"/>
          <w:sz w:val="17"/>
        </w:rPr>
        <w:t>摘要：本文评估了阿尔及利亚的历时海岸线动态。为了实现这一目标，采用遥感和地理信息系统（GIS）技术来分析1986年至2024年38年间海岸线的变化。对Landsat任务卫星图像进行处理和分析以提取海岸线。在对提取的海岸线进行验证和验证后，使用数字海岸线分析系统（DSAS）计算其演化参数。然后使用净海岸线运动（NSM）、终点率（EPR）和线性回归率（LRR）来量化阿尔及利亚海岸线的侵蚀和增生率。最近的阿尔及利亚海岸线提取显示，估计总长度为 1,683 米。 88公里。 阿尔及利亚海岸线发生了重大变化：1986 年至 2000 年间侵蚀加速； 2000年至2014年间呈稳定趋势；以及 2014 年至 2024 年期间的总体增长。然而，这项长期分析（1986-2024）强调了阿尔及利亚海岸动态的显着异质性，呈现出海岸侵蚀的净趋势。事实上，55. 4% 的海岸线已被侵蚀，16. 64% 已稳定，27. 96% 已增生。此外，平均 NSM 估计约为 -7。 6 m，表明海岸线适度后退。 EPR和LRR值为-0。 201 m/年和-0。分别为 218 m/年，证实了海岸侵蚀的总体趋势。</w:t>
      </w:r>
    </w:p>
    <w:p>
      <w:r>
        <w:rPr>
          <w:rFonts w:ascii="Microsoft YaHei" w:hAnsi="Microsoft YaHei" w:eastAsia="Microsoft YaHei"/>
          <w:color w:val="0563C1"/>
          <w:sz w:val="18"/>
        </w:rPr>
        <w:t>链接：https://doi.org/10.12775/bgeo-2026-0008</w:t>
      </w:r>
    </w:p>
    <w:p>
      <w:pPr>
        <w:pStyle w:val="Heading3"/>
      </w:pPr>
      <w:r>
        <w:rPr>
          <w:rFonts w:ascii="Microsoft YaHei" w:hAnsi="Microsoft YaHei" w:eastAsia="Microsoft YaHei"/>
          <w:b/>
        </w:rPr>
        <w:t>14. Impacts of urbanization and climate change on vegetation moisture and water availability in coastal areas</w:t>
      </w:r>
    </w:p>
    <w:p>
      <w:r>
        <w:rPr>
          <w:rFonts w:ascii="Microsoft YaHei" w:hAnsi="Microsoft YaHei" w:eastAsia="Microsoft YaHei"/>
          <w:color w:val="55697D"/>
          <w:sz w:val="18"/>
        </w:rPr>
        <w:t>作者：Shahnaz Amanova; Gunay Abbasova; Kamina Aghayeva; Leyla Ibrahimova</w:t>
      </w:r>
    </w:p>
    <w:p>
      <w:r>
        <w:rPr>
          <w:rFonts w:ascii="Microsoft YaHei" w:hAnsi="Microsoft YaHei" w:eastAsia="Microsoft YaHei"/>
          <w:color w:val="55697D"/>
          <w:sz w:val="18"/>
        </w:rPr>
        <w:t>期刊：Journal of Geology, Geography and Geoecology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DOI：10.15421/112639</w:t>
      </w:r>
    </w:p>
    <w:p>
      <w:r>
        <w:rPr>
          <w:rFonts w:ascii="Microsoft YaHei" w:hAnsi="Microsoft YaHei" w:eastAsia="Microsoft YaHei"/>
          <w:b/>
          <w:sz w:val="19"/>
        </w:rPr>
        <w:t>关键词：ocean colour</w:t>
      </w:r>
    </w:p>
    <w:p>
      <w:r>
        <w:rPr>
          <w:rFonts w:ascii="Microsoft YaHei" w:hAnsi="Microsoft YaHei" w:eastAsia="Microsoft YaHei"/>
          <w:sz w:val="17"/>
        </w:rPr>
        <w:t>摘要：气候变化，特别是全球变暖的加速趋势，在世界不同地理区域以不同的方式表现出来。虽然一些地区越来越多地遭遇过量降雨和洪水事件，但另一些地区却面临着长期高温和严重干旱。尽管我们的研究区域——阿布歇隆半岛——位于里海西海岸，靠近沿海地区通常会导致湿度水平较高，但最近的观测结果显示出明显不同的趋势。尽管地处沿海，但该地区在过去二十年中经历了明显加剧的干旱状况。为了评估这些气候变化的生态后果，我们的研究重点是评估气候变化对植被覆盖的影响。 为此，我们采用归一化水分指数（NDMI）作为量化植被水分含量和检测植物水分胁迫时间变化的关键遥感指标。使用了来自 Landsat 5 TM、Landsat 8 OLI 和 Landsat 9 OLI-2 的卫星数据，涵盖三个基准年：2001 年、2013 年和 2023 年。所有图像都经过预处理、大气校正和分析，以确保传感器和时间段之间的可比性。多时相NDMI分析清楚地表明植被水分出现了显着下降的趋势。 NDMI 类别的空间评估显示，到 2013 年，之前在 2001 年被归类为中度或高水分植被的地区已逐渐转变为低水分或干旱胁迫类别，这种模式在 2023 年变得更加明显。 这些发现表明，该地区植物含水量显着下降，反映出与气候变化相关的降水量减少和气温上升。总体而言，结果证实，尽管阿布歇隆半岛位于沿海环境，但它正变得越来越容易受到干旱的影响。这凸显了采取区域适应措施、改进水管理战略以及利用卫星遥感工具持续监测植被健康的必要性。植被湿度的这些变化不仅反映了气温上升，还反映了区域水资源压力的增加。土壤和植物水分减少预示着水资源短缺风险日益严重，特别是在阿布歇隆这样人口密集的城市化和沿海环境中，那里的淡水供应已经有限。</w:t>
      </w:r>
    </w:p>
    <w:p>
      <w:r>
        <w:rPr>
          <w:rFonts w:ascii="Microsoft YaHei" w:hAnsi="Microsoft YaHei" w:eastAsia="Microsoft YaHei"/>
          <w:color w:val="0563C1"/>
          <w:sz w:val="18"/>
        </w:rPr>
        <w:t>链接：https://doi.org/10.15421/112639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