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检索日期：2026-08-18 | GitHub Actions 自动生成</w:t>
      </w:r>
    </w:p>
    <w:p>
      <w:pPr>
        <w:pStyle w:val="Heading1"/>
      </w:pPr>
      <w:r>
        <w:t>今日总览</w:t>
      </w:r>
    </w:p>
    <w:p>
      <w:r>
        <w:rPr>
          <w:rFonts w:ascii="Microsoft YaHei" w:hAnsi="Microsoft YaHei" w:eastAsia="Microsoft YaHei"/>
        </w:rPr>
        <w:t>历史去重后今日新增 11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Abrupt Increase in Marine Heatwave Accumulated Days Over the Gulf Stream Extension Around 2013 Linked to Subtropical Eastern Pacific Warming</w:t>
      </w:r>
    </w:p>
    <w:p>
      <w:r>
        <w:rPr>
          <w:rFonts w:ascii="Microsoft YaHei" w:hAnsi="Microsoft YaHei" w:eastAsia="Microsoft YaHei"/>
          <w:color w:val="55697D"/>
          <w:sz w:val="18"/>
        </w:rPr>
        <w:t>作者：Zichen Song; Dong Xiao; Peilong Yu; Cheng Sun; Menghao Dong; Wei Lou; Linfeng Shi</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DOI：10.1029/2026jc024006</w:t>
      </w:r>
    </w:p>
    <w:p>
      <w:r>
        <w:rPr>
          <w:rFonts w:ascii="Microsoft YaHei" w:hAnsi="Microsoft YaHei" w:eastAsia="Microsoft YaHei"/>
          <w:b/>
          <w:sz w:val="19"/>
        </w:rPr>
        <w:t>关键词：marine heatwaves; vertical structure</w:t>
      </w:r>
    </w:p>
    <w:p>
      <w:r>
        <w:rPr>
          <w:rFonts w:ascii="Microsoft YaHei" w:hAnsi="Microsoft YaHei" w:eastAsia="Microsoft YaHei"/>
          <w:sz w:val="17"/>
        </w:rPr>
        <w:t>摘要：海洋热浪（MHW）对海洋生态系统和社会经济系统产生深远影响。尽管个别极端事件已被广泛研究，但全球变暖下 MHW 状况十年尺度突然转变的机制仍知之甚少。在这里，我们发现 2013 年左右墨西哥湾流 (GS) 延伸段的 MHW 累积天数发生了明显的突变，其特点是逐步增加了 8. 75 天，大大超过了长期线性趋势。使用随机森林框架，我们表明地下海洋热含量（OHC）的快速积累，而不是异常的表面热通量，是造成这种突然变化的主要因素。机理分析进一步表明，这种地下热量积累与异常南风驱动的墨西哥湾流向北位移动态相关。 通过将观测结果与CESM2起搏器实验和有针对性的AGCM敏感性模拟相结合，我们将这些大气异常的根源追溯到副热带东太平洋的突然变暖。这种远程强迫激发了横贯大陆的准静止罗斯贝波列，该波列在 GS 延伸区上维持了深层、等效正压反气旋环流。我们的研究结果发现了一个以前被低估的遥相关关系，将太平洋气候变率与大西洋地下热量重新分布联系起来，强调了远程大气强迫在西部边界电流区域引起MHW突然变化的能力。</w:t>
      </w:r>
    </w:p>
    <w:p>
      <w:r>
        <w:rPr>
          <w:rFonts w:ascii="Microsoft YaHei" w:hAnsi="Microsoft YaHei" w:eastAsia="Microsoft YaHei"/>
          <w:color w:val="0563C1"/>
          <w:sz w:val="18"/>
        </w:rPr>
        <w:t>链接：https://doi.org/10.1029/2026jc024006</w:t>
      </w:r>
    </w:p>
    <w:p>
      <w:pPr>
        <w:pStyle w:val="Heading2"/>
      </w:pPr>
      <w:r>
        <w:t>重点关注团队</w:t>
      </w:r>
    </w:p>
    <w:p>
      <w:pPr>
        <w:pStyle w:val="Heading3"/>
      </w:pPr>
      <w:r>
        <w:rPr>
          <w:rFonts w:ascii="Microsoft YaHei" w:hAnsi="Microsoft YaHei" w:eastAsia="Microsoft YaHei"/>
          <w:b/>
        </w:rPr>
        <w:t>2. Chlorophyll a variation trends in marginal seas: assessing the impact of global warming and anthropogenic activities using time-series satellite data (1998–2020)</w:t>
      </w:r>
    </w:p>
    <w:p>
      <w:r>
        <w:rPr>
          <w:rFonts w:ascii="Microsoft YaHei" w:hAnsi="Microsoft YaHei" w:eastAsia="Microsoft YaHei"/>
          <w:color w:val="55697D"/>
          <w:sz w:val="18"/>
        </w:rPr>
        <w:t>作者：Nan Yao; Xiaoyu Zhang; Lei Bi; Shuchang Ma; Andrew B. Cundy; Haiyan Jin; Renyi Liu</w:t>
      </w:r>
    </w:p>
    <w:p>
      <w:r>
        <w:rPr>
          <w:rFonts w:ascii="Microsoft YaHei" w:hAnsi="Microsoft YaHei" w:eastAsia="Microsoft YaHei"/>
          <w:color w:val="55697D"/>
          <w:sz w:val="18"/>
        </w:rPr>
        <w:t>期刊：Ocean Science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DOI：10.5194/os-22-2503-2026</w:t>
      </w:r>
    </w:p>
    <w:p>
      <w:r>
        <w:rPr>
          <w:rFonts w:ascii="Microsoft YaHei" w:hAnsi="Microsoft YaHei" w:eastAsia="Microsoft YaHei"/>
          <w:b/>
          <w:sz w:val="19"/>
        </w:rPr>
        <w:t>关键词：phytoplankton; ocean colour</w:t>
      </w:r>
    </w:p>
    <w:p>
      <w:r>
        <w:rPr>
          <w:rFonts w:ascii="Microsoft YaHei" w:hAnsi="Microsoft YaHei" w:eastAsia="Microsoft YaHei"/>
          <w:sz w:val="17"/>
        </w:rPr>
        <w:t>摘要：全球变暖已被确定为海洋表面叶绿素 a (Chl a) 浓度下降的主要原因。相反，近几十年来，由于关键营养物质的人为输入不断增加，许多边缘海的叶绿素 a 浓度不断增加。然而，随着全球变暖的加剧，其对沿海水域叶绿素a的影响以及人类调节营养物排放的叠加效应却很少被研究。为了弥补这一研究空白，在本研究中，我们对封闭边缘海与开放边缘海进行了比较分析，揭示了不同营养状况对海面温度（SST）上升的不同生理和生态反应。 我们利用1998年至2020年的海洋颜色卫星数据时间序列来研究边缘海范围内叶绿素a的时空分布，并考虑其与环境因素的关系，特别是与海温、光合有效辐射（PAR）和表面风速（SWS）的关系。结果表明，所检查的海域由于其混合和水交换特征以及人类影响程度不同，其叶绿素 a 趋势对海表温度增加有不同的反应。具体而言，在渤海等水动力交换能力较弱的富营养化封闭海域，增加海温并不能抑制叶绿素a浓度；相反，我们观察到海洋中心的叶绿素 a 持续增加。 相比之下，无论人类活动的压力有多大，所检查的开放边缘海都显示出随着离岸距离的增加，海表温度和叶绿素 a 之间存在很强的负相关关系。这一结果表明，导致叶绿素a减少的预期全球变暖效应已经延伸到近岸和边缘海域。近年来实施的更严格的环境管理政策可能会加剧这一趋势，这些政策减少了人为养分输入。与全球变暖的显着影响不同，PAR 和 SWS 对叶绿素 a 的影响受到地理和气候的强烈调节。仅在亚马逊河口，PAR 才是主要的积极驱动因素，赤道地区的云量和高浊度造成了光照限制，因此 PAR 的任何增加都会直接刺激浮游植物。在中纬度开放水域，PAR 次于 SST。 它的季节性上升与海温相关，因此在热分层减少养分供应后，它与叶绿素 a 呈负相关。 SWS通过注入营养丰富的冷深水并间歇性地提高叶绿素a，已成为三个开放区域（东海&gt;美国东部沿海水域&gt;亚马逊河口）的关键驱动力。在两个封闭海域（渤海和墨西哥湾）内，与 PAR 和 SWS 的相关性都很弱 (|r|</w:t>
      </w:r>
    </w:p>
    <w:p>
      <w:r>
        <w:rPr>
          <w:rFonts w:ascii="Microsoft YaHei" w:hAnsi="Microsoft YaHei" w:eastAsia="Microsoft YaHei"/>
          <w:color w:val="0563C1"/>
          <w:sz w:val="18"/>
        </w:rPr>
        <w:t>链接：https://doi.org/10.5194/os-22-2503-2026</w:t>
      </w:r>
    </w:p>
    <w:p>
      <w:pPr>
        <w:pStyle w:val="Heading3"/>
      </w:pPr>
      <w:r>
        <w:rPr>
          <w:rFonts w:ascii="Microsoft YaHei" w:hAnsi="Microsoft YaHei" w:eastAsia="Microsoft YaHei"/>
          <w:b/>
        </w:rPr>
        <w:t>3. Heterogeneity-Aware Multi-Step Chlorophyll-a Forecasting for Marine Water Quality Monitoring Using a Multi-Scale Spatio-Temporal Mixture-of-Experts Network</w:t>
      </w:r>
    </w:p>
    <w:p>
      <w:r>
        <w:rPr>
          <w:rFonts w:ascii="Microsoft YaHei" w:hAnsi="Microsoft YaHei" w:eastAsia="Microsoft YaHei"/>
          <w:color w:val="55697D"/>
          <w:sz w:val="18"/>
        </w:rPr>
        <w:t>作者：Qianfan Dai; Xiaoyu He; Xiulin Geng; Qiaoli Zhuang</w:t>
      </w:r>
    </w:p>
    <w:p>
      <w:r>
        <w:rPr>
          <w:rFonts w:ascii="Microsoft YaHei" w:hAnsi="Microsoft YaHei" w:eastAsia="Microsoft YaHei"/>
          <w:color w:val="55697D"/>
          <w:sz w:val="18"/>
        </w:rPr>
        <w:t>期刊：Water</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DOI：10.3390/w18162002</w:t>
      </w:r>
    </w:p>
    <w:p>
      <w:r>
        <w:rPr>
          <w:rFonts w:ascii="Microsoft YaHei" w:hAnsi="Microsoft YaHei" w:eastAsia="Microsoft YaHei"/>
          <w:b/>
          <w:sz w:val="19"/>
        </w:rPr>
        <w:t>关键词：phytoplankton</w:t>
      </w:r>
    </w:p>
    <w:p>
      <w:r>
        <w:rPr>
          <w:rFonts w:ascii="Microsoft YaHei" w:hAnsi="Microsoft YaHei" w:eastAsia="Microsoft YaHei"/>
          <w:sz w:val="17"/>
        </w:rPr>
        <w:t>摘要：叶绿素a浓度（Chl-a）是海洋水质、浮游植物生物量和水生生态系统状况的关键指标。多步预测具有挑战性，因为 Chl-a 动态表现出区域异质性、多尺度变异性和复杂的空间依赖性。现有模型通常会优化域平均误差，这可能会掩盖高可变性节点上不稳定的节点级预测。我们提出了 MS-STMoE，一种异质性感知的多尺度时空专家混合框架。它使用基于半正矢距离的 K 最近邻图、具有季节编码的门控多尺度时间卷积来模拟短期和周期性变化，以及节点级稀疏 top-k 路由，根据最近状态、时间均值、时间变化和节点先验特征，将差异化的专家路径分配给具有不同动态的节点。 使用30天的历史来预测未来15天，在300个渤海和265个南海节点的实验表明，MS-STMoE在最近的6个时空基线中实现了最低的平均MAE和RMSE。与最佳基线相比，渤海MAE和RMSE分别下降5. 6%和2. 7%，南海分别下降11. 0%和5. 0%。逐步和节点分析表明，中后期精度有所提高，并且高误差节点尾部的区域依赖性有所减少，支持更可靠的区域感​​知中短期水质监测。</w:t>
      </w:r>
    </w:p>
    <w:p>
      <w:r>
        <w:rPr>
          <w:rFonts w:ascii="Microsoft YaHei" w:hAnsi="Microsoft YaHei" w:eastAsia="Microsoft YaHei"/>
          <w:color w:val="0563C1"/>
          <w:sz w:val="18"/>
        </w:rPr>
        <w:t>链接：https://doi.org/10.3390/w18162002</w:t>
      </w:r>
    </w:p>
    <w:p>
      <w:pPr>
        <w:pStyle w:val="Heading3"/>
      </w:pPr>
      <w:r>
        <w:rPr>
          <w:rFonts w:ascii="Microsoft YaHei" w:hAnsi="Microsoft YaHei" w:eastAsia="Microsoft YaHei"/>
          <w:b/>
        </w:rPr>
        <w:t>4. Integrated Nutrient Criteria for Controlling Eutrophication and the Proliferation of Harmful Phytoplankton in the Black Sea Based on Scenario Analysis</w:t>
      </w:r>
    </w:p>
    <w:p>
      <w:r>
        <w:rPr>
          <w:rFonts w:ascii="Microsoft YaHei" w:hAnsi="Microsoft YaHei" w:eastAsia="Microsoft YaHei"/>
          <w:color w:val="55697D"/>
          <w:sz w:val="18"/>
        </w:rPr>
        <w:t>作者：Svetla Miladinova; Elisa Garcia-Gorriz; Diego Macias-Moy; Adolf Stips; Nuno Ferreira-Cordeiro; Ove Parn; Olaf Duteil; Luca Polimene; et al.</w:t>
      </w:r>
    </w:p>
    <w:p>
      <w:r>
        <w:rPr>
          <w:rFonts w:ascii="Microsoft YaHei" w:hAnsi="Microsoft YaHei" w:eastAsia="Microsoft YaHei"/>
          <w:color w:val="55697D"/>
          <w:sz w:val="18"/>
        </w:rPr>
        <w:t>期刊：Sustainability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DOI：10.3390/su18168416</w:t>
      </w:r>
    </w:p>
    <w:p>
      <w:r>
        <w:rPr>
          <w:rFonts w:ascii="Microsoft YaHei" w:hAnsi="Microsoft YaHei" w:eastAsia="Microsoft YaHei"/>
          <w:b/>
          <w:sz w:val="19"/>
        </w:rPr>
        <w:t>关键词：phytoplankton</w:t>
      </w:r>
    </w:p>
    <w:p>
      <w:r>
        <w:rPr>
          <w:rFonts w:ascii="Microsoft YaHei" w:hAnsi="Microsoft YaHei" w:eastAsia="Microsoft YaHei"/>
          <w:sz w:val="17"/>
        </w:rPr>
        <w:t>摘要：从富营养化角度对保加利亚（BG）和罗马尼亚（RO）两海里（2海里）沿海水域的生态状况进行评估，重点关注与营养物富集及其影响相关的各种环境和化学指标。应用 Blue2 建模框架 (Blue2MF) 黑海模型，我们模拟了氮 (N) 和磷 (P) 还原的不同组合。该模型通过整合大气和海洋条件、水文和环境动力学，为分析外部压力对海洋环境的影响提供了一个综合框架，可用于制定区域可持续发展目标。每种情景都根据环境影响进行评估，例如水质的提高和浮游植物群落的潜在变化。 此外，我们建立了富营养化控制的综合营养标准，重点关注氮和磷输入的管理，同时保持它们之间的现有比例。模型结果表明，欧盟 (EU) 河流的 N 和 P 减少 20%，将导致 BG 和 RO 2 nm 沿海水域的 N 减少约 24%，同时在不同空间尺度（从河流输入到沿海和近海区域）维持 N:P 比率。这种方法对于评估不同营养减少策略的潜在影响非常有价值，有助于有效管理海洋生态系统以应对富营养化挑战。</w:t>
      </w:r>
    </w:p>
    <w:p>
      <w:r>
        <w:rPr>
          <w:rFonts w:ascii="Microsoft YaHei" w:hAnsi="Microsoft YaHei" w:eastAsia="Microsoft YaHei"/>
          <w:color w:val="0563C1"/>
          <w:sz w:val="18"/>
        </w:rPr>
        <w:t>链接：https://doi.org/10.3390/su18168416</w:t>
      </w:r>
    </w:p>
    <w:p>
      <w:pPr>
        <w:pStyle w:val="Heading3"/>
      </w:pPr>
      <w:r>
        <w:rPr>
          <w:rFonts w:ascii="Microsoft YaHei" w:hAnsi="Microsoft YaHei" w:eastAsia="Microsoft YaHei"/>
          <w:b/>
        </w:rPr>
        <w:t>5. Quantifying Decadal Shifts in Climate-Driven Sediment Transport Linked to PDO Teleconnection in the Qingshui River Basin</w:t>
      </w:r>
    </w:p>
    <w:p>
      <w:r>
        <w:rPr>
          <w:rFonts w:ascii="Microsoft YaHei" w:hAnsi="Microsoft YaHei" w:eastAsia="Microsoft YaHei"/>
          <w:color w:val="55697D"/>
          <w:sz w:val="18"/>
        </w:rPr>
        <w:t>作者：Zihui Yue; Peng Zhang; Jiali Jiang; Sunxun Zhang; Qiang Ma; Bisheng Zhu; Mengxin Bai; Xiaoying Liu; et al.</w:t>
      </w:r>
    </w:p>
    <w:p>
      <w:r>
        <w:rPr>
          <w:rFonts w:ascii="Microsoft YaHei" w:hAnsi="Microsoft YaHei" w:eastAsia="Microsoft YaHei"/>
          <w:color w:val="55697D"/>
          <w:sz w:val="18"/>
        </w:rPr>
        <w:t>期刊：Environmental Research Communications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DOI：10.1088/2515-7620/ae9af6</w:t>
      </w:r>
    </w:p>
    <w:p>
      <w:r>
        <w:rPr>
          <w:rFonts w:ascii="Microsoft YaHei" w:hAnsi="Microsoft YaHei" w:eastAsia="Microsoft YaHei"/>
          <w:b/>
          <w:sz w:val="19"/>
        </w:rPr>
        <w:t>关键词：ocean biogeochemistry</w:t>
      </w:r>
    </w:p>
    <w:p>
      <w:r>
        <w:rPr>
          <w:rFonts w:ascii="Microsoft YaHei" w:hAnsi="Microsoft YaHei" w:eastAsia="Microsoft YaHei"/>
          <w:sz w:val="17"/>
        </w:rPr>
        <w:t>摘要：了解气候驱动的沉积物输送变化对于水土保持至关重要。本研究利用小波分析、结构方程模型（SEM）和水分收支分析，探讨了1982-1998年和1999-2015年清水河流域泥沙输移的驱动机制。我们的结果表明，泥沙输送在1982-1998年期间显着增加，在1999-2015年期间显着下降。 SEM结果表明，降水和径流是两个时期泥沙输移的主要驱动力，且后期径流的贡献（&gt;60%）显着增强。对大尺度气候遥相关的进一步分析表明，太平洋年代际振荡（PDO）相变可能是调节盆地尺度沉积物输运的关键因素，相关系数为0. 26（p</w:t>
      </w:r>
    </w:p>
    <w:p>
      <w:r>
        <w:rPr>
          <w:rFonts w:ascii="Microsoft YaHei" w:hAnsi="Microsoft YaHei" w:eastAsia="Microsoft YaHei"/>
          <w:color w:val="0563C1"/>
          <w:sz w:val="18"/>
        </w:rPr>
        <w:t>链接：https://doi.org/10.1088/2515-7620/ae9af6</w:t>
      </w:r>
    </w:p>
    <w:p>
      <w:pPr>
        <w:pStyle w:val="Heading3"/>
      </w:pPr>
      <w:r>
        <w:rPr>
          <w:rFonts w:ascii="Microsoft YaHei" w:hAnsi="Microsoft YaHei" w:eastAsia="Microsoft YaHei"/>
          <w:b/>
        </w:rPr>
        <w:t>6. Sedimentary DNA and Fossil Archives Reveal Long‐Term Phytoplankton Shifts and Their Biogeochemical Influence in a Subtropical Lake</w:t>
      </w:r>
    </w:p>
    <w:p>
      <w:r>
        <w:rPr>
          <w:rFonts w:ascii="Microsoft YaHei" w:hAnsi="Microsoft YaHei" w:eastAsia="Microsoft YaHei"/>
          <w:color w:val="55697D"/>
          <w:sz w:val="18"/>
        </w:rPr>
        <w:t>作者：Yu Zhao; Jianan Zheng; Meifang Zhong; Wenxiu Zheng; Bo Qin; Kexin Zhu; Chenxue Zhang; Yanjie Zhao; et al.</w:t>
      </w:r>
    </w:p>
    <w:p>
      <w:r>
        <w:rPr>
          <w:rFonts w:ascii="Microsoft YaHei" w:hAnsi="Microsoft YaHei" w:eastAsia="Microsoft YaHei"/>
          <w:color w:val="55697D"/>
          <w:sz w:val="18"/>
        </w:rPr>
        <w:t>期刊：Molecular Ecology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DOI：10.1111/mec.70509</w:t>
      </w:r>
    </w:p>
    <w:p>
      <w:r>
        <w:rPr>
          <w:rFonts w:ascii="Microsoft YaHei" w:hAnsi="Microsoft YaHei" w:eastAsia="Microsoft YaHei"/>
          <w:b/>
          <w:sz w:val="19"/>
        </w:rPr>
        <w:t>关键词：phytoplankton</w:t>
      </w:r>
    </w:p>
    <w:p>
      <w:r>
        <w:rPr>
          <w:rFonts w:ascii="Microsoft YaHei" w:hAnsi="Microsoft YaHei" w:eastAsia="Microsoft YaHei"/>
          <w:sz w:val="17"/>
        </w:rPr>
        <w:t>摘要：了解长期浮游植物群落动态对于评估生态恢复力和为全球变化下的湖泊管理提供信息至关重要。然而，由于传统基于化石的古生态学方法的分类分辨率有限，浮游植物动态的百年尺度模式仍然难以解决。在这项研究中，结合沉积 DNA (sedDNA) 和亚化石硅藻分析来研究过去两个世纪中中国长江流域亚热带湖泊西凉湖浮游植物群落的变化以及相关的沉积生物地球化学反应。 sedDNA 数据捕获了真核生物和蓝藻群落的重大变化，揭示了与人类活动和区域气候变暖相关的不同生态阶段。 在人为干扰最小的近自然条件下，浮游植物群落通常表现出较低的多样性，并以寡营养类群为特征，例如黄藻和布纹藻。 20 世纪 30 年代后，附生 Staurosira 的增加和副浮游 Aulacoseira 的减少表明，金水闸修建后河湖连通性减弱，水柱湍流减弱，可能促进了大型植物的扩张。近几十年来，人为压力的加剧与区域变暖相结合，推动了富含蓝藻的浮游植物组合向更加多样化的方向转变，反映了养分输入的增加和气温的上升。 观察到的浮游植物群落变化与沉积地球化学代理之间的关联表明，浮游植物动力学可能不仅对环境变化做出了响应，而且还有助于沉积生物地球化学循环，特别是总有机碳积累和钙相关过程，例如光合作用引起的碳酸盐沉淀。这些发现说明了浮游植物群落的长期动态，并强调了 sedDNA 在重建湖泊生态系统生态轨迹方面的价值。</w:t>
      </w:r>
    </w:p>
    <w:p>
      <w:r>
        <w:rPr>
          <w:rFonts w:ascii="Microsoft YaHei" w:hAnsi="Microsoft YaHei" w:eastAsia="Microsoft YaHei"/>
          <w:color w:val="0563C1"/>
          <w:sz w:val="18"/>
        </w:rPr>
        <w:t>链接：https://doi.org/10.1111/mec.70509</w:t>
      </w:r>
    </w:p>
    <w:p>
      <w:pPr>
        <w:pStyle w:val="Heading3"/>
      </w:pPr>
      <w:r>
        <w:rPr>
          <w:rFonts w:ascii="Microsoft YaHei" w:hAnsi="Microsoft YaHei" w:eastAsia="Microsoft YaHei"/>
          <w:b/>
        </w:rPr>
        <w:t>7. RA-SIDO: Robust and Adaptive Sonar–Inertial–Depth Odometry for Consistent Underwater Acoustic 3D Mapping</w:t>
      </w:r>
    </w:p>
    <w:p>
      <w:r>
        <w:rPr>
          <w:rFonts w:ascii="Microsoft YaHei" w:hAnsi="Microsoft YaHei" w:eastAsia="Microsoft YaHei"/>
          <w:color w:val="55697D"/>
          <w:sz w:val="18"/>
        </w:rPr>
        <w:t>作者：Yabei Guo; Huigang Wang; Wei Qiang; Runhe Yao; Zhizhen Xie</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DOI：10.3390/jmse14161520</w:t>
      </w:r>
    </w:p>
    <w:p>
      <w:r>
        <w:rPr>
          <w:rFonts w:ascii="Microsoft YaHei" w:hAnsi="Microsoft YaHei" w:eastAsia="Microsoft YaHei"/>
          <w:b/>
          <w:sz w:val="19"/>
        </w:rPr>
        <w:t>关键词：ocean colour</w:t>
      </w:r>
    </w:p>
    <w:p>
      <w:r>
        <w:rPr>
          <w:rFonts w:ascii="Microsoft YaHei" w:hAnsi="Microsoft YaHei" w:eastAsia="Microsoft YaHei"/>
          <w:sz w:val="17"/>
        </w:rPr>
        <w:t>摘要：由于 3D 声纳的物理特性以及特征贫乏的水下环境中常见的几何简并性，水下基础设施的自主声学遥感具有挑战性。准确定位对于将连续声纳观测整合到全球一致的 3D 地图中至关重要；然而，尽管声学传感具有高度方向性，但现有的里程计方法通常依赖于各向同性噪声假设。这种不匹配可能会导致不可靠的测量结果被过度信任，从而导致声纳衍生的 3D 重建中出现严重的轨迹漂移和失真。 为了应对这些挑战，我们提出了 RA-SIDO，这是一种基于误差状态迭代卡尔曼滤波器 (ESIKF) 的稳健且自适应的紧耦合 3D 声纳-惯性-深度测距框架，它融合了 3D 声纳、惯性测量单元 (IMU) 和深度传感器的测量结果，以实现可靠的水声测绘。所提出的方法引入了两种机制来处理声纳特定的不确定性：（1）基于物理的各向异性声学测量模型，该模型将高分辨率径向距离测量与高度不确定的横向角度测量区分开来； （2）在线简并感知模块，持续评估平移信息矩阵的最小特征值并动态调整传感器融合权重，以避免过度信任病态约束。 在水下基础设施检查场景中使用无人水面航行器进行了真实实验。 RA-SIDO 的 ATE RMSE 为 0. 8924m，与最强基线 SIDO 相比，误差降低了 16. 8%。此外，所提出的方法有效地抑制纵向滑移并生成水下结构的全局一致的 3D 声学图。这些结果验证了 RA-SIDO 作为强大的定位和绘图解决方案的潜力，适用于水下遥感、基础设施检查和具有挑战性的水生环境中的声学 3D 重建。</w:t>
      </w:r>
    </w:p>
    <w:p>
      <w:r>
        <w:rPr>
          <w:rFonts w:ascii="Microsoft YaHei" w:hAnsi="Microsoft YaHei" w:eastAsia="Microsoft YaHei"/>
          <w:color w:val="0563C1"/>
          <w:sz w:val="18"/>
        </w:rPr>
        <w:t>链接：https://doi.org/10.3390/jmse14161520</w:t>
      </w:r>
    </w:p>
    <w:p>
      <w:pPr>
        <w:pStyle w:val="Heading3"/>
      </w:pPr>
      <w:r>
        <w:rPr>
          <w:rFonts w:ascii="Microsoft YaHei" w:hAnsi="Microsoft YaHei" w:eastAsia="Microsoft YaHei"/>
          <w:b/>
        </w:rPr>
        <w:t>8. Drivers of Atmospheric Volatile Methylated Sulfur Variability Across the Southern Ocean and Antarctic Coast</w:t>
      </w:r>
    </w:p>
    <w:p>
      <w:r>
        <w:rPr>
          <w:rFonts w:ascii="Microsoft YaHei" w:hAnsi="Microsoft YaHei" w:eastAsia="Microsoft YaHei"/>
          <w:color w:val="55697D"/>
          <w:sz w:val="18"/>
        </w:rPr>
        <w:t>作者：Caleb Mynard; Emily B. Franklin; Joel Alroe; Karen Westwood; Brandon J. McNabb; Robert Strzepek; Philippe D. Tortell; Steven T. Siems; et al.</w:t>
      </w:r>
    </w:p>
    <w:p>
      <w:r>
        <w:rPr>
          <w:rFonts w:ascii="Microsoft YaHei" w:hAnsi="Microsoft YaHei" w:eastAsia="Microsoft YaHei"/>
          <w:color w:val="55697D"/>
          <w:sz w:val="18"/>
        </w:rPr>
        <w:t>期刊：Atmospheric Chemistry and Physics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DOI：10.5194/acp-26-11583-2026</w:t>
      </w:r>
    </w:p>
    <w:p>
      <w:r>
        <w:rPr>
          <w:rFonts w:ascii="Microsoft YaHei" w:hAnsi="Microsoft YaHei" w:eastAsia="Microsoft YaHei"/>
          <w:b/>
          <w:sz w:val="19"/>
        </w:rPr>
        <w:t>关键词：phytoplankton</w:t>
      </w:r>
    </w:p>
    <w:p>
      <w:r>
        <w:rPr>
          <w:rFonts w:ascii="Microsoft YaHei" w:hAnsi="Microsoft YaHei" w:eastAsia="Microsoft YaHei"/>
          <w:sz w:val="17"/>
        </w:rPr>
        <w:t>摘要：生物挥发性甲基化硫 (VMS) 气体、二甲基硫醚 (DMS) 和甲硫醇 (MeSH) 是气候冷却硫酸盐气溶胶的主要前体，但它们的来源、共同排放和归宿在南大洋和南极洲仍然很少受到限制。在这项研究中，我们将大气 VMS 测量与来自南方夏季南大洋航行的生物地球化学和气象观测相结合，以研究不同海洋-大气状态下大气 VMS 浓度的驱动因素。在南极冰缘 (62–67° S)，DMS 主导了 VMS 负担（高达 5. 7 ppb），偶发的沿海冰间湖和陆架生物热点表现出非常低的 MeSH : DMS (0. 3 %–4 %)。在这种情况下，DMS 变异性与近期空气质量暴露于高表面叶绿素 a 密切相关 (R2 = 0. 49)，而 MeSH 几乎没有表现出依赖性 (R2</w:t>
      </w:r>
    </w:p>
    <w:p>
      <w:r>
        <w:rPr>
          <w:rFonts w:ascii="Microsoft YaHei" w:hAnsi="Microsoft YaHei" w:eastAsia="Microsoft YaHei"/>
          <w:color w:val="0563C1"/>
          <w:sz w:val="18"/>
        </w:rPr>
        <w:t>链接：https://doi.org/10.5194/acp-26-11583-2026</w:t>
      </w:r>
    </w:p>
    <w:p>
      <w:pPr>
        <w:pStyle w:val="Heading2"/>
      </w:pPr>
      <w:r>
        <w:t>其他相关期刊：按主题相关性补充</w:t>
      </w:r>
    </w:p>
    <w:p>
      <w:pPr>
        <w:pStyle w:val="Heading3"/>
      </w:pPr>
      <w:r>
        <w:rPr>
          <w:rFonts w:ascii="Microsoft YaHei" w:hAnsi="Microsoft YaHei" w:eastAsia="Microsoft YaHei"/>
          <w:b/>
        </w:rPr>
        <w:t>9. Influence of oceanic mixing on sea ice net community production in the Canadian Arctic</w:t>
      </w:r>
    </w:p>
    <w:p>
      <w:r>
        <w:rPr>
          <w:rFonts w:ascii="Microsoft YaHei" w:hAnsi="Microsoft YaHei" w:eastAsia="Microsoft YaHei"/>
          <w:color w:val="55697D"/>
          <w:sz w:val="18"/>
        </w:rPr>
        <w:t>作者：Rosalie Dawn McKay; Zoe Koenig; Pedro Duarte; Rolf Gradinger; Brent Else; Janina Osanen; Karley Campbell</w:t>
      </w:r>
    </w:p>
    <w:p>
      <w:r>
        <w:rPr>
          <w:rFonts w:ascii="Microsoft YaHei" w:hAnsi="Microsoft YaHei" w:eastAsia="Microsoft YaHei"/>
          <w:color w:val="55697D"/>
          <w:sz w:val="18"/>
        </w:rPr>
        <w:t>期刊：Elem Sci Anth</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DOI：10.1525/elementa.2025.00095</w:t>
      </w:r>
    </w:p>
    <w:p>
      <w:r>
        <w:rPr>
          <w:rFonts w:ascii="Microsoft YaHei" w:hAnsi="Microsoft YaHei" w:eastAsia="Microsoft YaHei"/>
          <w:b/>
          <w:sz w:val="19"/>
        </w:rPr>
        <w:t>关键词：carbon pump; phytoplankton; microbial carbon</w:t>
      </w:r>
    </w:p>
    <w:p>
      <w:r>
        <w:rPr>
          <w:rFonts w:ascii="Microsoft YaHei" w:hAnsi="Microsoft YaHei" w:eastAsia="Microsoft YaHei"/>
          <w:sz w:val="17"/>
        </w:rPr>
        <w:t>摘要：湍流驱动的养分供应有可能塑造底部海冰微生物群落，影响氧气吸收和释放的平衡，从而定义冰的净群落生产（NCP）。这项研究对比了冰下湍流条件相对较高和较低的两个地点的海冰 NCP。这些地点是在剑桥湾社区和加拿大高北极研究站 (CHARS) 附近的 Kitikmeot 海迪斯海峡地区为期 4 周的春季开花期间进行的采样。我们发现，在整个研究期间，强大的冰下潮汐流促进了底部冰的营养补充，通常支持海冰藻类生长的增加和 NCP 的净自养（即 O2 的净释放）信号。 然而，更强的洋流也加速了底部冰的融化，并导致冰藻叶绿素a和净异养（O2的净吸收）的周期性减少。相比之下，湍流较低和水流更稳定的位置呈现出更有限的叶绿素a积累和NCP的持续异养信号，这可能是由冰内更大比例的异养细菌活动驱动的。这些对比 NCP 的观察结果证明了北极冰底藻华的时空复杂性，并对使用单一自养藻华物候学来描述其季节性生长提出了挑战。相反，我们表明，冰底藻华发育的物候以及自养和异养活动之间的平衡随着冰下湍流状态的变化而变化。</w:t>
      </w:r>
    </w:p>
    <w:p>
      <w:r>
        <w:rPr>
          <w:rFonts w:ascii="Microsoft YaHei" w:hAnsi="Microsoft YaHei" w:eastAsia="Microsoft YaHei"/>
          <w:color w:val="0563C1"/>
          <w:sz w:val="18"/>
        </w:rPr>
        <w:t>链接：https://doi.org/10.1525/elementa.2025.00095</w:t>
      </w:r>
    </w:p>
    <w:p>
      <w:pPr>
        <w:pStyle w:val="Heading3"/>
      </w:pPr>
      <w:r>
        <w:rPr>
          <w:rFonts w:ascii="Microsoft YaHei" w:hAnsi="Microsoft YaHei" w:eastAsia="Microsoft YaHei"/>
          <w:b/>
        </w:rPr>
        <w:t>10. A Time Series Prediction Method for Ocean Sound Speed Profiles Based on Improved TCN Neural Network and Its Application in Seafloor Geodetic Positioning</w:t>
      </w:r>
    </w:p>
    <w:p>
      <w:r>
        <w:rPr>
          <w:rFonts w:ascii="Microsoft YaHei" w:hAnsi="Microsoft YaHei" w:eastAsia="Microsoft YaHei"/>
          <w:color w:val="55697D"/>
          <w:sz w:val="18"/>
        </w:rPr>
        <w:t>作者：Yueyuan Ma; Shuang Zhao; Baojin Li; Linhao Li</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DOI：10.3390/jmse14161517</w:t>
      </w:r>
    </w:p>
    <w:p>
      <w:r>
        <w:rPr>
          <w:rFonts w:ascii="Microsoft YaHei" w:hAnsi="Microsoft YaHei" w:eastAsia="Microsoft YaHei"/>
          <w:b/>
          <w:sz w:val="19"/>
        </w:rPr>
        <w:t>关键词：ocean colour</w:t>
      </w:r>
    </w:p>
    <w:p>
      <w:r>
        <w:rPr>
          <w:rFonts w:ascii="Microsoft YaHei" w:hAnsi="Microsoft YaHei" w:eastAsia="Microsoft YaHei"/>
          <w:sz w:val="17"/>
        </w:rPr>
        <w:t>摘要：海洋声速剖面（SSP）是水声探测、遥感和海底大地测量定位的关键参数，其时间预测对于提高声学定位精度至关重要。传统的直接测量效率低且空间稀疏，而统计和声学反演方法无法捕获声速场的强非线性演化。在现有的时间序列模型中，LSTM（一种用于时间序列预测的循环网络）缺乏明确的感受野。相比之下，原始的 TCN（一种具有扩张卷积的时间卷积网络）很难捕获局部精细结构，并且严重依赖于经验调整。为了克服这些限制，我们提出了一种改进的基于 TCN 的 SSP 预测方法，并将其应用于海底大地测量定位。 该方法首先通过一阶时间差分构建声速增量场，以消除全局趋势并突出局部变化。然后，它采用 Optuna（版本 4.9.0）（一种基于贝叶斯采样的自动优化框架）在预定义的搜索空间内自动调整关键 TCN 参数，减少对手动调整的依赖。预测的高分辨率声速时间序列最终用于射线追踪定位，以提高海底大地测量精度。 GLORYS12V1 再分析数据集上的实验表明，LSTM 和原始 TCN 的均方根误差 (RMSE) 和平均绝对误差 (MAE) 值分别为 0. 414 和 0. 299 m/s，以及 0. 360 和 0. 258 m/s，而我们改进的 TCN 将这些值大幅降低至 0. 205 和 0. 131 m/s。优于两个基线。 在模拟全球导航卫星系统-声学（GNSS-A）海底定位中，3D定位RMSE降至约0. 075 m，稳定性提高。该方法为准确的SSP时间序列预报和高精度海底大地测量提供了有效的解决方案。</w:t>
      </w:r>
    </w:p>
    <w:p>
      <w:r>
        <w:rPr>
          <w:rFonts w:ascii="Microsoft YaHei" w:hAnsi="Microsoft YaHei" w:eastAsia="Microsoft YaHei"/>
          <w:color w:val="0563C1"/>
          <w:sz w:val="18"/>
        </w:rPr>
        <w:t>链接：https://doi.org/10.3390/jmse14161517</w:t>
      </w:r>
    </w:p>
    <w:p>
      <w:pPr>
        <w:pStyle w:val="Heading3"/>
      </w:pPr>
      <w:r>
        <w:rPr>
          <w:rFonts w:ascii="Microsoft YaHei" w:hAnsi="Microsoft YaHei" w:eastAsia="Microsoft YaHei"/>
          <w:b/>
        </w:rPr>
        <w:t>11. Enhancing the safety and efficiency of community sea ice use in the Kitikmeot Region through the development and delivery of remote sensing image products</w:t>
      </w:r>
    </w:p>
    <w:p>
      <w:r>
        <w:rPr>
          <w:rFonts w:ascii="Microsoft YaHei" w:hAnsi="Microsoft YaHei" w:eastAsia="Microsoft YaHei"/>
          <w:color w:val="55697D"/>
          <w:sz w:val="18"/>
        </w:rPr>
        <w:t>作者：Randall K. Scharien; Rebecca A. Segal; Chui-Ling Tam; Andy Wynden</w:t>
      </w:r>
    </w:p>
    <w:p>
      <w:r>
        <w:rPr>
          <w:rFonts w:ascii="Microsoft YaHei" w:hAnsi="Microsoft YaHei" w:eastAsia="Microsoft YaHei"/>
          <w:color w:val="55697D"/>
          <w:sz w:val="18"/>
        </w:rPr>
        <w:t>期刊：Polar Knowledge Aqhaliat Report</w:t>
      </w:r>
    </w:p>
    <w:p>
      <w:r>
        <w:rPr>
          <w:rFonts w:ascii="Microsoft YaHei" w:hAnsi="Microsoft YaHei" w:eastAsia="Microsoft YaHei"/>
          <w:color w:val="55697D"/>
          <w:sz w:val="18"/>
        </w:rPr>
        <w:t>发表月份：2019-11</w:t>
      </w:r>
    </w:p>
    <w:p>
      <w:r>
        <w:rPr>
          <w:rFonts w:ascii="Microsoft YaHei" w:hAnsi="Microsoft YaHei" w:eastAsia="Microsoft YaHei"/>
          <w:color w:val="55697D"/>
          <w:sz w:val="18"/>
        </w:rPr>
        <w:t>DOI：10.35298/pkc.2019.06</w:t>
      </w:r>
    </w:p>
    <w:p>
      <w:r>
        <w:rPr>
          <w:rFonts w:ascii="Microsoft YaHei" w:hAnsi="Microsoft YaHei" w:eastAsia="Microsoft YaHei"/>
          <w:b/>
          <w:sz w:val="19"/>
        </w:rPr>
        <w:t>关键词：ocean colour</w:t>
      </w:r>
    </w:p>
    <w:p>
      <w:r>
        <w:rPr>
          <w:rFonts w:ascii="Microsoft YaHei" w:hAnsi="Microsoft YaHei" w:eastAsia="Microsoft YaHei"/>
          <w:sz w:val="17"/>
        </w:rPr>
        <w:t>摘要：北方社区有兴趣使用现代技术来提供有关天气和海冰状况的信息，以帮助规划和执行基于海冰的活动。该项目与库格鲁克图克和剑桥湾的合作伙伴进行了三个实地季节（2017-2018）的合作，以确定对安全和车辆穿越海冰的能力非常重要的海冰特征。来自访谈答复和引导海冰活动的输入信息与当前可用的卫星遥感数据合并。制作了增强图像产品，用于指导未来基于社区的海冰活动，并将其交付回社区。海冰粗糙度成为主要乘坐雪地摩托在海冰上旅行的当地居民感兴趣的主要变量。 使用来自 Sentinel-1 卫星的合成孔径雷达 (SAR) 数据开发了原型海冰粗糙度图，并征求了社区的反馈。有用的粗糙度图可以是连续的灰度图，也可以概括为三种颜色，分别对应于光滑的冰/manniqtuk hiku、中等粗糙的冰/manitutun hiku 和粗糙的冰/manitpiatuk hiku（方言：Inuinnaqtun）。它们以电子或硬拷贝格式交付。总体而言，图像产品产生了立竿见影的效果，居民发现它们非常准确，用于规划时可以节省时间和燃料，并且可以有效提高安全性。正在进行的工作包括使用机载数据进行粗糙度验证、创建通过网络应用程序交付的格式以及与感兴趣的合作伙伴共享新产品。</w:t>
      </w:r>
    </w:p>
    <w:p>
      <w:r>
        <w:rPr>
          <w:rFonts w:ascii="Microsoft YaHei" w:hAnsi="Microsoft YaHei" w:eastAsia="Microsoft YaHei"/>
          <w:color w:val="0563C1"/>
          <w:sz w:val="18"/>
        </w:rPr>
        <w:t>链接：https://doi.org/10.35298/pkc.2019.06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