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检索日期：2026-10-06 | GitHub Actions 自动生成</w:t>
      </w:r>
    </w:p>
    <w:p>
      <w:pPr>
        <w:pStyle w:val="Heading1"/>
      </w:pPr>
      <w:r>
        <w:t>今日总览</w:t>
      </w:r>
    </w:p>
    <w:p>
      <w:r>
        <w:rPr>
          <w:rFonts w:ascii="Microsoft YaHei" w:hAnsi="Microsoft YaHei" w:eastAsia="Microsoft YaHei"/>
        </w:rPr>
        <w:t>历史去重后今日新增 11 篇。排序规则：Nature 系列、Science 系列、其余重点期刊、重点关注团队、其他相关补充论文。</w:t>
      </w:r>
    </w:p>
    <w:p>
      <w:pPr>
        <w:pStyle w:val="Heading1"/>
      </w:pPr>
      <w:r>
        <w:t>论文速读</w:t>
      </w:r>
    </w:p>
    <w:p>
      <w:pPr>
        <w:pStyle w:val="Heading2"/>
      </w:pPr>
      <w:r>
        <w:t>重点期刊：按影响力和相关性排序</w:t>
      </w:r>
    </w:p>
    <w:p>
      <w:pPr>
        <w:pStyle w:val="Heading3"/>
      </w:pPr>
      <w:r>
        <w:rPr>
          <w:rFonts w:ascii="Microsoft YaHei" w:hAnsi="Microsoft YaHei" w:eastAsia="Microsoft YaHei"/>
          <w:b/>
        </w:rPr>
        <w:t>1. Surface Chlorophyll‐ a Trends in the Mediterranean Sea: Seasonal Bloom Dynamics and Drivers</w:t>
      </w:r>
    </w:p>
    <w:p>
      <w:r>
        <w:rPr>
          <w:rFonts w:ascii="Microsoft YaHei" w:hAnsi="Microsoft YaHei" w:eastAsia="Microsoft YaHei"/>
          <w:color w:val="55697D"/>
          <w:sz w:val="18"/>
        </w:rPr>
        <w:t>作者：Christian Marchese; Simon Oiry; Emanuele Organelli; Maria Laura Zoffoli</w:t>
      </w:r>
    </w:p>
    <w:p>
      <w:r>
        <w:rPr>
          <w:rFonts w:ascii="Microsoft YaHei" w:hAnsi="Microsoft YaHei" w:eastAsia="Microsoft YaHei"/>
          <w:color w:val="55697D"/>
          <w:sz w:val="18"/>
        </w:rPr>
        <w:t>期刊：Journal of Geophysical Research: Oceans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DOI：10.1029/2025jc023779</w:t>
      </w:r>
    </w:p>
    <w:p>
      <w:r>
        <w:rPr>
          <w:rFonts w:ascii="Microsoft YaHei" w:hAnsi="Microsoft YaHei" w:eastAsia="Microsoft YaHei"/>
          <w:b/>
          <w:sz w:val="19"/>
        </w:rPr>
        <w:t>关键词：phytoplankton; bio-optics</w:t>
      </w:r>
    </w:p>
    <w:p>
      <w:r>
        <w:rPr>
          <w:rFonts w:ascii="Microsoft YaHei" w:hAnsi="Microsoft YaHei" w:eastAsia="Microsoft YaHei"/>
          <w:sz w:val="17"/>
        </w:rPr>
        <w:t>摘要：叶绿素 ‐a (Chl ‐a ) 是海洋生态系统中浮游植物生物量、水华强度和营养状态最广泛使用的指标。我们分析了 27 年（1998 年至 2024 年）1 公里分辨率卫星提供的地中海叶绿素 a 数据，并评估了与海面温度、混合层深度和营养动态相关的长期趋势、水华物候学和季节变化。地中海特有的 Chl-a 算法也被用来准确地表示开放的和光学复杂的沿海水域。在评估趋势之前，我们比较了三个集中趋势指标，以解释 Chl ‐a 分布的右偏性质。通过减少极值的影响，几何平均值最能代表典型条件，因此选择几何平均值是因为它增强了盆地尺度趋势检测的鲁棒性。 趋势分析显示，在 27 年的研究期间，全流域地表叶绿素-a 呈下降趋势，所有季节均呈负趋势，而一些沿海地区则出现局部上升趋势。较长的卫星记录协调了先前报道的空间异质趋势。叶绿素的聚集——一种变异性描绘了从多产、季节性动态区域到持续寡营养区域的梯度。从区域来看，狮子湾（地中海西北部）和亚得里亚海南部的春季水华强度有所下降，而黎凡特海（东部盆地）的生物量仍然持续较低。总体而言，这些模式表明，由于变暖引起的分层抑制了营养物的再供应，营养物质逐渐增加。 通过结合长期卫星观测、可靠的叶绿素 a 统计数据和物候分析，本研究提供了对地中海浮游植物变异及其驱动因素的更新和全面评估。</w:t>
      </w:r>
    </w:p>
    <w:p>
      <w:r>
        <w:rPr>
          <w:rFonts w:ascii="Microsoft YaHei" w:hAnsi="Microsoft YaHei" w:eastAsia="Microsoft YaHei"/>
          <w:color w:val="0563C1"/>
          <w:sz w:val="18"/>
        </w:rPr>
        <w:t>链接：https://doi.org/10.1029/2025jc023779</w:t>
      </w:r>
    </w:p>
    <w:p>
      <w:pPr>
        <w:pStyle w:val="Heading3"/>
      </w:pPr>
      <w:r>
        <w:rPr>
          <w:rFonts w:ascii="Microsoft YaHei" w:hAnsi="Microsoft YaHei" w:eastAsia="Microsoft YaHei"/>
          <w:b/>
        </w:rPr>
        <w:t>2. Towards constraining the drivers of variability and trends in subantarctic productivity</w:t>
      </w:r>
    </w:p>
    <w:p>
      <w:r>
        <w:rPr>
          <w:rFonts w:ascii="Microsoft YaHei" w:hAnsi="Microsoft YaHei" w:eastAsia="Microsoft YaHei"/>
          <w:color w:val="55697D"/>
          <w:sz w:val="18"/>
        </w:rPr>
        <w:t>作者：Christopher D. Traill; Tyler W. Rohr; Elizabeth H. Shadwick; Pearse J. Buchanan; Alessandro Tagliabue; Andrew R. Bowie</w:t>
      </w:r>
    </w:p>
    <w:p>
      <w:r>
        <w:rPr>
          <w:rFonts w:ascii="Microsoft YaHei" w:hAnsi="Microsoft YaHei" w:eastAsia="Microsoft YaHei"/>
          <w:color w:val="55697D"/>
          <w:sz w:val="18"/>
        </w:rPr>
        <w:t>期刊：Biogeosciences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DOI：10.5194/bg-23-6947-2026</w:t>
      </w:r>
    </w:p>
    <w:p>
      <w:r>
        <w:rPr>
          <w:rFonts w:ascii="Microsoft YaHei" w:hAnsi="Microsoft YaHei" w:eastAsia="Microsoft YaHei"/>
          <w:b/>
          <w:sz w:val="19"/>
        </w:rPr>
        <w:t>关键词：phytoplankton; ocean colour</w:t>
      </w:r>
    </w:p>
    <w:p>
      <w:r>
        <w:rPr>
          <w:rFonts w:ascii="Microsoft YaHei" w:hAnsi="Microsoft YaHei" w:eastAsia="Microsoft YaHei"/>
          <w:sz w:val="17"/>
        </w:rPr>
        <w:t>摘要：亚南极南大洋是一个气候重要区域，初级生产在很大程度上推动了大气中CO 2 的季节性吸收，有助于封存人为碳排放。季节性铁和光限制控制着该地区的年净初级生产力（NPP），但由于观测稀疏，导致年份间 NPP 差异（NPP 年际变率）的明确机制仍然难以捉摸。这种不确定性反映在遥感 NPP 算法的不一致的年际变化和趋势估计中。如果没有明确的机制基础，人们对遥感核电厂趋势的信心仍然很低，并阻碍了预测能力。 为了克服观测局限性并更好地了解NPP年际变化的驱动因素，我们在澳大利亚塔斯马尼亚以南的亚南极地区的生物地球化学海洋模型历史运行（PISCES-QUOTA-FE；1958-2022）中分析了深度综合NPP的明确的自下而上和自上而下的控制。 NPP 最高的年份主要是由于铁限制的缓解增加所推动的，铁的供应来自冬季/春季的深度混合和夏季增强的再矿化。春季，较高的浮游植物生长速率与表面生物量脱钩，因此 NPP 较高的年份是由于混合层生长较快。冬季混合层加深后，生长速度加快，推动浮游植物在冬季分布更深，并减少春季混合层放牧损失率。 这产生了捕食者-猎物动态，有利于进入夏季的地表生物量积累。因此，不一致的遥感 NPP 估计可能源自算法如何将生物量（而不是增长率）与 NPP 联系起来。我们将分析应用于 CMIP6 模型的子集，虽然所有历史模拟都趋于 NPP 的积极趋势，但海面温度趋势的偏差影响了驱动 NPP 年际变化的机制。这些发现表明，自上而下和自下而上过程的相互作用可以使 NPP 的变化与浮游植物生物量脱钩，这对基于生物量的遥感 NPP 估算具有重要意义。因此，强调对 NPP 趋势解释采取谨慎态度的必要性。 此外，还需要进一步的观测数据，包括浮游动物的放牧和浮游植物生物量在深度上的分布，以便对 NPP 驱动因素进行真实的机械理解，并通过机械包容性开发模型。</w:t>
      </w:r>
    </w:p>
    <w:p>
      <w:r>
        <w:rPr>
          <w:rFonts w:ascii="Microsoft YaHei" w:hAnsi="Microsoft YaHei" w:eastAsia="Microsoft YaHei"/>
          <w:color w:val="0563C1"/>
          <w:sz w:val="18"/>
        </w:rPr>
        <w:t>链接：https://doi.org/10.5194/bg-23-6947-2026</w:t>
      </w:r>
    </w:p>
    <w:p>
      <w:pPr>
        <w:pStyle w:val="Heading3"/>
      </w:pPr>
      <w:r>
        <w:rPr>
          <w:rFonts w:ascii="Microsoft YaHei" w:hAnsi="Microsoft YaHei" w:eastAsia="Microsoft YaHei"/>
          <w:b/>
        </w:rPr>
        <w:t>3. Solving calibration and reanalysis challenges of ocean biogeochemical dynamics with neural schemes: a 1D vertical model case-study</w:t>
      </w:r>
    </w:p>
    <w:p>
      <w:r>
        <w:rPr>
          <w:rFonts w:ascii="Microsoft YaHei" w:hAnsi="Microsoft YaHei" w:eastAsia="Microsoft YaHei"/>
          <w:color w:val="55697D"/>
          <w:sz w:val="18"/>
        </w:rPr>
        <w:t>作者：Jean Littaye; Laurent Memery; Ronan Fablet</w:t>
      </w:r>
    </w:p>
    <w:p>
      <w:r>
        <w:rPr>
          <w:rFonts w:ascii="Microsoft YaHei" w:hAnsi="Microsoft YaHei" w:eastAsia="Microsoft YaHei"/>
          <w:color w:val="55697D"/>
          <w:sz w:val="18"/>
        </w:rPr>
        <w:t>期刊：Biogeosciences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DOI：10.5194/bg-23-6879-2026</w:t>
      </w:r>
    </w:p>
    <w:p>
      <w:r>
        <w:rPr>
          <w:rFonts w:ascii="Microsoft YaHei" w:hAnsi="Microsoft YaHei" w:eastAsia="Microsoft YaHei"/>
          <w:b/>
          <w:sz w:val="19"/>
        </w:rPr>
        <w:t>关键词：phytoplankton; vertical structure</w:t>
      </w:r>
    </w:p>
    <w:p>
      <w:r>
        <w:rPr>
          <w:rFonts w:ascii="Microsoft YaHei" w:hAnsi="Microsoft YaHei" w:eastAsia="Microsoft YaHei"/>
          <w:sz w:val="17"/>
        </w:rPr>
        <w:t>摘要：气候和海洋科学领域的大量研究强调了海洋生物地球化学（BGC）模型在研究和监测全球碳循环中的关键作用。尽管建模和观测工作取得了重大进展，但海洋 BGC 过程的不确定性的量化和减少仍然是一个关键挑战。这些困难主要源于观测数据集的稀缺和海洋物理学的相当大的不确定性。当前的海洋物理重新分析仍然难以准确地表示海洋的复杂动力学，特别是在小尺度上，这在驱动生物地球化学循环中发挥着关键作用。因此，当使用 BGC 观测和物理再分析应用于 BGC 动力学时，业务海洋数据同化 (DA) 系统的性能仍然有限。 这代表模型校准和再分析应用程序。在这里，我们探索机器学习方法来应对这些挑战。为此，我们开发了一个用于一维海洋 BGC 动力学的观测系统模拟实验 (OSSE) 框架，专为培训和基准测试目的而设计。我们依赖由太阳辐照度和垂直混合驱动的一维硝酸盐-铵-浮游植物-浮游动物-碎屑 (NNPZD) 海洋 BGC 模型的可微分编程代码。拟议的 OSSE 结合了物理强迫中与位置相关的不确定性，并考虑了现场观测系统的实际配置。基于这些 OSSE，我们设计了数值实验，解决 BGC 模型参数的校准、从稀疏观测中重建一维海洋 BGC 状态变量以及减少物理强迫的不确定性。 对于校准和反演，我们研究了基于模型的变分 DA 方案、端到端深度学习方案及其混合组合。我们的结果证明了基于学习的方案在大幅减少校准不确定性和改进物理强迫估计方面的潜力。当与变分 DA 方案相结合时，基于学习的方法可以增强海洋 BGC 状态变量的重建。关于强制不确定性和观测系统配置的敏感性分析提供了关于如何将这些发现扩展到现实世界海洋 BGC 建模和监测的见解。</w:t>
      </w:r>
    </w:p>
    <w:p>
      <w:r>
        <w:rPr>
          <w:rFonts w:ascii="Microsoft YaHei" w:hAnsi="Microsoft YaHei" w:eastAsia="Microsoft YaHei"/>
          <w:color w:val="0563C1"/>
          <w:sz w:val="18"/>
        </w:rPr>
        <w:t>链接：https://doi.org/10.5194/bg-23-6879-2026</w:t>
      </w:r>
    </w:p>
    <w:p>
      <w:pPr>
        <w:pStyle w:val="Heading3"/>
      </w:pPr>
      <w:r>
        <w:rPr>
          <w:rFonts w:ascii="Microsoft YaHei" w:hAnsi="Microsoft YaHei" w:eastAsia="Microsoft YaHei"/>
          <w:b/>
        </w:rPr>
        <w:t>4. A Caribbean bright spot coral reef exceeds thermal limits during the fourth global coral bleaching event</w:t>
      </w:r>
    </w:p>
    <w:p>
      <w:r>
        <w:rPr>
          <w:rFonts w:ascii="Microsoft YaHei" w:hAnsi="Microsoft YaHei" w:eastAsia="Microsoft YaHei"/>
          <w:color w:val="55697D"/>
          <w:sz w:val="18"/>
        </w:rPr>
        <w:t>作者：Sophie Carolan; Katherine C. R. Baldock; Holly East; Clare Fitzsimmons; Jamie A. Johnson; Andrew J. Suggitt; James R. Guest</w:t>
      </w:r>
    </w:p>
    <w:p>
      <w:r>
        <w:rPr>
          <w:rFonts w:ascii="Microsoft YaHei" w:hAnsi="Microsoft YaHei" w:eastAsia="Microsoft YaHei"/>
          <w:color w:val="55697D"/>
          <w:sz w:val="18"/>
        </w:rPr>
        <w:t>期刊：Frontiers in Marine Science</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DOI：10.3389/fmars.2026.1913019</w:t>
      </w:r>
    </w:p>
    <w:p>
      <w:r>
        <w:rPr>
          <w:rFonts w:ascii="Microsoft YaHei" w:hAnsi="Microsoft YaHei" w:eastAsia="Microsoft YaHei"/>
          <w:b/>
          <w:sz w:val="19"/>
        </w:rPr>
        <w:t>关键词：marine heatwaves</w:t>
      </w:r>
    </w:p>
    <w:p>
      <w:r>
        <w:rPr>
          <w:rFonts w:ascii="Microsoft YaHei" w:hAnsi="Microsoft YaHei" w:eastAsia="Microsoft YaHei"/>
          <w:sz w:val="17"/>
        </w:rPr>
        <w:t>摘要：海洋热浪的频率和强度都在增加，使珊瑚礁长期承受热应力，并导致珊瑚反复白化。然而，珊瑚的衰退仍然是异质的，尽管受到热力和其他环境干扰，一些珊瑚礁仍保持出乎意料的高珊瑚覆盖率。本研究分析了 2013 年至 2025 年第三次和第四次全球珊瑚白化事件期间特拉湾 Banco Capiro 和洪都拉斯乌蒂拉南侧珊瑚礁的海底群落变化。 Banco Capiro 代表了中等浑浊的加勒比海亮点，有活的硬珊瑚覆盖，而 Utila 则代表了更典型的当代加勒比珊瑚礁系统。 长期海底监测数​​据、NOAA 珊瑚礁观察热应力指标、广义加性混合模型和多变量群落分析用于量化海底覆盖和群落组成的变化。 Banco Capiro 每年都会经历反复的热压力，2017 年、2019 年、2020 年和 2021 年的采暖周值达到 12 °C 周或以上，2023 年和 2024 年则接近 20 °C 周。2023 年之前，Banco Capiro 的活硬珊瑚覆盖率很高，平均为 45 ± 3%（平均值 ± SE），但下降到 4 ±第四次全球珊瑚白化事件后 1%（平均值 ± 标准误差）。大型藻类覆盖率从 26 ± 4%（平均值 ± SE）增加到 44 ± 3%（平均值 ± SE），而草皮藻类则从 6 ± 2%（平均值 ± SE）增加到 23 ± 8%（平均值 ± SE）。 2023 年之后，乌蒂拉还经历了进一步的珊瑚损失，尽管它是从珊瑚已经较低的状态进入事件的。 这些发现表明，先前的坚持并不能保证在更极端的干扰下生存。</w:t>
      </w:r>
    </w:p>
    <w:p>
      <w:r>
        <w:rPr>
          <w:rFonts w:ascii="Microsoft YaHei" w:hAnsi="Microsoft YaHei" w:eastAsia="Microsoft YaHei"/>
          <w:color w:val="0563C1"/>
          <w:sz w:val="18"/>
        </w:rPr>
        <w:t>链接：https://doi.org/10.3389/fmars.2026.1913019</w:t>
      </w:r>
    </w:p>
    <w:p>
      <w:pPr>
        <w:pStyle w:val="Heading3"/>
      </w:pPr>
      <w:r>
        <w:rPr>
          <w:rFonts w:ascii="Microsoft YaHei" w:hAnsi="Microsoft YaHei" w:eastAsia="Microsoft YaHei"/>
          <w:b/>
        </w:rPr>
        <w:t>5. Phased ecological responses and effectiveness assessment of subtidal oyster reef restoration: a case study from Dashentang, Bohai Bay</w:t>
      </w:r>
    </w:p>
    <w:p>
      <w:r>
        <w:rPr>
          <w:rFonts w:ascii="Microsoft YaHei" w:hAnsi="Microsoft YaHei" w:eastAsia="Microsoft YaHei"/>
          <w:color w:val="55697D"/>
          <w:sz w:val="18"/>
        </w:rPr>
        <w:t>作者：Chang Liu; Lijing Deng; Haiyan Huang; Rong Zeng; Yan Xu; Yangyi Ai; Jian Zhang</w:t>
      </w:r>
    </w:p>
    <w:p>
      <w:r>
        <w:rPr>
          <w:rFonts w:ascii="Microsoft YaHei" w:hAnsi="Microsoft YaHei" w:eastAsia="Microsoft YaHei"/>
          <w:color w:val="55697D"/>
          <w:sz w:val="18"/>
        </w:rPr>
        <w:t>期刊：Frontiers in Marine Science</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DOI：10.3389/fmars.2026.1954927</w:t>
      </w:r>
    </w:p>
    <w:p>
      <w:r>
        <w:rPr>
          <w:rFonts w:ascii="Microsoft YaHei" w:hAnsi="Microsoft YaHei" w:eastAsia="Microsoft YaHei"/>
          <w:b/>
          <w:sz w:val="19"/>
        </w:rPr>
        <w:t>关键词：phytoplankton</w:t>
      </w:r>
    </w:p>
    <w:p>
      <w:r>
        <w:rPr>
          <w:rFonts w:ascii="Microsoft YaHei" w:hAnsi="Microsoft YaHei" w:eastAsia="Microsoft YaHei"/>
          <w:sz w:val="17"/>
        </w:rPr>
        <w:t>摘要：潮下牡蛎礁恢复比潮间带恢复面临更大的实施和监测挑战，相对大规模的生态恢复项目的评估仍然有限。本研究利用2022年至2026年五次实地调查的监测数据对大生堂的恢复项目进行了评估，评估了牡蛎种群、水生环境和大型底栖动物群落的阶段性生态变化。恢复后牡蛎丰度普遍增加。到 2026 年 3 月，天然和人工礁石上的平均牡蛎密度达到 1,830 个。 4和286.0工业。 m -2 ，分别。人工鱼礁的招募密度增加至 204. 2 ind. m -2 ，尽管人口仍然以中小型个体为主。平均大型底栖动物密度增加至 255. 6 ind。 恢复后监测期间的m -2 和群落组成在监测期间存在显着差异。水质变量表现出不同阶段的特定模式。平均悬浮颗粒物 (SPM) 浓度从恢复前的 19. 3 mg L -1 降至 2026 年 3 月的 7. 28 mg L -1。溶解氧 (DO) 恢复至与恢复前相当的水平。活性磷酸盐在恢复后后期保持较低水平，而化学需氧量（COD）、溶解无机氮（DIN）和叶绿素-a在监测期间波动。大参堂案例为渤海湾特定环境条件下实施大规模潮下牡蛎礁修复提供了思路。 未来工作应加强对关键生态过程的长期持续监测和观测，进一步审视环境变化与牡蛎礁生态发展的关系，评估人工鱼礁的长期稳定性和生态系统服务，逐步建立不同恢复阶段的评估阈值，支持适应性管理。</w:t>
      </w:r>
    </w:p>
    <w:p>
      <w:r>
        <w:rPr>
          <w:rFonts w:ascii="Microsoft YaHei" w:hAnsi="Microsoft YaHei" w:eastAsia="Microsoft YaHei"/>
          <w:color w:val="0563C1"/>
          <w:sz w:val="18"/>
        </w:rPr>
        <w:t>链接：https://doi.org/10.3389/fmars.2026.1954927</w:t>
      </w:r>
    </w:p>
    <w:p>
      <w:pPr>
        <w:pStyle w:val="Heading3"/>
      </w:pPr>
      <w:r>
        <w:rPr>
          <w:rFonts w:ascii="Microsoft YaHei" w:hAnsi="Microsoft YaHei" w:eastAsia="Microsoft YaHei"/>
          <w:b/>
        </w:rPr>
        <w:t>6. Spatio-Temporal Evolution and Circulation Links of Summer Precipitation in Central Asia: Roles of Pacific and Atlantic Sea-Surface Temperature Modes</w:t>
      </w:r>
    </w:p>
    <w:p>
      <w:r>
        <w:rPr>
          <w:rFonts w:ascii="Microsoft YaHei" w:hAnsi="Microsoft YaHei" w:eastAsia="Microsoft YaHei"/>
          <w:color w:val="55697D"/>
          <w:sz w:val="18"/>
        </w:rPr>
        <w:t>作者：Yue Ding; Heqi Sun; Mengtian Fan; Yaning Chen; Xinyu Yin</w:t>
      </w:r>
    </w:p>
    <w:p>
      <w:r>
        <w:rPr>
          <w:rFonts w:ascii="Microsoft YaHei" w:hAnsi="Microsoft YaHei" w:eastAsia="Microsoft YaHei"/>
          <w:color w:val="55697D"/>
          <w:sz w:val="18"/>
        </w:rPr>
        <w:t>期刊：Remote Sensing</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DOI：10.3390/rs18193412</w:t>
      </w:r>
    </w:p>
    <w:p>
      <w:r>
        <w:rPr>
          <w:rFonts w:ascii="Microsoft YaHei" w:hAnsi="Microsoft YaHei" w:eastAsia="Microsoft YaHei"/>
          <w:b/>
          <w:sz w:val="19"/>
        </w:rPr>
        <w:t>关键词：ocean biogeochemistry</w:t>
      </w:r>
    </w:p>
    <w:p>
      <w:r>
        <w:rPr>
          <w:rFonts w:ascii="Microsoft YaHei" w:hAnsi="Microsoft YaHei" w:eastAsia="Microsoft YaHei"/>
          <w:sz w:val="17"/>
        </w:rPr>
        <w:t>摘要：中亚作为典型的干旱半干旱地区，降水变化严重影响水安全和生态平衡。基于1980—2025年ERA5-Land再分析数据和14个大尺度气候指数，采用Mann-Kendall趋势检验、Pettit变点检测、方差膨胀因子（VIF）、最小绝对收缩和选择算子（LASSO）、偏相关分析、多元线性回归和综合分析等方法，研究了夏季降水的时空演变及其物理归因。夏季降水量呈统计显着减少趋势-0。每年 376 毫米/季 (p = 0. 031)，其中 2006 年有显着变化点；变化点后区域平均值下降了 15. 75%。 VIF 和 LASSO 筛选确定了四个候选变量：太平洋十年涛动 (PDO)、海洋厄尔尼诺指数 (ONI)、跨厄尔尼诺指数 (TNI) 和热带南大西洋指数 (TSA)。 多元线性回归模型解释了34。 夏季降水量方差的 8% (R2 = 0. 348，p = 0。 0013），根据绝对标准化系数排名 ONI &gt; PDO &gt; TSA &gt; TNI。 PDO 与夏季降水呈正相关，而 ONI、TNI 和 TSA 呈负相关。 FDR 校正后，PDO、ONI 和 TNI 具有统计显着性（q</w:t>
      </w:r>
    </w:p>
    <w:p>
      <w:r>
        <w:rPr>
          <w:rFonts w:ascii="Microsoft YaHei" w:hAnsi="Microsoft YaHei" w:eastAsia="Microsoft YaHei"/>
          <w:color w:val="0563C1"/>
          <w:sz w:val="18"/>
        </w:rPr>
        <w:t>链接：https://doi.org/10.3390/rs18193412</w:t>
      </w:r>
    </w:p>
    <w:p>
      <w:pPr>
        <w:pStyle w:val="Heading2"/>
      </w:pPr>
      <w:r>
        <w:t>重点关注团队</w:t>
      </w:r>
    </w:p>
    <w:p>
      <w:pPr>
        <w:pStyle w:val="Heading3"/>
      </w:pPr>
      <w:r>
        <w:rPr>
          <w:rFonts w:ascii="Microsoft YaHei" w:hAnsi="Microsoft YaHei" w:eastAsia="Microsoft YaHei"/>
          <w:b/>
        </w:rPr>
        <w:t>7. Time-Lagged Responses of Purpleback Flying Squid Fishing-Ground Formation to Chlorophyll-a Variability in the Southern South China Sea</w:t>
      </w:r>
    </w:p>
    <w:p>
      <w:r>
        <w:rPr>
          <w:rFonts w:ascii="Microsoft YaHei" w:hAnsi="Microsoft YaHei" w:eastAsia="Microsoft YaHei"/>
          <w:color w:val="55697D"/>
          <w:sz w:val="18"/>
        </w:rPr>
        <w:t>作者：Jiangtao Fan; Yi Zhang; Lijie Hu; Xue Feng; Xiaofan Hong; Zuozhi Chen</w:t>
      </w:r>
    </w:p>
    <w:p>
      <w:r>
        <w:rPr>
          <w:rFonts w:ascii="Microsoft YaHei" w:hAnsi="Microsoft YaHei" w:eastAsia="Microsoft YaHei"/>
          <w:color w:val="55697D"/>
          <w:sz w:val="18"/>
        </w:rPr>
        <w:t>期刊：Fishes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DOI：10.3390/fishes11100583</w:t>
      </w:r>
    </w:p>
    <w:p>
      <w:r>
        <w:rPr>
          <w:rFonts w:ascii="Microsoft YaHei" w:hAnsi="Microsoft YaHei" w:eastAsia="Microsoft YaHei"/>
          <w:b/>
          <w:sz w:val="19"/>
        </w:rPr>
        <w:t>关键词：phytoplankton</w:t>
      </w:r>
    </w:p>
    <w:p>
      <w:r>
        <w:rPr>
          <w:rFonts w:ascii="Microsoft YaHei" w:hAnsi="Microsoft YaHei" w:eastAsia="Microsoft YaHei"/>
          <w:sz w:val="17"/>
        </w:rPr>
        <w:t>摘要：南海紫背乌贼（Sthenoteuthis oualaniensis）的渔场通常与叶绿素-a（Chl-a）相关，但这种关系的时间结构很少得到明确测试。我们利用 2014 年至 2018 年（50 个有效月）的每月船舶监测系统 (VMS) 记录（汇总到南海南部的 0. 5° 网格）以及哥白尼海洋海表温度和 4 公里无间隙叶绿素产品，研究了渔场形成是否对同时或之前的叶绿素 a 条件作出反应。使用月内 Spearman 相关性、质心距离、Jaccard 重叠、响应曲线和交叉验证的广义加性模型，比较四个 Chl-a 窗口（滞后 0、滞后 1、滞后 2 和平均滞后 1-2）的平均 log10 Chl-a 和 Chl-a 空间梯度。 分析显示生产力水平和生产力结构之间存在一致的分离。平均叶绿素-a 关联仍然很小，并且没有产生稳定的空间滞后，而渔场质心更接近高梯度细胞（中位 166-181 公里），而不是高叶绿素-a 细胞（280-295 公里）。最大的季节梯度相关性发生在春季，滞后 2 (ρ = 0. 114)，主阈值的中值梯度重叠在滞后 2 时最高 (0. 034)。然而，年度交叉验证并未显示出一致的滞后 2 优势。因此，叶绿素-a 梯度有助于表征渔场位置，而先行关联取决于季节和空间度量，而不是指示通常最佳的两个月滞后。 这种模式与延迟的食物网传播和猎物场重组兼容，而其因果解释在讨论中得到考虑。</w:t>
      </w:r>
    </w:p>
    <w:p>
      <w:r>
        <w:rPr>
          <w:rFonts w:ascii="Microsoft YaHei" w:hAnsi="Microsoft YaHei" w:eastAsia="Microsoft YaHei"/>
          <w:color w:val="0563C1"/>
          <w:sz w:val="18"/>
        </w:rPr>
        <w:t>链接：https://doi.org/10.3390/fishes11100583</w:t>
      </w:r>
    </w:p>
    <w:p>
      <w:pPr>
        <w:pStyle w:val="Heading3"/>
      </w:pPr>
      <w:r>
        <w:rPr>
          <w:rFonts w:ascii="Microsoft YaHei" w:hAnsi="Microsoft YaHei" w:eastAsia="Microsoft YaHei"/>
          <w:b/>
        </w:rPr>
        <w:t>8. Artificial Intelligence in Ocean Remote Sensing: Methods, Applications, Performance, and Future Perspectives</w:t>
      </w:r>
    </w:p>
    <w:p>
      <w:r>
        <w:rPr>
          <w:rFonts w:ascii="Microsoft YaHei" w:hAnsi="Microsoft YaHei" w:eastAsia="Microsoft YaHei"/>
          <w:color w:val="55697D"/>
          <w:sz w:val="18"/>
        </w:rPr>
        <w:t>作者：Fang Gong; Qing Zhang; Delu Pan; Peihao Lin; Difeng Wang</w:t>
      </w:r>
    </w:p>
    <w:p>
      <w:r>
        <w:rPr>
          <w:rFonts w:ascii="Microsoft YaHei" w:hAnsi="Microsoft YaHei" w:eastAsia="Microsoft YaHei"/>
          <w:color w:val="55697D"/>
          <w:sz w:val="18"/>
        </w:rPr>
        <w:t>期刊：Neurocomputing</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DOI：10.1016/j.neucom.2026.135329</w:t>
      </w:r>
    </w:p>
    <w:p>
      <w:r>
        <w:rPr>
          <w:rFonts w:ascii="Microsoft YaHei" w:hAnsi="Microsoft YaHei" w:eastAsia="Microsoft YaHei"/>
          <w:b/>
          <w:sz w:val="19"/>
        </w:rPr>
        <w:t>关键词：ocean colour</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链接：https://doi.org/10.1016/j.neucom.2026.135329</w:t>
      </w:r>
    </w:p>
    <w:p>
      <w:pPr>
        <w:pStyle w:val="Heading2"/>
      </w:pPr>
      <w:r>
        <w:t>其他相关期刊：按主题相关性补充</w:t>
      </w:r>
    </w:p>
    <w:p>
      <w:pPr>
        <w:pStyle w:val="Heading3"/>
      </w:pPr>
      <w:r>
        <w:rPr>
          <w:rFonts w:ascii="Microsoft YaHei" w:hAnsi="Microsoft YaHei" w:eastAsia="Microsoft YaHei"/>
          <w:b/>
        </w:rPr>
        <w:t>9. Climate stress priming of juvenile Southern California giant kelp (Macrocystis pyrifera) to marine heatwaves</w:t>
      </w:r>
    </w:p>
    <w:p>
      <w:r>
        <w:rPr>
          <w:rFonts w:ascii="Microsoft YaHei" w:hAnsi="Microsoft YaHei" w:eastAsia="Microsoft YaHei"/>
          <w:color w:val="55697D"/>
          <w:sz w:val="18"/>
        </w:rPr>
        <w:t>作者：Lauren L. Smith; Briana Le; Skye T. Krainer; Andie McNeil; Abigail P. Van Slyke; Halley E. Froehlich</w:t>
      </w:r>
    </w:p>
    <w:p>
      <w:r>
        <w:rPr>
          <w:rFonts w:ascii="Microsoft YaHei" w:hAnsi="Microsoft YaHei" w:eastAsia="Microsoft YaHei"/>
          <w:color w:val="55697D"/>
          <w:sz w:val="18"/>
        </w:rPr>
        <w:t>期刊：Frontiers in Climate</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DOI：10.3389/fclim.2026.1938610</w:t>
      </w:r>
    </w:p>
    <w:p>
      <w:r>
        <w:rPr>
          <w:rFonts w:ascii="Microsoft YaHei" w:hAnsi="Microsoft YaHei" w:eastAsia="Microsoft YaHei"/>
          <w:b/>
          <w:sz w:val="19"/>
        </w:rPr>
        <w:t>关键词：marine heatwaves</w:t>
      </w:r>
    </w:p>
    <w:p>
      <w:r>
        <w:rPr>
          <w:rFonts w:ascii="Microsoft YaHei" w:hAnsi="Microsoft YaHei" w:eastAsia="Microsoft YaHei"/>
          <w:sz w:val="17"/>
        </w:rPr>
        <w:t>摘要：简介 海藻水产养殖产量正在全球范围内扩大，但受到日益增加的气候压力因素（包括极端事件）的威胁。海洋水产养殖特别容易受到海洋热浪的影响，海洋热浪会迅速使温度超过包括大型藻类在内的生物体的生理极限。虽然正在不同规模上探索提高水产养殖对气候影响的适应能力的几种干预措施，但“启动”——将生物体的早期阶段暴露于温和的压力源，使个体为未来的压力做好准备——已成为海藻的一种可能的物种适应，它保持了遗传多样性，但使个体在以后的生活中对压力源更加坚强。加州的海藻产业不断发展，同时也经历了一些有记录以来最极端的海洋热浪条件。 方法 通过实验室热实验，我们探讨了温度对巨藻（Macrocystis Pyifera）的影响和潜在的启动效应，巨藻是美国西海岸的重要基础物种。我们的试验集中在小型水产养殖线轴上生长的幼孢子体阶段。首先，我们确定了当地梨火龙在外植阶段的基线反应规范（5 至 30 °C）。接下来，我们测试了在孵化场环境中进行启动（用热量和/或营养物质）是否可以为 M.pyifera 做好向外种植到海洋热浪的准备。我们通过同位素测量了生长、存活、光合功能 (Fv/Fm) 以及碳和氮同化。结果我们发现 20 °C 以上的温度对未处理的幼孢子体的所有性能指标都有显着的负面影响，接近 10 °C 的条件更为有利。 此外，我们确定，当在外植时暴露于模拟海洋热浪（18°C）时，热启动与孵化场营养水平（即升高）的结合会导致整体性能提高。讨论 这些发现支持继续探索启动作为气候适应能力的工具，并且可以为希望改善该物种作物产量的水产养殖从业者当前的孵化场实践提供信息。</w:t>
      </w:r>
    </w:p>
    <w:p>
      <w:r>
        <w:rPr>
          <w:rFonts w:ascii="Microsoft YaHei" w:hAnsi="Microsoft YaHei" w:eastAsia="Microsoft YaHei"/>
          <w:color w:val="0563C1"/>
          <w:sz w:val="18"/>
        </w:rPr>
        <w:t>链接：https://doi.org/10.3389/fclim.2026.1938610</w:t>
      </w:r>
    </w:p>
    <w:p>
      <w:pPr>
        <w:pStyle w:val="Heading3"/>
      </w:pPr>
      <w:r>
        <w:rPr>
          <w:rFonts w:ascii="Microsoft YaHei" w:hAnsi="Microsoft YaHei" w:eastAsia="Microsoft YaHei"/>
          <w:b/>
        </w:rPr>
        <w:t>10. Environmental preferences and jurisdictional distribution of juvenile loggerheads in the eastern North Pacific</w:t>
      </w:r>
    </w:p>
    <w:p>
      <w:r>
        <w:rPr>
          <w:rFonts w:ascii="Microsoft YaHei" w:hAnsi="Microsoft YaHei" w:eastAsia="Microsoft YaHei"/>
          <w:color w:val="55697D"/>
          <w:sz w:val="18"/>
        </w:rPr>
        <w:t>作者：Bianca S. Santos; Larry B. Crowder; George H. Balazs; Jeffrey J. Polovina; Alberto Abreu-Grobois; Philippe Gaspar; Catherine A. Lee Hing; Laura Jim; et al.</w:t>
      </w:r>
    </w:p>
    <w:p>
      <w:r>
        <w:rPr>
          <w:rFonts w:ascii="Microsoft YaHei" w:hAnsi="Microsoft YaHei" w:eastAsia="Microsoft YaHei"/>
          <w:color w:val="55697D"/>
          <w:sz w:val="18"/>
        </w:rPr>
        <w:t>期刊：npj Ocean Sustainability</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DOI：10.1038/s44183-026-00250-w</w:t>
      </w:r>
    </w:p>
    <w:p>
      <w:r>
        <w:rPr>
          <w:rFonts w:ascii="Microsoft YaHei" w:hAnsi="Microsoft YaHei" w:eastAsia="Microsoft YaHei"/>
          <w:b/>
          <w:sz w:val="19"/>
        </w:rPr>
        <w:t>关键词：phytoplankton</w:t>
      </w:r>
    </w:p>
    <w:p>
      <w:r>
        <w:rPr>
          <w:rFonts w:ascii="Microsoft YaHei" w:hAnsi="Microsoft YaHei" w:eastAsia="Microsoft YaHei"/>
          <w:sz w:val="17"/>
        </w:rPr>
        <w:t>摘要：虽然北太平洋赤蠵龟的流域范围内的活动已有详细记录，但对北太平洋东部（ENP）幼年赤蠵龟的栖息地利用情况仍然知之甚少，其中包括墨西哥和美国（U.S.）的专属经济区（EEZ）。这些区域代表了海龟遇到动态环境条件、渔业威胁和管理框架的发育栖息地。在这里，我们使用来自 53 只幼年红蠵龟 (2023-2025) 的卫星遥测数据，通过海面温度 (SST) 和叶绿素-a (chl-a) 来表征季节性环境偏好。幼鱼占据的水域平均海温为 17. 4 °C（10-90%：15. 4-19. 9 °C），平均叶绿素 a 浓度为 0. 14 mg/m 3（10-90%：0. 07-0. 22 mg/m 3 ）。 这些阈值适用于 2014-2025 年海洋学数据，代表 ENP 的温暖海洋条件，以总结各辖区适宜赤蠵龟栖息地的推断季节性模式。适宜的栖息地随季节变化，每年 2-31% 的美国专属经济区和 1-13% 的墨西哥专属经济区都有适宜的栖息地。总体而言，86% 的栖息地发生在国家管辖范围以外的地区，而美国专属经济区内的栖息地为 6%，墨西哥专属经济区内的栖息地为 8%。这些发现强调了 ENP 幼年赤蠵龟栖息地的跨界性质，以及公海框架对于在不断变化的海洋中保护这一濒危种群的重要性。</w:t>
      </w:r>
    </w:p>
    <w:p>
      <w:r>
        <w:rPr>
          <w:rFonts w:ascii="Microsoft YaHei" w:hAnsi="Microsoft YaHei" w:eastAsia="Microsoft YaHei"/>
          <w:color w:val="0563C1"/>
          <w:sz w:val="18"/>
        </w:rPr>
        <w:t>链接：https://doi.org/10.1038/s44183-026-00250-w</w:t>
      </w:r>
    </w:p>
    <w:p>
      <w:pPr>
        <w:pStyle w:val="Heading3"/>
      </w:pPr>
      <w:r>
        <w:rPr>
          <w:rFonts w:ascii="Microsoft YaHei" w:hAnsi="Microsoft YaHei" w:eastAsia="Microsoft YaHei"/>
          <w:b/>
        </w:rPr>
        <w:t>11. Deep Learning‐Based Statistical Downscaling of Sea Surface Temperature Using a Residual Corrective Neural Network</w:t>
      </w:r>
    </w:p>
    <w:p>
      <w:r>
        <w:rPr>
          <w:rFonts w:ascii="Microsoft YaHei" w:hAnsi="Microsoft YaHei" w:eastAsia="Microsoft YaHei"/>
          <w:color w:val="55697D"/>
          <w:sz w:val="18"/>
        </w:rPr>
        <w:t>作者：O. Jadhav; T. French; I. Janekovic; N. Jones; M. Rayson</w:t>
      </w:r>
    </w:p>
    <w:p>
      <w:r>
        <w:rPr>
          <w:rFonts w:ascii="Microsoft YaHei" w:hAnsi="Microsoft YaHei" w:eastAsia="Microsoft YaHei"/>
          <w:color w:val="55697D"/>
          <w:sz w:val="18"/>
        </w:rPr>
        <w:t>期刊：Journal of Geophysical Research: Machine Learning and Computation</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DOI：10.1029/2025jh000967</w:t>
      </w:r>
    </w:p>
    <w:p>
      <w:r>
        <w:rPr>
          <w:rFonts w:ascii="Microsoft YaHei" w:hAnsi="Microsoft YaHei" w:eastAsia="Microsoft YaHei"/>
          <w:b/>
          <w:sz w:val="19"/>
        </w:rPr>
        <w:t>关键词：marine heatwaves</w:t>
      </w:r>
    </w:p>
    <w:p>
      <w:r>
        <w:rPr>
          <w:rFonts w:ascii="Microsoft YaHei" w:hAnsi="Microsoft YaHei" w:eastAsia="Microsoft YaHei"/>
          <w:sz w:val="17"/>
        </w:rPr>
        <w:t>摘要：全球气候模型提供的大规模海洋和大气预报通常缺乏足够的分辨率，无法准确捕捉沿海海洋对大气强迫和沿海环流的响应，而大气强迫和沿海环流驱动了小尺度海面温度（SST）的变化。当应用于广泛的海岸线、预测集合或长时间段时，动态降尺度在计算上是令人望而却步的。因此，这项工作提出了使用机器学习技术从季节性耦合海洋大气预报系统（ACCESS-S2）中对海表温度进行统计降尺度。本研究提出了一种新颖的深度学习框架，该框架使用 U-Net 生成初始高分辨率海表温度估计，随后使用残差校正方法对其进行细化。目标海表温度场源自区域海洋模拟系统。 这种称为残差校正神经网络 (RCNN) 的两步方法通过在每一步中合并动态缩放的残差，逐步完善初始 U-Net 预测，从而能够准确捕获广泛的模式和细粒度的特征，例如涡流和锋面。我们还引入了一种定制的损失辅助 RCNN 变体，以提高极端事件期间的性能，由于气候驱动的海表温度极端变化，训练数据中可能缺少该变体。该框架有效降低了澳大利亚西海岸的海表温度。 2011 年海洋热浪案例研究表明，RCNN 通过将水平分辨率从 25 公里提高到 2 公里来改进 ACCESS-S2 海温预测，从而能够识别 ACCESS-S2 数据集中未解决的细尺度异常。 计算效率和准确性之间的这种平衡支持在沿海影响评估和海洋生态系统研究中的应用。</w:t>
      </w:r>
    </w:p>
    <w:p>
      <w:r>
        <w:rPr>
          <w:rFonts w:ascii="Microsoft YaHei" w:hAnsi="Microsoft YaHei" w:eastAsia="Microsoft YaHei"/>
          <w:color w:val="0563C1"/>
          <w:sz w:val="18"/>
        </w:rPr>
        <w:t>链接：https://doi.org/10.1029/2025jh000967</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