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检索日期：2026-10-24 | GitHub Actions 自动生成</w:t>
      </w:r>
    </w:p>
    <w:p>
      <w:pPr>
        <w:pStyle w:val="Heading1"/>
      </w:pPr>
      <w:r>
        <w:t>今日总览</w:t>
      </w:r>
    </w:p>
    <w:p>
      <w:r>
        <w:rPr>
          <w:rFonts w:ascii="Microsoft YaHei" w:hAnsi="Microsoft YaHei" w:eastAsia="Microsoft YaHei"/>
        </w:rPr>
        <w:t>历史去重后今日新增 6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Partitioning Methane Sources and Diffusive Flux Along the US Cascadia Margin Reveals Dominant Influences of Localized and Ephemeral Features</w:t>
      </w:r>
    </w:p>
    <w:p>
      <w:r>
        <w:rPr>
          <w:rFonts w:ascii="Microsoft YaHei" w:hAnsi="Microsoft YaHei" w:eastAsia="Microsoft YaHei"/>
          <w:color w:val="55697D"/>
          <w:sz w:val="18"/>
        </w:rPr>
        <w:t>作者：Jesse T. Dugan; John D. Kessler; Thomas Weber</w:t>
      </w:r>
    </w:p>
    <w:p>
      <w:r>
        <w:rPr>
          <w:rFonts w:ascii="Microsoft YaHei" w:hAnsi="Microsoft YaHei" w:eastAsia="Microsoft YaHei"/>
          <w:color w:val="55697D"/>
          <w:sz w:val="18"/>
        </w:rPr>
        <w:t>期刊：Global Biogeochemical Cycles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DOI：10.1029/2026gb009143</w:t>
      </w:r>
    </w:p>
    <w:p>
      <w:r>
        <w:rPr>
          <w:rFonts w:ascii="Microsoft YaHei" w:hAnsi="Microsoft YaHei" w:eastAsia="Microsoft YaHei"/>
          <w:b/>
          <w:sz w:val="19"/>
        </w:rPr>
        <w:t>关键词：phytoplankton</w:t>
      </w:r>
    </w:p>
    <w:p>
      <w:r>
        <w:rPr>
          <w:rFonts w:ascii="Microsoft YaHei" w:hAnsi="Microsoft YaHei" w:eastAsia="Microsoft YaHei"/>
          <w:sz w:val="17"/>
        </w:rPr>
        <w:t>摘要：沿海海洋甲烷 (CH 4 ) 排放仍然是大气中最不确定的自然 CH 4 来源之一，这主要是由于缺乏捕获急剧浓度梯度所需的高分辨率 CH 4 测量。本研究部署了一个新开发的系统，以高分辨率绘制美国卡斯卡迪亚边缘地表水中溶解的 CH 4 的浓度和稳定碳同位素组成。观察到三个具有不同同位素特征的溶解浓度升高的区域，这可以归因于基于它们与其他物理和生物地球化学特性的协方差的不同过程。最高的 CH 4 浓度和最轻的同位素组成与哥伦比亚河羽流 (CRP) 一致。 在 CRP 以南，中等浓度和重同位素组成归因于近海渗漏残留的未氧化 CH 4 的上涌。最后，在上升流之后，在 CRP 以北观察到浓度升高且同位素组成中等，但不能仅用当地海底 CH 4 的上升流来解释。相反，我们发现了原位 CH 4 产生与正在进行的浮游植物大量繁殖相关的证据，这是由于叶绿素升高和硝酸盐含量降低的强协方差所致。我们的数据显示，点源和短暂事件对沿海 CH 4 排放做出了重大贡献：在我们的研究期间，CRP 贡献了约 24% 的排放，尽管占据了 4 排放并监测其对环境变化的响应。</w:t>
      </w:r>
    </w:p>
    <w:p>
      <w:r>
        <w:rPr>
          <w:rFonts w:ascii="Microsoft YaHei" w:hAnsi="Microsoft YaHei" w:eastAsia="Microsoft YaHei"/>
          <w:color w:val="0563C1"/>
          <w:sz w:val="18"/>
        </w:rPr>
        <w:t>链接：https://doi.org/10.1029/2026gb009143</w:t>
      </w:r>
    </w:p>
    <w:p>
      <w:pPr>
        <w:pStyle w:val="Heading3"/>
      </w:pPr>
      <w:r>
        <w:rPr>
          <w:rFonts w:ascii="Microsoft YaHei" w:hAnsi="Microsoft YaHei" w:eastAsia="Microsoft YaHei"/>
          <w:b/>
        </w:rPr>
        <w:t>2. Dissolved Organic Matter Impacts Nitrogen Fixation in the Arctic Ocean</w:t>
      </w:r>
    </w:p>
    <w:p>
      <w:r>
        <w:rPr>
          <w:rFonts w:ascii="Microsoft YaHei" w:hAnsi="Microsoft YaHei" w:eastAsia="Microsoft YaHei"/>
          <w:color w:val="55697D"/>
          <w:sz w:val="18"/>
        </w:rPr>
        <w:t>作者：Stine Zander; Lisa W. von Friesen; Amane Fujiwara; Urban Wünsch; Olivier Grosso; Mar Benavides; Takuhei Shiozaki; Colin A. Stedmon; et al.</w:t>
      </w:r>
    </w:p>
    <w:p>
      <w:r>
        <w:rPr>
          <w:rFonts w:ascii="Microsoft YaHei" w:hAnsi="Microsoft YaHei" w:eastAsia="Microsoft YaHei"/>
          <w:color w:val="55697D"/>
          <w:sz w:val="18"/>
        </w:rPr>
        <w:t>期刊：Biogeosciences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DOI：10.1029/2026jg009929</w:t>
      </w:r>
    </w:p>
    <w:p>
      <w:r>
        <w:rPr>
          <w:rFonts w:ascii="Microsoft YaHei" w:hAnsi="Microsoft YaHei" w:eastAsia="Microsoft YaHei"/>
          <w:b/>
          <w:sz w:val="19"/>
        </w:rPr>
        <w:t>关键词：phytoplankton; microbial carbon</w:t>
      </w:r>
    </w:p>
    <w:p>
      <w:r>
        <w:rPr>
          <w:rFonts w:ascii="Microsoft YaHei" w:hAnsi="Microsoft YaHei" w:eastAsia="Microsoft YaHei"/>
          <w:sz w:val="17"/>
        </w:rPr>
        <w:t>摘要：气候变化驱动的海冰消失、初级生产力增加和氮消耗正在重塑北冰洋（AO）的生物地球化学。这些变化可能会增加固氮作用的重要性，即由称为固氮菌的微生物将氮气转化为生物可利用的铵。然而，气候变化驱动的变化（例如初级生产和河流排放中溶解有机物（DOM）的增加）将如何影响固氮仍不清楚。我们展示了固氮率以及 AO 太平洋区域各深度的现有固氮微生物群落和转录活跃的固氮微生物群落的组成以及对比的水文状况。固氮作用很普遍，但普遍较低(−1 d −1 )。 UCYN-A2 是附着菌的硝基体，占大多数存在和表达的固氮酶 (nifH) 基因。实验表明，添加不稳定的 DOM（单糖、丙酮酸和乙酸盐）、过滤的富含叶绿素的海水（本地 DOM 的代表）或 4-羟基苯甲酸（陆地来源 DOM 的代表）会刺激某些站的固氮作用，其反应很大程度上取决于当地条件。 UCYN-A1 和 UCYN-A2 硝化体在 DOM 处理中反应最灵敏，nifH 基因转录升高表明固定菌-硝化体共生体可以利用不同的 DOM 来源。我们的研究结果表明，气候变化通过对 DOM 动态和初级生产的影响，可能会影响特别是 UCYN-A 的固氮作用，从而影响 AO 的生物地球化学和生产力。</w:t>
      </w:r>
    </w:p>
    <w:p>
      <w:r>
        <w:rPr>
          <w:rFonts w:ascii="Microsoft YaHei" w:hAnsi="Microsoft YaHei" w:eastAsia="Microsoft YaHei"/>
          <w:color w:val="0563C1"/>
          <w:sz w:val="18"/>
        </w:rPr>
        <w:t>链接：https://doi.org/10.1029/2026jg009929</w:t>
      </w:r>
    </w:p>
    <w:p>
      <w:pPr>
        <w:pStyle w:val="Heading2"/>
      </w:pPr>
      <w:r>
        <w:t>重点关注团队</w:t>
      </w:r>
    </w:p>
    <w:p>
      <w:pPr>
        <w:pStyle w:val="Heading3"/>
      </w:pPr>
      <w:r>
        <w:rPr>
          <w:rFonts w:ascii="Microsoft YaHei" w:hAnsi="Microsoft YaHei" w:eastAsia="Microsoft YaHei"/>
          <w:b/>
        </w:rPr>
        <w:t>3. Three-Dimensional Numerical Modeling of Seasonal and Spatial Variations of Suspended Particulate Matter in a Tide-Dominated Semi-Enclosed Sea</w:t>
      </w:r>
    </w:p>
    <w:p>
      <w:r>
        <w:rPr>
          <w:rFonts w:ascii="Microsoft YaHei" w:hAnsi="Microsoft YaHei" w:eastAsia="Microsoft YaHei"/>
          <w:color w:val="55697D"/>
          <w:sz w:val="18"/>
        </w:rPr>
        <w:t>作者：Yu Bai; Xinyu Guo; Hitoshi Tamura; Xueting Zhao; Yaxian Li</w:t>
      </w:r>
    </w:p>
    <w:p>
      <w:r>
        <w:rPr>
          <w:rFonts w:ascii="Microsoft YaHei" w:hAnsi="Microsoft YaHei" w:eastAsia="Microsoft YaHei"/>
          <w:color w:val="55697D"/>
          <w:sz w:val="18"/>
        </w:rPr>
        <w:t>期刊：Estuarine, Coastal and Shelf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DOI：10.1016/j.ecss.2026.110354</w:t>
      </w:r>
    </w:p>
    <w:p>
      <w:r>
        <w:rPr>
          <w:rFonts w:ascii="Microsoft YaHei" w:hAnsi="Microsoft YaHei" w:eastAsia="Microsoft YaHei"/>
          <w:b/>
          <w:sz w:val="19"/>
        </w:rPr>
        <w:t>关键词：ocean biogeochemistry</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链接：https://doi.org/10.1016/j.ecss.2026.110354</w:t>
      </w:r>
    </w:p>
    <w:p>
      <w:pPr>
        <w:pStyle w:val="Heading2"/>
      </w:pPr>
      <w:r>
        <w:t>其他相关期刊：按主题相关性补充</w:t>
      </w:r>
    </w:p>
    <w:p>
      <w:pPr>
        <w:pStyle w:val="Heading3"/>
      </w:pPr>
      <w:r>
        <w:rPr>
          <w:rFonts w:ascii="Microsoft YaHei" w:hAnsi="Microsoft YaHei" w:eastAsia="Microsoft YaHei"/>
          <w:b/>
        </w:rPr>
        <w:t>4. A Coupled Hydrodynamic-Electromagnetic Method for Backscattering RCS Characterization of Random Ocean Surfaces Using Optimal Two-Scale Modeling and a Localized-Adaptive MoM Formulation Across Dynamic Sea States: Part II</w:t>
      </w:r>
    </w:p>
    <w:p>
      <w:r>
        <w:rPr>
          <w:rFonts w:ascii="Microsoft YaHei" w:hAnsi="Microsoft YaHei" w:eastAsia="Microsoft YaHei"/>
          <w:color w:val="55697D"/>
          <w:sz w:val="18"/>
        </w:rPr>
        <w:t>作者：Iman Hiedarpour Shahrezaei; Dong-Wook Seo</w:t>
      </w:r>
    </w:p>
    <w:p>
      <w:r>
        <w:rPr>
          <w:rFonts w:ascii="Microsoft YaHei" w:hAnsi="Microsoft YaHei" w:eastAsia="Microsoft YaHei"/>
          <w:color w:val="55697D"/>
          <w:sz w:val="18"/>
        </w:rPr>
        <w:t>期刊：IEEE Access</w:t>
      </w:r>
    </w:p>
    <w:p>
      <w:r>
        <w:rPr>
          <w:rFonts w:ascii="Microsoft YaHei" w:hAnsi="Microsoft YaHei" w:eastAsia="Microsoft YaHei"/>
          <w:color w:val="55697D"/>
          <w:sz w:val="18"/>
        </w:rPr>
        <w:t>发表月份：2026（月份未核准）</w:t>
      </w:r>
    </w:p>
    <w:p>
      <w:r>
        <w:rPr>
          <w:rFonts w:ascii="Microsoft YaHei" w:hAnsi="Microsoft YaHei" w:eastAsia="Microsoft YaHei"/>
          <w:color w:val="55697D"/>
          <w:sz w:val="18"/>
        </w:rPr>
        <w:t>DOI：10.1109/access.2026.3746260</w:t>
      </w:r>
    </w:p>
    <w:p>
      <w:r>
        <w:rPr>
          <w:rFonts w:ascii="Microsoft YaHei" w:hAnsi="Microsoft YaHei" w:eastAsia="Microsoft YaHei"/>
          <w:b/>
          <w:sz w:val="19"/>
        </w:rPr>
        <w:t>关键词：backscattering</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链接：https://doi.org/10.1109/access.2026.3746260</w:t>
      </w:r>
    </w:p>
    <w:p>
      <w:pPr>
        <w:pStyle w:val="Heading3"/>
      </w:pPr>
      <w:r>
        <w:rPr>
          <w:rFonts w:ascii="Microsoft YaHei" w:hAnsi="Microsoft YaHei" w:eastAsia="Microsoft YaHei"/>
          <w:b/>
        </w:rPr>
        <w:t>5. Influence of surface freshening on the CO2 flux during a marine heatwave in the Yellow Sea</w:t>
      </w:r>
    </w:p>
    <w:p>
      <w:r>
        <w:rPr>
          <w:rFonts w:ascii="Microsoft YaHei" w:hAnsi="Microsoft YaHei" w:eastAsia="Microsoft YaHei"/>
          <w:color w:val="55697D"/>
          <w:sz w:val="18"/>
        </w:rPr>
        <w:t>作者：Young Shin Kwon; Dong Eun Lee; Young-Gyu Park; Eun Young Lee; Tae Siek Rhee</w:t>
      </w:r>
    </w:p>
    <w:p>
      <w:r>
        <w:rPr>
          <w:rFonts w:ascii="Microsoft YaHei" w:hAnsi="Microsoft YaHei" w:eastAsia="Microsoft YaHei"/>
          <w:color w:val="55697D"/>
          <w:sz w:val="18"/>
        </w:rPr>
        <w:t>期刊：Regional Studies in Marine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DOI：10.1016/j.rsma.2026.105582</w:t>
      </w:r>
    </w:p>
    <w:p>
      <w:r>
        <w:rPr>
          <w:rFonts w:ascii="Microsoft YaHei" w:hAnsi="Microsoft YaHei" w:eastAsia="Microsoft YaHei"/>
          <w:b/>
          <w:sz w:val="19"/>
        </w:rPr>
        <w:t>关键词：marine heatwaves</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链接：https://doi.org/10.1016/j.rsma.2026.105582</w:t>
      </w:r>
    </w:p>
    <w:p>
      <w:pPr>
        <w:pStyle w:val="Heading3"/>
      </w:pPr>
      <w:r>
        <w:rPr>
          <w:rFonts w:ascii="Microsoft YaHei" w:hAnsi="Microsoft YaHei" w:eastAsia="Microsoft YaHei"/>
          <w:b/>
        </w:rPr>
        <w:t>6. Making the most of little time: A probabilistic approach to marine heatwave detection</w:t>
      </w:r>
    </w:p>
    <w:p>
      <w:r>
        <w:rPr>
          <w:rFonts w:ascii="Microsoft YaHei" w:hAnsi="Microsoft YaHei" w:eastAsia="Microsoft YaHei"/>
          <w:color w:val="55697D"/>
          <w:sz w:val="18"/>
        </w:rPr>
        <w:t>作者：Sina S. Pinter; Matthew D. Rayson; Nicole L. Jones</w:t>
      </w:r>
    </w:p>
    <w:p>
      <w:r>
        <w:rPr>
          <w:rFonts w:ascii="Microsoft YaHei" w:hAnsi="Microsoft YaHei" w:eastAsia="Microsoft YaHei"/>
          <w:color w:val="55697D"/>
          <w:sz w:val="18"/>
        </w:rPr>
        <w:t>期刊：Weather and Climate Extremes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DOI：10.1016/j.wace.2026.100964</w:t>
      </w:r>
    </w:p>
    <w:p>
      <w:r>
        <w:rPr>
          <w:rFonts w:ascii="Microsoft YaHei" w:hAnsi="Microsoft YaHei" w:eastAsia="Microsoft YaHei"/>
          <w:b/>
          <w:sz w:val="19"/>
        </w:rPr>
        <w:t>关键词：marine heatwaves</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链接：https://doi.org/10.1016/j.wace.2026.100964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