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检索日期：2026-05-29 | GitHub Actions 自动生成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历史去重后今日新增 2 篇。排序规则：Nature 系列、Science 系列、其余重点期刊按影响力和主题相关性排序。</w:t>
      </w:r>
    </w:p>
    <w:p>
      <w:pPr>
        <w:pStyle w:val="Heading1"/>
      </w:pPr>
      <w:r>
        <w:t>论文速读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Responses of phytoplankton functional types to marine heatwaves in China’s marginal seas and adjacent waters</w:t>
      </w:r>
    </w:p>
    <w:p>
      <w:r>
        <w:rPr>
          <w:rFonts w:ascii="Microsoft YaHei" w:hAnsi="Microsoft YaHei" w:eastAsia="Microsoft YaHei"/>
          <w:color w:val="55697D"/>
          <w:sz w:val="18"/>
        </w:rPr>
        <w:t>作者：Fangfang Li; Changlin Li; Yuhui Zhou; Weinan Li; Wendong Xian; Wenxiang Ding; Xiangfu Li; Jianxin Wang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DOI：10.3389/fmars.2026.1828780</w:t>
      </w:r>
    </w:p>
    <w:p>
      <w:r>
        <w:rPr>
          <w:rFonts w:ascii="Microsoft YaHei" w:hAnsi="Microsoft YaHei" w:eastAsia="Microsoft YaHei"/>
          <w:b/>
          <w:sz w:val="19"/>
        </w:rPr>
        <w:t>关键词：carbon pump; phytoplankton; marine heatwaves; bio-optics</w:t>
      </w:r>
    </w:p>
    <w:p>
      <w:r>
        <w:rPr>
          <w:rFonts w:ascii="Microsoft YaHei" w:hAnsi="Microsoft YaHei" w:eastAsia="Microsoft YaHei"/>
        </w:rPr>
        <w:t>这项研究关注海洋热浪对生态结构和碳循环的影响。 数据或方法上围绕沉积物捕获器、原位光学、生物光学参数或光谱观测展开。 研究主要分析变化趋势、事件响应、驱动机制或方法表现，并把观测结果与生态和生物地球化学过程联系起来。 核心结果帮助说明海洋热浪如何通过强度、持续时间或垂向结构影响生态和碳循环过程。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链接：https://doi.org/10.3389/fmars.2026.1828780</w:t>
      </w:r>
    </w:p>
    <w:p>
      <w:pPr>
        <w:pStyle w:val="Heading2"/>
      </w:pPr>
      <w:r>
        <w:t>其他相关期刊：按主题相关性补充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Fine-scale observations reveal distinct frontal phytoplankton communities</w:t>
      </w:r>
    </w:p>
    <w:p>
      <w:r>
        <w:rPr>
          <w:rFonts w:ascii="Microsoft YaHei" w:hAnsi="Microsoft YaHei" w:eastAsia="Microsoft YaHei"/>
          <w:color w:val="55697D"/>
          <w:sz w:val="18"/>
        </w:rPr>
        <w:t>作者：Laurina Oms; Andrea Doglioli; Monique Messié; Francesco d’Ovidio; Xavier Capet; Louise Rousselet; Aude Joel; Lloyd Izard;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期刊：Communications Earth &amp;amp;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DOI：10.1038/s43247-026-03350-0</w:t>
      </w:r>
    </w:p>
    <w:p>
      <w:r>
        <w:rPr>
          <w:rFonts w:ascii="Microsoft YaHei" w:hAnsi="Microsoft YaHei" w:eastAsia="Microsoft YaHei"/>
          <w:b/>
          <w:sz w:val="19"/>
        </w:rPr>
        <w:t>关键词：carbon pump; phytoplankton</w:t>
      </w:r>
    </w:p>
    <w:p>
      <w:r>
        <w:rPr>
          <w:rFonts w:ascii="Microsoft YaHei" w:hAnsi="Microsoft YaHei" w:eastAsia="Microsoft YaHei"/>
        </w:rPr>
        <w:t>这项研究关注有机碳输出和生物碳泵过程。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链接：https://doi.org/10.1038/s43247-026-03350-0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