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AE281" w14:textId="77777777" w:rsidR="00B47C01" w:rsidRPr="00B47C01" w:rsidRDefault="00B47C01" w:rsidP="005C72FD">
      <w:pPr>
        <w:spacing w:after="0" w:line="240" w:lineRule="auto"/>
        <w:jc w:val="center"/>
        <w:rPr>
          <w:b/>
          <w:sz w:val="36"/>
          <w:szCs w:val="36"/>
        </w:rPr>
      </w:pPr>
      <w:r w:rsidRPr="00B47C01">
        <w:rPr>
          <w:b/>
          <w:sz w:val="36"/>
          <w:szCs w:val="36"/>
        </w:rPr>
        <w:t>Causal Inference for N-of-1 Observational Study</w:t>
      </w:r>
    </w:p>
    <w:p w14:paraId="189B4521" w14:textId="77777777" w:rsidR="00B47C01" w:rsidRDefault="00B47C01" w:rsidP="00B47C01">
      <w:pPr>
        <w:spacing w:after="0" w:line="240" w:lineRule="auto"/>
        <w:jc w:val="center"/>
        <w:rPr>
          <w:b/>
          <w:sz w:val="36"/>
          <w:szCs w:val="36"/>
        </w:rPr>
      </w:pPr>
      <w:r w:rsidRPr="00B47C01">
        <w:rPr>
          <w:b/>
          <w:sz w:val="36"/>
          <w:szCs w:val="36"/>
        </w:rPr>
        <w:t>with State-Space Models</w:t>
      </w:r>
    </w:p>
    <w:p w14:paraId="6F16885A" w14:textId="677AAA68" w:rsidR="00F6152C" w:rsidRPr="009E54D7" w:rsidRDefault="00B47C01" w:rsidP="00B47C01">
      <w:pPr>
        <w:spacing w:after="0" w:line="240" w:lineRule="auto"/>
        <w:jc w:val="center"/>
        <w:rPr>
          <w:i/>
          <w:sz w:val="36"/>
          <w:szCs w:val="36"/>
        </w:rPr>
      </w:pPr>
      <w:r>
        <w:rPr>
          <w:i/>
          <w:sz w:val="36"/>
          <w:szCs w:val="36"/>
        </w:rPr>
        <w:t>Mengyu Zhang</w:t>
      </w:r>
    </w:p>
    <w:p w14:paraId="03580890" w14:textId="51EFF86C" w:rsidR="00002D9B" w:rsidRDefault="00002D9B" w:rsidP="00F6152C">
      <w:pPr>
        <w:spacing w:after="0" w:line="240" w:lineRule="auto"/>
        <w:jc w:val="center"/>
        <w:rPr>
          <w:i/>
          <w:sz w:val="36"/>
          <w:szCs w:val="36"/>
        </w:rPr>
      </w:pPr>
      <w:r>
        <w:rPr>
          <w:i/>
          <w:sz w:val="36"/>
          <w:szCs w:val="36"/>
        </w:rPr>
        <w:t>Dr. Linda Valeri</w:t>
      </w:r>
    </w:p>
    <w:p w14:paraId="314D4A2A" w14:textId="084DA729" w:rsidR="00F6152C" w:rsidRDefault="00405C0A" w:rsidP="00F6152C">
      <w:pPr>
        <w:jc w:val="center"/>
        <w:rPr>
          <w:sz w:val="36"/>
          <w:szCs w:val="36"/>
        </w:rPr>
      </w:pPr>
      <w:r w:rsidRPr="00405C0A">
        <w:rPr>
          <w:i/>
          <w:sz w:val="36"/>
          <w:szCs w:val="36"/>
        </w:rPr>
        <w:t>Mailman School of Public Health, Columbia University</w:t>
      </w:r>
    </w:p>
    <w:p w14:paraId="2930EC3E" w14:textId="77777777" w:rsidR="00405C0A" w:rsidRPr="00767481" w:rsidRDefault="00405C0A" w:rsidP="00F6152C">
      <w:pPr>
        <w:jc w:val="center"/>
        <w:rPr>
          <w:sz w:val="36"/>
          <w:szCs w:val="36"/>
        </w:rPr>
      </w:pPr>
    </w:p>
    <w:p w14:paraId="7D22EB5F" w14:textId="77777777" w:rsidR="00F6152C" w:rsidRPr="00767481" w:rsidRDefault="00F6152C" w:rsidP="0002441C">
      <w:pPr>
        <w:pStyle w:val="ListParagraph"/>
        <w:numPr>
          <w:ilvl w:val="0"/>
          <w:numId w:val="1"/>
        </w:numPr>
        <w:spacing w:after="0" w:line="240" w:lineRule="auto"/>
        <w:rPr>
          <w:b/>
          <w:sz w:val="36"/>
          <w:szCs w:val="36"/>
        </w:rPr>
      </w:pPr>
      <w:r w:rsidRPr="00767481">
        <w:rPr>
          <w:b/>
          <w:sz w:val="36"/>
          <w:szCs w:val="36"/>
        </w:rPr>
        <w:t>Overview and Student Role</w:t>
      </w:r>
    </w:p>
    <w:p w14:paraId="3FAC8B9B" w14:textId="4552E06C" w:rsidR="0002441C" w:rsidRDefault="0002441C" w:rsidP="0002441C">
      <w:pPr>
        <w:pStyle w:val="ListParagraph"/>
        <w:spacing w:after="0" w:line="240" w:lineRule="auto"/>
        <w:ind w:left="1080"/>
        <w:rPr>
          <w:b/>
          <w:sz w:val="36"/>
          <w:szCs w:val="36"/>
        </w:rPr>
      </w:pPr>
    </w:p>
    <w:p w14:paraId="177860C2" w14:textId="0024BDEF" w:rsidR="000E3A53" w:rsidRPr="00077712" w:rsidRDefault="000E3A53" w:rsidP="00077712">
      <w:pPr>
        <w:spacing w:after="0" w:line="240" w:lineRule="auto"/>
        <w:rPr>
          <w:rFonts w:ascii="Times New Roman" w:hAnsi="Times New Roman" w:cs="Times New Roman"/>
          <w:b/>
          <w:sz w:val="24"/>
          <w:szCs w:val="24"/>
        </w:rPr>
      </w:pPr>
    </w:p>
    <w:p w14:paraId="1C9729EE" w14:textId="77777777" w:rsidR="000E3A53" w:rsidRPr="00767481" w:rsidRDefault="000E3A53" w:rsidP="0002441C">
      <w:pPr>
        <w:pStyle w:val="ListParagraph"/>
        <w:spacing w:after="0" w:line="240" w:lineRule="auto"/>
        <w:ind w:left="1080"/>
        <w:rPr>
          <w:b/>
          <w:sz w:val="36"/>
          <w:szCs w:val="36"/>
        </w:rPr>
      </w:pPr>
    </w:p>
    <w:p w14:paraId="597488F5" w14:textId="77777777" w:rsidR="0002441C" w:rsidRPr="00767481" w:rsidRDefault="00F6152C" w:rsidP="0002441C">
      <w:pPr>
        <w:pStyle w:val="ListParagraph"/>
        <w:numPr>
          <w:ilvl w:val="0"/>
          <w:numId w:val="1"/>
        </w:numPr>
        <w:spacing w:after="0" w:line="240" w:lineRule="auto"/>
        <w:rPr>
          <w:b/>
          <w:sz w:val="36"/>
          <w:szCs w:val="36"/>
        </w:rPr>
      </w:pPr>
      <w:r w:rsidRPr="00767481">
        <w:rPr>
          <w:b/>
          <w:sz w:val="36"/>
          <w:szCs w:val="36"/>
        </w:rPr>
        <w:t>Background</w:t>
      </w:r>
    </w:p>
    <w:p w14:paraId="40D40FA6" w14:textId="22692C66" w:rsidR="00A1096E" w:rsidRDefault="00A1096E" w:rsidP="0002441C">
      <w:pPr>
        <w:spacing w:after="0" w:line="240" w:lineRule="auto"/>
        <w:rPr>
          <w:b/>
          <w:sz w:val="36"/>
          <w:szCs w:val="36"/>
        </w:rPr>
      </w:pPr>
    </w:p>
    <w:p w14:paraId="45764AF8" w14:textId="06026703" w:rsidR="00476006" w:rsidRDefault="00FC7B1E" w:rsidP="00407DC0">
      <w:pPr>
        <w:spacing w:after="0" w:line="360" w:lineRule="auto"/>
        <w:jc w:val="both"/>
        <w:rPr>
          <w:rFonts w:ascii="Times New Roman" w:hAnsi="Times New Roman" w:cs="Times New Roman"/>
          <w:sz w:val="24"/>
          <w:szCs w:val="24"/>
        </w:rPr>
      </w:pPr>
      <w:r w:rsidRPr="009417A7">
        <w:rPr>
          <w:rFonts w:ascii="Times New Roman" w:hAnsi="Times New Roman" w:cs="Times New Roman"/>
          <w:sz w:val="24"/>
          <w:szCs w:val="24"/>
        </w:rPr>
        <w:t xml:space="preserve">With advanced mobile phone technologies and accessibility to many kinds of sensors, smartphones and other wearable sensors are able to continuously collect </w:t>
      </w:r>
      <w:r w:rsidRPr="009417A7">
        <w:rPr>
          <w:rFonts w:ascii="Times New Roman" w:hAnsi="Times New Roman" w:cs="Times New Roman"/>
          <w:color w:val="000000"/>
          <w:sz w:val="24"/>
          <w:szCs w:val="24"/>
          <w:shd w:val="clear" w:color="auto" w:fill="FFFFFF"/>
        </w:rPr>
        <w:t>social activity</w:t>
      </w:r>
      <w:r w:rsidRPr="009417A7">
        <w:rPr>
          <w:rFonts w:ascii="Times New Roman" w:hAnsi="Times New Roman" w:cs="Times New Roman"/>
          <w:sz w:val="24"/>
          <w:szCs w:val="24"/>
        </w:rPr>
        <w:t xml:space="preserve"> information of patients with schizophrenia (Alina Trifan, Maryse Oliveira, 2019), such as GPS, accelerometer data, call/text frequency, calling duration and survey answer.  The measurements of one individual is a multivariate time series, which can be seen as N-of-1 time series studies to identify potential causal relationships. For example, we might be interested in understanding the causal relationships between call </w:t>
      </w:r>
      <w:r w:rsidR="00332AF4">
        <w:rPr>
          <w:rFonts w:ascii="Times New Roman" w:hAnsi="Times New Roman" w:cs="Times New Roman"/>
          <w:sz w:val="24"/>
          <w:szCs w:val="24"/>
        </w:rPr>
        <w:t>frequency</w:t>
      </w:r>
      <w:r w:rsidRPr="009417A7">
        <w:rPr>
          <w:rFonts w:ascii="Times New Roman" w:hAnsi="Times New Roman" w:cs="Times New Roman"/>
          <w:sz w:val="24"/>
          <w:szCs w:val="24"/>
        </w:rPr>
        <w:t xml:space="preserve"> behavior and perceptional loneliness.</w:t>
      </w:r>
      <w:r w:rsidRPr="00407DC0">
        <w:rPr>
          <w:rFonts w:ascii="Times New Roman" w:hAnsi="Times New Roman" w:cs="Times New Roman"/>
          <w:sz w:val="24"/>
          <w:szCs w:val="24"/>
        </w:rPr>
        <w:t xml:space="preserve"> </w:t>
      </w:r>
      <w:r w:rsidRPr="009417A7">
        <w:rPr>
          <w:rFonts w:ascii="Times New Roman" w:hAnsi="Times New Roman" w:cs="Times New Roman"/>
          <w:sz w:val="24"/>
          <w:szCs w:val="24"/>
        </w:rPr>
        <w:t xml:space="preserve">The assumptions to identify causation need to be carefully reviewed when conducting observational studies, since the presence of confounding, missing data and non-stationarity of time series would compromise the validity of estimated causal relationships. </w:t>
      </w:r>
    </w:p>
    <w:p w14:paraId="7D4733E1" w14:textId="77777777" w:rsidR="00476006" w:rsidRDefault="00476006" w:rsidP="00407DC0">
      <w:pPr>
        <w:spacing w:after="0" w:line="360" w:lineRule="auto"/>
        <w:jc w:val="both"/>
        <w:rPr>
          <w:rFonts w:ascii="Times New Roman" w:hAnsi="Times New Roman" w:cs="Times New Roman"/>
          <w:sz w:val="24"/>
          <w:szCs w:val="24"/>
        </w:rPr>
      </w:pPr>
    </w:p>
    <w:p w14:paraId="2C80B89A" w14:textId="569C5863" w:rsidR="00FC7B1E" w:rsidRDefault="00FC7B1E" w:rsidP="00407DC0">
      <w:pPr>
        <w:spacing w:after="0" w:line="360" w:lineRule="auto"/>
        <w:jc w:val="both"/>
        <w:rPr>
          <w:rFonts w:ascii="Times New Roman" w:hAnsi="Times New Roman" w:cs="Times New Roman"/>
          <w:sz w:val="24"/>
          <w:szCs w:val="24"/>
        </w:rPr>
      </w:pPr>
      <w:r w:rsidRPr="009417A7">
        <w:rPr>
          <w:rFonts w:ascii="Times New Roman" w:hAnsi="Times New Roman" w:cs="Times New Roman"/>
          <w:sz w:val="24"/>
          <w:szCs w:val="24"/>
        </w:rPr>
        <w:t xml:space="preserve">There are many promising models to estimate the treatment effect in N-of-1 time series studies, and there are many types of treatment effect that we can estimate. The article (Eric J. Daza, 2018) uses g-formula propensity model based on a counterfactual framework to estimate average period treatment effect (APTE) for an individual. They use two ways to calculate the APTE. One is the total mean of change in outcomes which is modeled by previous outcome. The other one is the contrast of mean of change in outcome which is modeled by previous period’s last outcome or the average of its stable outcome. Shu and Peter propose Causal Transfer method to learn the effect of </w:t>
      </w:r>
      <w:r w:rsidRPr="009417A7">
        <w:rPr>
          <w:rFonts w:ascii="Times New Roman" w:hAnsi="Times New Roman" w:cs="Times New Roman"/>
          <w:sz w:val="24"/>
          <w:szCs w:val="24"/>
        </w:rPr>
        <w:lastRenderedPageBreak/>
        <w:t>the treatment with state-space model (Shu Li, Peter Bu ̈hlmann, 2020) in both forms of the population or sample version, e.g., the average treatment effect (ATE), the sample average treatment effect (SATE), the conditional average treatment effect (CATE), or the marginal conditional average treatment effect (MCATE).</w:t>
      </w:r>
    </w:p>
    <w:p w14:paraId="46F7C1F4" w14:textId="77777777" w:rsidR="00C34FF8" w:rsidRPr="00476006" w:rsidRDefault="00C34FF8" w:rsidP="00407DC0">
      <w:pPr>
        <w:spacing w:after="0" w:line="360" w:lineRule="auto"/>
        <w:jc w:val="both"/>
        <w:rPr>
          <w:rFonts w:ascii="Times New Roman" w:hAnsi="Times New Roman" w:cs="Times New Roman"/>
          <w:sz w:val="24"/>
          <w:szCs w:val="24"/>
        </w:rPr>
      </w:pPr>
    </w:p>
    <w:p w14:paraId="76C268F6" w14:textId="455F8F40" w:rsidR="00FC7B1E" w:rsidRPr="009417A7" w:rsidRDefault="00FC7B1E" w:rsidP="00044BAA">
      <w:pPr>
        <w:spacing w:after="0" w:line="360" w:lineRule="auto"/>
        <w:jc w:val="both"/>
        <w:rPr>
          <w:rFonts w:ascii="Times New Roman" w:hAnsi="Times New Roman" w:cs="Times New Roman"/>
          <w:sz w:val="24"/>
          <w:szCs w:val="24"/>
        </w:rPr>
      </w:pPr>
      <w:r w:rsidRPr="009417A7">
        <w:rPr>
          <w:rFonts w:ascii="Times New Roman" w:hAnsi="Times New Roman" w:cs="Times New Roman"/>
          <w:sz w:val="24"/>
          <w:szCs w:val="24"/>
        </w:rPr>
        <w:t>However, there is few articles about the application of state-space model on APTE estimate, and the link between the parameters of state-space model and APTE have not been found yet.</w:t>
      </w:r>
      <w:r w:rsidR="00044BAA">
        <w:rPr>
          <w:rFonts w:ascii="Times New Roman" w:hAnsi="Times New Roman" w:cs="Times New Roman"/>
          <w:sz w:val="24"/>
          <w:szCs w:val="24"/>
        </w:rPr>
        <w:t xml:space="preserve"> </w:t>
      </w:r>
      <w:r w:rsidRPr="009417A7">
        <w:rPr>
          <w:rFonts w:ascii="Times New Roman" w:hAnsi="Times New Roman" w:cs="Times New Roman"/>
          <w:sz w:val="24"/>
          <w:szCs w:val="24"/>
        </w:rPr>
        <w:t xml:space="preserve">Therefore, the goal of this project is to formulate the assumptions required to identify the APTE that is defined in (Eric J. Daza, 2018). We will use state-space model to estimate the causal effect. Also, we will formulate the causal effect </w:t>
      </w:r>
      <w:r w:rsidRPr="009417A7">
        <w:rPr>
          <w:rFonts w:ascii="Times New Roman" w:hAnsi="Times New Roman" w:cs="Times New Roman"/>
          <w:color w:val="000000"/>
          <w:sz w:val="24"/>
          <w:szCs w:val="24"/>
          <w:shd w:val="clear" w:color="auto" w:fill="FFFFFF"/>
        </w:rPr>
        <w:t>of social activity (calling and texting frequency or calling duration) on clinical outcomes (mental score)</w:t>
      </w:r>
      <w:r w:rsidRPr="009417A7">
        <w:rPr>
          <w:rFonts w:ascii="Times New Roman" w:hAnsi="Times New Roman" w:cs="Times New Roman"/>
          <w:sz w:val="24"/>
          <w:szCs w:val="24"/>
        </w:rPr>
        <w:t xml:space="preserve"> in N-of-1 time series studies. </w:t>
      </w:r>
    </w:p>
    <w:p w14:paraId="37D8F768" w14:textId="77777777" w:rsidR="00A1096E" w:rsidRPr="00767481" w:rsidRDefault="00A1096E" w:rsidP="0002441C">
      <w:pPr>
        <w:spacing w:after="0" w:line="240" w:lineRule="auto"/>
        <w:rPr>
          <w:b/>
          <w:sz w:val="36"/>
          <w:szCs w:val="36"/>
        </w:rPr>
      </w:pPr>
    </w:p>
    <w:p w14:paraId="2E665832" w14:textId="2752407F" w:rsidR="00384BC7" w:rsidRDefault="00F6152C" w:rsidP="00384BC7">
      <w:pPr>
        <w:pStyle w:val="ListParagraph"/>
        <w:numPr>
          <w:ilvl w:val="0"/>
          <w:numId w:val="1"/>
        </w:numPr>
        <w:spacing w:after="0" w:line="240" w:lineRule="auto"/>
        <w:rPr>
          <w:b/>
          <w:sz w:val="36"/>
          <w:szCs w:val="36"/>
        </w:rPr>
      </w:pPr>
      <w:r w:rsidRPr="00767481">
        <w:rPr>
          <w:b/>
          <w:sz w:val="36"/>
          <w:szCs w:val="36"/>
        </w:rPr>
        <w:t>Methods</w:t>
      </w:r>
    </w:p>
    <w:p w14:paraId="198102CF" w14:textId="77777777" w:rsidR="00384BC7" w:rsidRPr="0025019C" w:rsidRDefault="00384BC7" w:rsidP="0025019C">
      <w:pPr>
        <w:spacing w:after="0" w:line="240" w:lineRule="auto"/>
        <w:ind w:left="360"/>
        <w:rPr>
          <w:b/>
          <w:sz w:val="36"/>
          <w:szCs w:val="36"/>
        </w:rPr>
      </w:pPr>
    </w:p>
    <w:p w14:paraId="212A48B1" w14:textId="36EE5E05" w:rsidR="009B39E4" w:rsidRPr="009B39E4" w:rsidRDefault="006307A6" w:rsidP="009B39E4">
      <w:pPr>
        <w:pStyle w:val="ListParagraph"/>
        <w:numPr>
          <w:ilvl w:val="1"/>
          <w:numId w:val="1"/>
        </w:numPr>
        <w:spacing w:after="0" w:line="240" w:lineRule="auto"/>
        <w:rPr>
          <w:b/>
          <w:sz w:val="36"/>
          <w:szCs w:val="36"/>
        </w:rPr>
      </w:pPr>
      <w:r w:rsidRPr="00384BC7">
        <w:rPr>
          <w:rFonts w:hint="eastAsia"/>
          <w:b/>
          <w:sz w:val="36"/>
          <w:szCs w:val="36"/>
        </w:rPr>
        <w:t>Notation</w:t>
      </w:r>
    </w:p>
    <w:p w14:paraId="4625CE61" w14:textId="77777777" w:rsidR="009B39E4" w:rsidRDefault="009B39E4" w:rsidP="00874D05">
      <w:pPr>
        <w:spacing w:after="0" w:line="360" w:lineRule="auto"/>
        <w:jc w:val="both"/>
        <w:textAlignment w:val="bottom"/>
        <w:rPr>
          <w:rFonts w:ascii="Times New Roman" w:hAnsi="Times New Roman" w:cs="Times New Roman"/>
          <w:bCs/>
          <w:sz w:val="24"/>
          <w:szCs w:val="24"/>
        </w:rPr>
      </w:pPr>
    </w:p>
    <w:p w14:paraId="13CFEAB8" w14:textId="41E92E2F" w:rsidR="006307A6" w:rsidRPr="006307A6" w:rsidRDefault="006307A6" w:rsidP="00874D05">
      <w:pPr>
        <w:spacing w:after="0" w:line="360" w:lineRule="auto"/>
        <w:jc w:val="both"/>
        <w:textAlignment w:val="bottom"/>
        <w:rPr>
          <w:rFonts w:ascii="Times New Roman" w:hAnsi="Times New Roman" w:cs="Times New Roman"/>
          <w:bCs/>
          <w:sz w:val="24"/>
          <w:szCs w:val="24"/>
        </w:rPr>
      </w:pPr>
      <w:r w:rsidRPr="006307A6">
        <w:rPr>
          <w:rFonts w:ascii="Times New Roman" w:hAnsi="Times New Roman" w:cs="Times New Roman"/>
          <w:bCs/>
          <w:sz w:val="24"/>
          <w:szCs w:val="24"/>
        </w:rPr>
        <w:t xml:space="preserve">Let </w:t>
      </w:r>
      <m:oMath>
        <m:sSub>
          <m:sSubPr>
            <m:ctrlPr>
              <w:rPr>
                <w:rFonts w:ascii="Cambria Math" w:hAnsi="Cambria Math" w:cs="Times New Roman"/>
                <w:bCs/>
                <w:i/>
                <w:iCs/>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t(j)</m:t>
            </m:r>
          </m:sub>
        </m:sSub>
      </m:oMath>
      <w:r w:rsidRPr="006307A6">
        <w:rPr>
          <w:rFonts w:ascii="Times New Roman" w:hAnsi="Times New Roman" w:cs="Times New Roman"/>
          <w:bCs/>
          <w:sz w:val="24"/>
          <w:szCs w:val="24"/>
        </w:rPr>
        <w:t xml:space="preserve"> and</w:t>
      </w:r>
      <w:r w:rsidR="005755F3">
        <w:rPr>
          <w:rFonts w:ascii="Times New Roman" w:hAnsi="Times New Roman" w:cs="Times New Roman"/>
          <w:bCs/>
          <w:sz w:val="24"/>
          <w:szCs w:val="24"/>
        </w:rPr>
        <w:t xml:space="preserve"> </w:t>
      </w:r>
      <m:oMath>
        <m:sSub>
          <m:sSubPr>
            <m:ctrlPr>
              <w:rPr>
                <w:rFonts w:ascii="Cambria Math" w:hAnsi="Cambria Math" w:cs="Times New Roman"/>
                <w:bCs/>
                <w:i/>
                <w:iCs/>
                <w:sz w:val="24"/>
                <w:szCs w:val="24"/>
                <w:lang w:eastAsia="zh-CN"/>
              </w:rPr>
            </m:ctrlPr>
          </m:sSubPr>
          <m:e>
            <m:r>
              <w:rPr>
                <w:rFonts w:ascii="Cambria Math" w:hAnsi="Cambria Math" w:cs="Times New Roman"/>
                <w:sz w:val="24"/>
                <w:szCs w:val="24"/>
                <w:lang w:eastAsia="zh-CN"/>
              </w:rPr>
              <m:t>Y</m:t>
            </m:r>
          </m:e>
          <m:sub>
            <m:r>
              <w:rPr>
                <w:rFonts w:ascii="Cambria Math" w:hAnsi="Cambria Math" w:cs="Times New Roman"/>
                <w:sz w:val="24"/>
                <w:szCs w:val="24"/>
                <w:lang w:eastAsia="zh-CN"/>
              </w:rPr>
              <m:t>t(j)</m:t>
            </m:r>
          </m:sub>
        </m:sSub>
      </m:oMath>
      <w:r w:rsidRPr="006307A6">
        <w:rPr>
          <w:rFonts w:ascii="Times New Roman" w:hAnsi="Times New Roman" w:cs="Times New Roman"/>
          <w:bCs/>
          <w:sz w:val="24"/>
          <w:szCs w:val="24"/>
        </w:rPr>
        <w:t xml:space="preserve"> denote the </w:t>
      </w:r>
      <w:r w:rsidR="006948BC">
        <w:rPr>
          <w:rFonts w:ascii="Times New Roman" w:hAnsi="Times New Roman" w:cs="Times New Roman"/>
          <w:bCs/>
          <w:sz w:val="24"/>
          <w:szCs w:val="24"/>
        </w:rPr>
        <w:t>exposure</w:t>
      </w:r>
      <w:r w:rsidRPr="006307A6">
        <w:rPr>
          <w:rFonts w:ascii="Times New Roman" w:hAnsi="Times New Roman" w:cs="Times New Roman"/>
          <w:bCs/>
          <w:sz w:val="24"/>
          <w:szCs w:val="24"/>
        </w:rPr>
        <w:t xml:space="preserve"> and outcome on period</w:t>
      </w:r>
      <w:r w:rsidRPr="00CF51E9">
        <w:rPr>
          <w:rFonts w:ascii="Times New Roman" w:hAnsi="Times New Roman" w:cs="Times New Roman"/>
          <w:bCs/>
          <w:i/>
          <w:iCs/>
          <w:sz w:val="24"/>
          <w:szCs w:val="24"/>
        </w:rPr>
        <w:t xml:space="preserve"> t</w:t>
      </w:r>
      <w:r w:rsidRPr="006307A6">
        <w:rPr>
          <w:rFonts w:ascii="Times New Roman" w:hAnsi="Times New Roman" w:cs="Times New Roman"/>
          <w:bCs/>
          <w:sz w:val="24"/>
          <w:szCs w:val="24"/>
        </w:rPr>
        <w:t xml:space="preserve"> time point </w:t>
      </w:r>
      <w:r w:rsidRPr="00CF51E9">
        <w:rPr>
          <w:rFonts w:ascii="Times New Roman" w:hAnsi="Times New Roman" w:cs="Times New Roman"/>
          <w:bCs/>
          <w:i/>
          <w:iCs/>
          <w:sz w:val="24"/>
          <w:szCs w:val="24"/>
        </w:rPr>
        <w:t>j</w:t>
      </w:r>
      <w:r w:rsidRPr="006307A6">
        <w:rPr>
          <w:rFonts w:ascii="Times New Roman" w:hAnsi="Times New Roman" w:cs="Times New Roman"/>
          <w:bCs/>
          <w:sz w:val="24"/>
          <w:szCs w:val="24"/>
        </w:rPr>
        <w:t xml:space="preserve">. </w:t>
      </w:r>
      <w:r w:rsidRPr="00C37D5D">
        <w:rPr>
          <w:rFonts w:ascii="Times New Roman" w:hAnsi="Times New Roman" w:cs="Times New Roman"/>
          <w:bCs/>
          <w:sz w:val="24"/>
          <w:szCs w:val="24"/>
        </w:rPr>
        <w:t xml:space="preserve">Let </w:t>
      </w:r>
      <m:oMath>
        <m:r>
          <w:rPr>
            <w:rFonts w:ascii="Cambria Math" w:hAnsi="Cambria Math" w:cs="Times New Roman"/>
            <w:sz w:val="24"/>
            <w:szCs w:val="24"/>
          </w:rPr>
          <m:t>t(j)</m:t>
        </m:r>
      </m:oMath>
      <w:r w:rsidRPr="006307A6">
        <w:rPr>
          <w:rFonts w:ascii="Times New Roman" w:hAnsi="Times New Roman" w:cs="Times New Roman"/>
          <w:bCs/>
          <w:sz w:val="24"/>
          <w:szCs w:val="24"/>
        </w:rPr>
        <w:t xml:space="preserve"> denote a time point within </w:t>
      </w:r>
      <w:r w:rsidRPr="00C37D5D">
        <w:rPr>
          <w:rFonts w:ascii="Times New Roman" w:hAnsi="Times New Roman" w:cs="Times New Roman"/>
          <w:bCs/>
          <w:sz w:val="24"/>
          <w:szCs w:val="24"/>
        </w:rPr>
        <w:t xml:space="preserve">period </w:t>
      </w:r>
      <m:oMath>
        <m:r>
          <w:rPr>
            <w:rFonts w:ascii="Cambria Math" w:hAnsi="Cambria Math" w:cs="Times New Roman"/>
            <w:sz w:val="24"/>
            <w:szCs w:val="24"/>
          </w:rPr>
          <m:t>t∈(1,…,τ)</m:t>
        </m:r>
      </m:oMath>
      <w:r w:rsidRPr="00C37D5D">
        <w:rPr>
          <w:rFonts w:ascii="Times New Roman" w:hAnsi="Times New Roman" w:cs="Times New Roman"/>
          <w:bCs/>
          <w:sz w:val="24"/>
          <w:szCs w:val="24"/>
        </w:rPr>
        <w:t>.</w:t>
      </w:r>
      <w:r w:rsidR="009E36A5">
        <w:rPr>
          <w:rFonts w:ascii="Times New Roman" w:hAnsi="Times New Roman" w:cs="Times New Roman"/>
          <w:bCs/>
          <w:sz w:val="24"/>
          <w:szCs w:val="24"/>
        </w:rPr>
        <w:t xml:space="preserve"> </w:t>
      </w:r>
      <m:oMath>
        <m:r>
          <w:rPr>
            <w:rFonts w:ascii="Cambria Math" w:hAnsi="Cambria Math" w:cs="Times New Roman"/>
            <w:sz w:val="24"/>
            <w:szCs w:val="24"/>
          </w:rPr>
          <m:t>{(X,Y)}</m:t>
        </m:r>
      </m:oMath>
      <w:r w:rsidR="009E36A5">
        <w:rPr>
          <w:rFonts w:ascii="Times New Roman" w:hAnsi="Times New Roman" w:cs="Times New Roman"/>
          <w:bCs/>
          <w:sz w:val="24"/>
          <w:szCs w:val="24"/>
        </w:rPr>
        <w:t xml:space="preserve"> represent a stochastic process</w:t>
      </w:r>
      <w:r w:rsidR="00B0657F">
        <w:rPr>
          <w:rFonts w:ascii="Times New Roman" w:hAnsi="Times New Roman" w:cs="Times New Roman"/>
          <w:bCs/>
          <w:sz w:val="24"/>
          <w:szCs w:val="24"/>
        </w:rPr>
        <w:t>.</w:t>
      </w:r>
      <w:r w:rsidRPr="006307A6">
        <w:rPr>
          <w:rFonts w:ascii="Times New Roman" w:hAnsi="Times New Roman" w:cs="Times New Roman"/>
          <w:bCs/>
          <w:sz w:val="24"/>
          <w:szCs w:val="24"/>
        </w:rPr>
        <w:t xml:space="preserve"> Each individual has repeated measurements at time point</w:t>
      </w:r>
      <w:r w:rsidR="003278C1">
        <w:rPr>
          <w:rFonts w:ascii="Times New Roman" w:hAnsi="Times New Roman" w:cs="Times New Roman"/>
          <w:bCs/>
          <w:sz w:val="24"/>
          <w:szCs w:val="24"/>
        </w:rPr>
        <w:t xml:space="preserve"> </w:t>
      </w:r>
      <m:oMath>
        <m:r>
          <w:rPr>
            <w:rFonts w:ascii="Cambria Math" w:hAnsi="Cambria Math" w:cs="Times New Roman"/>
            <w:sz w:val="24"/>
            <w:szCs w:val="24"/>
          </w:rPr>
          <m:t>j∈(1,…,</m:t>
        </m:r>
        <m:sSub>
          <m:sSubPr>
            <m:ctrlPr>
              <w:rPr>
                <w:rFonts w:ascii="Cambria Math" w:hAnsi="Cambria Math" w:cs="Times New Roman"/>
                <w:bCs/>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hAnsi="Cambria Math" w:cs="Times New Roman"/>
            <w:sz w:val="24"/>
            <w:szCs w:val="24"/>
          </w:rPr>
          <m:t>)</m:t>
        </m:r>
      </m:oMath>
      <w:r w:rsidR="003278C1">
        <w:rPr>
          <w:rFonts w:ascii="Times New Roman" w:hAnsi="Times New Roman" w:cs="Times New Roman"/>
          <w:bCs/>
          <w:sz w:val="24"/>
          <w:szCs w:val="24"/>
        </w:rPr>
        <w:t xml:space="preserve"> </w:t>
      </w:r>
      <w:r w:rsidRPr="006307A6">
        <w:rPr>
          <w:rFonts w:ascii="Times New Roman" w:hAnsi="Times New Roman" w:cs="Times New Roman"/>
          <w:bCs/>
          <w:sz w:val="24"/>
          <w:szCs w:val="24"/>
        </w:rPr>
        <w:t xml:space="preserve">within time period </w:t>
      </w:r>
      <w:r w:rsidRPr="0021407F">
        <w:rPr>
          <w:rFonts w:ascii="Times New Roman" w:hAnsi="Times New Roman" w:cs="Times New Roman"/>
          <w:bCs/>
          <w:i/>
          <w:iCs/>
          <w:sz w:val="24"/>
          <w:szCs w:val="24"/>
        </w:rPr>
        <w:t>t</w:t>
      </w:r>
      <w:r w:rsidRPr="006307A6">
        <w:rPr>
          <w:rFonts w:ascii="Times New Roman" w:hAnsi="Times New Roman" w:cs="Times New Roman"/>
          <w:bCs/>
          <w:sz w:val="24"/>
          <w:szCs w:val="24"/>
        </w:rPr>
        <w:t>. For any random variable</w:t>
      </w:r>
      <w:r w:rsidR="007631A9">
        <w:rPr>
          <w:rFonts w:ascii="Times New Roman" w:hAnsi="Times New Roman" w:cs="Times New Roman"/>
          <w:bCs/>
          <w:sz w:val="24"/>
          <w:szCs w:val="24"/>
        </w:rPr>
        <w:t xml:space="preserve"> </w:t>
      </w:r>
      <w:r w:rsidR="007631A9" w:rsidRPr="007631A9">
        <w:rPr>
          <w:rFonts w:ascii="Times New Roman" w:hAnsi="Times New Roman" w:cs="Times New Roman"/>
          <w:bCs/>
          <w:i/>
          <w:iCs/>
          <w:sz w:val="24"/>
          <w:szCs w:val="24"/>
        </w:rPr>
        <w:t>B</w:t>
      </w:r>
      <w:r w:rsidRPr="006307A6">
        <w:rPr>
          <w:rFonts w:ascii="Times New Roman" w:hAnsi="Times New Roman" w:cs="Times New Roman"/>
          <w:bCs/>
          <w:sz w:val="24"/>
          <w:szCs w:val="24"/>
        </w:rPr>
        <w:t>, l</w:t>
      </w:r>
      <w:r w:rsidR="00874D05">
        <w:rPr>
          <w:rFonts w:ascii="Times New Roman" w:hAnsi="Times New Roman" w:cs="Times New Roman"/>
          <w:bCs/>
          <w:sz w:val="24"/>
          <w:szCs w:val="24"/>
        </w:rPr>
        <w:t xml:space="preserve">et </w:t>
      </w:r>
      <m:oMath>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t(j)</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d>
              <m:dPr>
                <m:ctrlPr>
                  <w:rPr>
                    <w:rFonts w:ascii="Cambria Math" w:hAnsi="Cambria Math" w:cs="Times New Roman"/>
                    <w:bCs/>
                    <w:i/>
                    <w:sz w:val="24"/>
                    <w:szCs w:val="24"/>
                  </w:rPr>
                </m:ctrlPr>
              </m:dPr>
              <m:e>
                <m:r>
                  <w:rPr>
                    <w:rFonts w:ascii="Cambria Math" w:hAnsi="Cambria Math" w:cs="Times New Roman"/>
                    <w:sz w:val="24"/>
                    <w:szCs w:val="24"/>
                  </w:rPr>
                  <m:t>j</m:t>
                </m:r>
              </m:e>
            </m:d>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d>
              <m:dPr>
                <m:ctrlPr>
                  <w:rPr>
                    <w:rFonts w:ascii="Cambria Math" w:hAnsi="Cambria Math" w:cs="Times New Roman"/>
                    <w:bCs/>
                    <w:i/>
                    <w:sz w:val="24"/>
                    <w:szCs w:val="24"/>
                  </w:rPr>
                </m:ctrlPr>
              </m:dPr>
              <m:e>
                <m:r>
                  <w:rPr>
                    <w:rFonts w:ascii="Cambria Math" w:hAnsi="Cambria Math" w:cs="Times New Roman"/>
                    <w:sz w:val="24"/>
                    <w:szCs w:val="24"/>
                  </w:rPr>
                  <m:t>j-1</m:t>
                </m:r>
              </m:e>
            </m:d>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d>
              <m:dPr>
                <m:ctrlPr>
                  <w:rPr>
                    <w:rFonts w:ascii="Cambria Math" w:hAnsi="Cambria Math" w:cs="Times New Roman"/>
                    <w:bCs/>
                    <w:i/>
                    <w:sz w:val="24"/>
                    <w:szCs w:val="24"/>
                  </w:rPr>
                </m:ctrlPr>
              </m:dPr>
              <m:e>
                <m:r>
                  <w:rPr>
                    <w:rFonts w:ascii="Cambria Math" w:hAnsi="Cambria Math" w:cs="Times New Roman"/>
                    <w:sz w:val="24"/>
                    <w:szCs w:val="24"/>
                  </w:rPr>
                  <m:t>1</m:t>
                </m:r>
              </m:e>
            </m:d>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B</m:t>
            </m:r>
          </m:e>
          <m:sub>
            <m:r>
              <w:rPr>
                <w:rFonts w:ascii="Cambria Math" w:hAnsi="Cambria Math" w:cs="Times New Roman"/>
                <w:sz w:val="24"/>
                <w:szCs w:val="24"/>
              </w:rPr>
              <m:t>t-1</m:t>
            </m:r>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e>
            </m:d>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B</m:t>
            </m:r>
          </m:e>
          <m:sub>
            <m:r>
              <w:rPr>
                <w:rFonts w:ascii="Cambria Math" w:hAnsi="Cambria Math" w:cs="Times New Roman"/>
                <w:sz w:val="24"/>
                <w:szCs w:val="24"/>
              </w:rPr>
              <m:t>t-1</m:t>
            </m:r>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r>
                  <w:rPr>
                    <w:rFonts w:ascii="Cambria Math" w:hAnsi="Cambria Math" w:cs="Times New Roman"/>
                    <w:sz w:val="24"/>
                    <w:szCs w:val="24"/>
                  </w:rPr>
                  <m:t>-1</m:t>
                </m:r>
              </m:e>
            </m:d>
          </m:sub>
        </m:sSub>
        <m:r>
          <w:rPr>
            <w:rFonts w:ascii="Cambria Math" w:hAnsi="Cambria Math" w:cs="Times New Roman"/>
            <w:sz w:val="24"/>
            <w:szCs w:val="24"/>
          </w:rPr>
          <m:t>,…)</m:t>
        </m:r>
      </m:oMath>
      <w:r w:rsidR="007B23D2">
        <w:rPr>
          <w:rFonts w:ascii="Times New Roman" w:hAnsi="Times New Roman" w:cs="Times New Roman"/>
          <w:bCs/>
          <w:sz w:val="24"/>
          <w:szCs w:val="24"/>
        </w:rPr>
        <w:t>.</w:t>
      </w:r>
      <w:r w:rsidR="00664BD3">
        <w:rPr>
          <w:rFonts w:ascii="Times New Roman" w:hAnsi="Times New Roman" w:cs="Times New Roman"/>
          <w:bCs/>
          <w:sz w:val="24"/>
          <w:szCs w:val="24"/>
        </w:rPr>
        <w:t xml:space="preserve"> </w:t>
      </w:r>
      <m:oMath>
        <m:sSub>
          <m:sSubPr>
            <m:ctrlPr>
              <w:rPr>
                <w:rFonts w:ascii="Cambria Math" w:hAnsi="Cambria Math" w:cs="Times New Roman"/>
                <w:bCs/>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t(j)</m:t>
            </m:r>
          </m:sub>
        </m:sSub>
      </m:oMath>
      <w:r w:rsidR="00FE0F18">
        <w:rPr>
          <w:rFonts w:ascii="Times New Roman" w:hAnsi="Times New Roman" w:cs="Times New Roman"/>
          <w:bCs/>
          <w:iCs/>
          <w:sz w:val="24"/>
          <w:szCs w:val="24"/>
        </w:rPr>
        <w:t xml:space="preserve"> denotes</w:t>
      </w:r>
      <w:r w:rsidR="00C42970">
        <w:rPr>
          <w:rFonts w:ascii="Times New Roman" w:hAnsi="Times New Roman" w:cs="Times New Roman"/>
          <w:bCs/>
          <w:iCs/>
          <w:sz w:val="24"/>
          <w:szCs w:val="24"/>
        </w:rPr>
        <w:t xml:space="preserve"> </w:t>
      </w:r>
      <w:r w:rsidR="00C42970">
        <w:rPr>
          <w:rFonts w:ascii="Times New Roman" w:hAnsi="Times New Roman" w:cs="Times New Roman" w:hint="eastAsia"/>
          <w:bCs/>
          <w:iCs/>
          <w:sz w:val="24"/>
          <w:szCs w:val="24"/>
          <w:lang w:eastAsia="zh-CN"/>
        </w:rPr>
        <w:t>as</w:t>
      </w:r>
      <w:r w:rsidR="00C42970">
        <w:rPr>
          <w:rFonts w:ascii="Times New Roman" w:hAnsi="Times New Roman" w:cs="Times New Roman"/>
          <w:bCs/>
          <w:iCs/>
          <w:sz w:val="24"/>
          <w:szCs w:val="24"/>
          <w:lang w:eastAsia="zh-CN"/>
        </w:rPr>
        <w:t xml:space="preserve">sociation between </w:t>
      </w:r>
      <w:r w:rsidR="00471FD1">
        <w:rPr>
          <w:rFonts w:ascii="Times New Roman" w:hAnsi="Times New Roman" w:cs="Times New Roman"/>
          <w:bCs/>
          <w:iCs/>
          <w:sz w:val="24"/>
          <w:szCs w:val="24"/>
          <w:lang w:eastAsia="zh-CN"/>
        </w:rPr>
        <w:t>non-causal covariates</w:t>
      </w:r>
      <w:r w:rsidR="005B7806">
        <w:rPr>
          <w:rFonts w:ascii="Times New Roman" w:hAnsi="Times New Roman" w:cs="Times New Roman"/>
          <w:bCs/>
          <w:iCs/>
          <w:sz w:val="24"/>
          <w:szCs w:val="24"/>
          <w:lang w:eastAsia="zh-CN"/>
        </w:rPr>
        <w:t xml:space="preserve"> </w:t>
      </w:r>
      <m:oMath>
        <m:sSub>
          <m:sSubPr>
            <m:ctrlPr>
              <w:rPr>
                <w:rFonts w:ascii="Cambria Math" w:hAnsi="Cambria Math" w:cs="Times New Roman"/>
                <w:bCs/>
                <w:i/>
                <w:sz w:val="24"/>
                <w:szCs w:val="24"/>
                <w:lang w:eastAsia="zh-CN"/>
              </w:rPr>
            </m:ctrlPr>
          </m:sSubPr>
          <m:e>
            <m:r>
              <w:rPr>
                <w:rFonts w:ascii="Cambria Math" w:hAnsi="Cambria Math" w:cs="Times New Roman"/>
                <w:sz w:val="24"/>
                <w:szCs w:val="24"/>
                <w:lang w:eastAsia="zh-CN"/>
              </w:rPr>
              <m:t>U</m:t>
            </m:r>
          </m:e>
          <m:sub>
            <m:r>
              <w:rPr>
                <w:rFonts w:ascii="Cambria Math" w:hAnsi="Cambria Math" w:cs="Times New Roman"/>
                <w:sz w:val="24"/>
                <w:szCs w:val="24"/>
                <w:lang w:eastAsia="zh-CN"/>
              </w:rPr>
              <m:t>t(j)</m:t>
            </m:r>
          </m:sub>
        </m:sSub>
      </m:oMath>
      <w:r w:rsidR="001A3E74">
        <w:rPr>
          <w:rFonts w:ascii="Times New Roman" w:hAnsi="Times New Roman" w:cs="Times New Roman"/>
          <w:bCs/>
          <w:iCs/>
          <w:sz w:val="24"/>
          <w:szCs w:val="24"/>
          <w:lang w:eastAsia="zh-CN"/>
        </w:rPr>
        <w:t xml:space="preserve"> and </w:t>
      </w:r>
      <w:r w:rsidR="00D15FDA">
        <w:rPr>
          <w:rFonts w:ascii="Times New Roman" w:hAnsi="Times New Roman" w:cs="Times New Roman"/>
          <w:bCs/>
          <w:iCs/>
          <w:sz w:val="24"/>
          <w:szCs w:val="24"/>
          <w:lang w:eastAsia="zh-CN"/>
        </w:rPr>
        <w:t xml:space="preserve">outcome. </w:t>
      </w:r>
      <m:oMath>
        <m:sSub>
          <m:sSubPr>
            <m:ctrlPr>
              <w:rPr>
                <w:rFonts w:ascii="Cambria Math" w:hAnsi="Cambria Math" w:cs="Times New Roman"/>
                <w:bCs/>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t(j)</m:t>
            </m:r>
          </m:sub>
        </m:sSub>
      </m:oMath>
      <w:r w:rsidR="003A7F98">
        <w:rPr>
          <w:rFonts w:ascii="Times New Roman" w:hAnsi="Times New Roman" w:cs="Times New Roman"/>
          <w:bCs/>
          <w:iCs/>
          <w:sz w:val="24"/>
          <w:szCs w:val="24"/>
        </w:rPr>
        <w:t xml:space="preserve"> denotes causal effect between </w:t>
      </w:r>
      <w:r w:rsidR="00DB1C2C">
        <w:rPr>
          <w:rFonts w:ascii="Times New Roman" w:hAnsi="Times New Roman" w:cs="Times New Roman"/>
          <w:bCs/>
          <w:iCs/>
          <w:sz w:val="24"/>
          <w:szCs w:val="24"/>
        </w:rPr>
        <w:t xml:space="preserve">exposure and </w:t>
      </w:r>
      <w:r w:rsidR="009328CA">
        <w:rPr>
          <w:rFonts w:ascii="Times New Roman" w:hAnsi="Times New Roman" w:cs="Times New Roman"/>
          <w:bCs/>
          <w:iCs/>
          <w:sz w:val="24"/>
          <w:szCs w:val="24"/>
        </w:rPr>
        <w:t>outcome.</w:t>
      </w:r>
    </w:p>
    <w:p w14:paraId="2A6C422D" w14:textId="77777777" w:rsidR="006307A6" w:rsidRPr="006307A6" w:rsidRDefault="006307A6" w:rsidP="00EA133F">
      <w:pPr>
        <w:spacing w:after="0" w:line="360" w:lineRule="auto"/>
        <w:jc w:val="both"/>
        <w:rPr>
          <w:rFonts w:ascii="Times New Roman" w:hAnsi="Times New Roman" w:cs="Times New Roman"/>
          <w:bCs/>
          <w:sz w:val="24"/>
          <w:szCs w:val="24"/>
        </w:rPr>
      </w:pPr>
    </w:p>
    <w:p w14:paraId="36094F45" w14:textId="79186219" w:rsidR="00A1096E" w:rsidRDefault="006307A6" w:rsidP="00EA133F">
      <w:pPr>
        <w:spacing w:after="0" w:line="360" w:lineRule="auto"/>
        <w:jc w:val="both"/>
        <w:rPr>
          <w:rFonts w:ascii="Times New Roman" w:hAnsi="Times New Roman" w:cs="Times New Roman"/>
          <w:bCs/>
          <w:iCs/>
          <w:sz w:val="24"/>
          <w:szCs w:val="24"/>
        </w:rPr>
      </w:pPr>
      <w:r w:rsidRPr="006307A6">
        <w:rPr>
          <w:rFonts w:ascii="Times New Roman" w:hAnsi="Times New Roman" w:cs="Times New Roman"/>
          <w:bCs/>
          <w:sz w:val="24"/>
          <w:szCs w:val="24"/>
        </w:rPr>
        <w:t xml:space="preserve">Let </w:t>
      </w:r>
      <m:oMath>
        <m:sSubSup>
          <m:sSubSupPr>
            <m:ctrlPr>
              <w:rPr>
                <w:rFonts w:ascii="Cambria Math" w:hAnsi="Cambria Math" w:cs="Times New Roman"/>
                <w:bCs/>
                <w:i/>
                <w:iCs/>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hAnsi="Cambria Math" w:cs="Times New Roman"/>
                <w:sz w:val="24"/>
                <w:szCs w:val="24"/>
              </w:rPr>
              <m:t>a</m:t>
            </m:r>
          </m:sup>
        </m:sSubSup>
      </m:oMath>
      <w:r w:rsidR="00597109">
        <w:rPr>
          <w:rFonts w:ascii="Times New Roman" w:hAnsi="Times New Roman" w:cs="Times New Roman"/>
          <w:bCs/>
          <w:sz w:val="24"/>
          <w:szCs w:val="24"/>
        </w:rPr>
        <w:t xml:space="preserve"> </w:t>
      </w:r>
      <w:r w:rsidRPr="006307A6">
        <w:rPr>
          <w:rFonts w:ascii="Times New Roman" w:hAnsi="Times New Roman" w:cs="Times New Roman"/>
          <w:bCs/>
          <w:sz w:val="24"/>
          <w:szCs w:val="24"/>
        </w:rPr>
        <w:t>represents the potential outcome (PO) when</w:t>
      </w:r>
      <w:r w:rsidR="00BA68EE" w:rsidRPr="00BA68EE">
        <w:rPr>
          <w:rFonts w:ascii="Times New Roman" w:hAnsi="Times New Roman" w:cs="Times New Roman"/>
          <w:bCs/>
          <w:i/>
          <w:iCs/>
          <w:sz w:val="24"/>
          <w:szCs w:val="24"/>
        </w:rPr>
        <w:t xml:space="preserve"> </w:t>
      </w:r>
      <m:oMath>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=a</m:t>
        </m:r>
      </m:oMath>
      <w:r w:rsidRPr="006307A6">
        <w:rPr>
          <w:rFonts w:ascii="Times New Roman" w:hAnsi="Times New Roman" w:cs="Times New Roman"/>
          <w:bCs/>
          <w:sz w:val="24"/>
          <w:szCs w:val="24"/>
        </w:rPr>
        <w:t xml:space="preserve">. The point treatment effect is defined as a contrast between </w:t>
      </w:r>
      <m:oMath>
        <m:sSubSup>
          <m:sSubSupPr>
            <m:ctrlPr>
              <w:rPr>
                <w:rFonts w:ascii="Cambria Math" w:hAnsi="Cambria Math" w:cs="Times New Roman"/>
                <w:bCs/>
                <w:i/>
                <w:sz w:val="24"/>
                <w:szCs w:val="24"/>
              </w:rPr>
            </m:ctrlPr>
          </m:sSubSupPr>
          <m:e>
            <m:r>
              <w:rPr>
                <w:rFonts w:ascii="Cambria Math" w:hAnsi="Cambria Math" w:cs="Times New Roman"/>
                <w:sz w:val="24"/>
                <w:szCs w:val="24"/>
              </w:rPr>
              <m:t>Y</m:t>
            </m:r>
          </m:e>
          <m:sub>
            <m:r>
              <w:rPr>
                <w:rFonts w:ascii="Cambria Math" w:hAnsi="Cambria Math" w:cs="Times New Roman"/>
                <w:sz w:val="24"/>
                <w:szCs w:val="24"/>
              </w:rPr>
              <m:t>t(j)</m:t>
            </m:r>
          </m:sub>
          <m:sup>
            <m:r>
              <w:rPr>
                <w:rFonts w:ascii="Cambria Math" w:hAnsi="Cambria Math" w:cs="Times New Roman"/>
                <w:sz w:val="24"/>
                <w:szCs w:val="24"/>
              </w:rPr>
              <m:t>a</m:t>
            </m:r>
          </m:sup>
        </m:sSubSup>
      </m:oMath>
      <w:r w:rsidR="0017503E">
        <w:rPr>
          <w:rFonts w:ascii="Times New Roman" w:hAnsi="Times New Roman" w:cs="Times New Roman"/>
          <w:bCs/>
          <w:sz w:val="24"/>
          <w:szCs w:val="24"/>
        </w:rPr>
        <w:t xml:space="preserve"> and </w:t>
      </w:r>
      <m:oMath>
        <m:sSubSup>
          <m:sSubSupPr>
            <m:ctrlPr>
              <w:rPr>
                <w:rFonts w:ascii="Cambria Math" w:hAnsi="Cambria Math" w:cs="Times New Roman"/>
                <w:bCs/>
                <w:i/>
                <w:iCs/>
                <w:sz w:val="24"/>
                <w:szCs w:val="24"/>
              </w:rPr>
            </m:ctrlPr>
          </m:sSubSupPr>
          <m:e>
            <m:r>
              <w:rPr>
                <w:rFonts w:ascii="Cambria Math" w:hAnsi="Cambria Math" w:cs="Times New Roman"/>
                <w:sz w:val="24"/>
                <w:szCs w:val="24"/>
              </w:rPr>
              <m:t>Y</m:t>
            </m:r>
          </m:e>
          <m:sub>
            <m:r>
              <w:rPr>
                <w:rFonts w:ascii="Cambria Math" w:hAnsi="Cambria Math" w:cs="Times New Roman"/>
                <w:sz w:val="24"/>
                <w:szCs w:val="24"/>
              </w:rPr>
              <m:t>t(j)</m:t>
            </m:r>
          </m:sub>
          <m:sup>
            <m:sSup>
              <m:sSupPr>
                <m:ctrlPr>
                  <w:rPr>
                    <w:rFonts w:ascii="Cambria Math" w:hAnsi="Cambria Math" w:cs="Times New Roman"/>
                    <w:bCs/>
                    <w:i/>
                    <w:iCs/>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bSup>
      </m:oMath>
      <w:r w:rsidR="0017503E">
        <w:rPr>
          <w:rFonts w:ascii="Times New Roman" w:hAnsi="Times New Roman" w:cs="Times New Roman"/>
          <w:bCs/>
          <w:sz w:val="24"/>
          <w:szCs w:val="24"/>
        </w:rPr>
        <w:t xml:space="preserve">. </w:t>
      </w:r>
      <w:r w:rsidRPr="006307A6">
        <w:rPr>
          <w:rFonts w:ascii="Times New Roman" w:hAnsi="Times New Roman" w:cs="Times New Roman"/>
          <w:bCs/>
          <w:sz w:val="24"/>
          <w:szCs w:val="24"/>
        </w:rPr>
        <w:t xml:space="preserve">Point treatment only consists of one time point, otherwise it is period treatment. Consequently, APTE during peiord </w:t>
      </w:r>
      <w:r w:rsidRPr="00F30224">
        <w:rPr>
          <w:rFonts w:ascii="Times New Roman" w:hAnsi="Times New Roman" w:cs="Times New Roman"/>
          <w:bCs/>
          <w:i/>
          <w:iCs/>
          <w:sz w:val="24"/>
          <w:szCs w:val="24"/>
        </w:rPr>
        <w:t>t</w:t>
      </w:r>
      <w:r w:rsidR="004D221B">
        <w:rPr>
          <w:rFonts w:ascii="Times New Roman" w:hAnsi="Times New Roman" w:cs="Times New Roman"/>
          <w:bCs/>
          <w:sz w:val="24"/>
          <w:szCs w:val="24"/>
        </w:rPr>
        <w:t xml:space="preserve">, </w:t>
      </w:r>
      <m:oMath>
        <m:sSub>
          <m:sSubPr>
            <m:ctrlPr>
              <w:rPr>
                <w:rFonts w:ascii="Cambria Math" w:hAnsi="Cambria Math" w:cs="Times New Roman"/>
                <w:bCs/>
                <w:i/>
                <w:iCs/>
                <w:sz w:val="24"/>
                <w:szCs w:val="24"/>
              </w:rPr>
            </m:ctrlPr>
          </m:sSubPr>
          <m:e>
            <m:r>
              <w:rPr>
                <w:rFonts w:ascii="Cambria Math" w:hAnsi="Cambria Math" w:cs="Times New Roman"/>
                <w:sz w:val="24"/>
                <w:szCs w:val="24"/>
              </w:rPr>
              <m:t>apte</m:t>
            </m:r>
          </m:e>
          <m:sub>
            <m:r>
              <w:rPr>
                <w:rFonts w:ascii="Cambria Math" w:hAnsi="Cambria Math" w:cs="Times New Roman"/>
                <w:sz w:val="24"/>
                <w:szCs w:val="24"/>
              </w:rPr>
              <m:t>t</m:t>
            </m:r>
          </m:sub>
        </m:sSub>
      </m:oMath>
      <w:r w:rsidR="004D221B">
        <w:rPr>
          <w:rFonts w:ascii="Times New Roman" w:hAnsi="Times New Roman" w:cs="Times New Roman"/>
          <w:bCs/>
          <w:sz w:val="24"/>
          <w:szCs w:val="24"/>
        </w:rPr>
        <w:t>,</w:t>
      </w:r>
      <w:r w:rsidRPr="006307A6">
        <w:rPr>
          <w:rFonts w:ascii="Times New Roman" w:hAnsi="Times New Roman" w:cs="Times New Roman"/>
          <w:bCs/>
          <w:sz w:val="24"/>
          <w:szCs w:val="24"/>
        </w:rPr>
        <w:t xml:space="preserve"> is specified with the contrast of</w:t>
      </w:r>
      <w:r w:rsidR="004451E9">
        <w:rPr>
          <w:rFonts w:ascii="Times New Roman" w:hAnsi="Times New Roman" w:cs="Times New Roman"/>
          <w:bCs/>
          <w:sz w:val="24"/>
          <w:szCs w:val="24"/>
        </w:rPr>
        <w:t xml:space="preserve"> </w:t>
      </w:r>
      <m:oMath>
        <m:r>
          <w:rPr>
            <w:rFonts w:ascii="Cambria Math" w:hAnsi="Cambria Math" w:cs="Times New Roman"/>
            <w:sz w:val="24"/>
            <w:szCs w:val="24"/>
          </w:rPr>
          <m:t>E</m:t>
        </m:r>
        <m:d>
          <m:dPr>
            <m:ctrlPr>
              <w:rPr>
                <w:rFonts w:ascii="Cambria Math" w:hAnsi="Cambria Math" w:cs="Times New Roman"/>
                <w:bCs/>
                <w:i/>
                <w:iCs/>
                <w:sz w:val="24"/>
                <w:szCs w:val="24"/>
              </w:rPr>
            </m:ctrlPr>
          </m:dPr>
          <m:e>
            <m:sSubSup>
              <m:sSubSupPr>
                <m:ctrlPr>
                  <w:rPr>
                    <w:rFonts w:ascii="Cambria Math" w:hAnsi="Cambria Math" w:cs="Times New Roman"/>
                    <w:bCs/>
                    <w:i/>
                    <w:iCs/>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d>
                  <m:dPr>
                    <m:ctrlPr>
                      <w:rPr>
                        <w:rFonts w:ascii="Cambria Math" w:hAnsi="Cambria Math" w:cs="Times New Roman"/>
                        <w:bCs/>
                        <w:i/>
                        <w:iCs/>
                        <w:sz w:val="24"/>
                        <w:szCs w:val="24"/>
                      </w:rPr>
                    </m:ctrlPr>
                  </m:dPr>
                  <m:e>
                    <m:r>
                      <w:rPr>
                        <w:rFonts w:ascii="Cambria Math" w:hAnsi="Cambria Math" w:cs="Times New Roman"/>
                        <w:sz w:val="24"/>
                        <w:szCs w:val="24"/>
                      </w:rPr>
                      <m:t>j</m:t>
                    </m:r>
                  </m:e>
                </m:d>
              </m:sub>
              <m:sup>
                <m:r>
                  <w:rPr>
                    <w:rFonts w:ascii="Cambria Math" w:hAnsi="Cambria Math" w:cs="Times New Roman"/>
                    <w:sz w:val="24"/>
                    <w:szCs w:val="24"/>
                  </w:rPr>
                  <m:t>a</m:t>
                </m:r>
              </m:sup>
            </m:sSubSup>
          </m:e>
        </m:d>
      </m:oMath>
      <w:r w:rsidR="0064782D">
        <w:rPr>
          <w:rFonts w:ascii="Times New Roman" w:hAnsi="Times New Roman" w:cs="Times New Roman"/>
          <w:bCs/>
          <w:sz w:val="24"/>
          <w:szCs w:val="24"/>
        </w:rPr>
        <w:t xml:space="preserve"> and </w:t>
      </w:r>
      <m:oMath>
        <m:r>
          <w:rPr>
            <w:rFonts w:ascii="Cambria Math" w:hAnsi="Cambria Math" w:cs="Times New Roman"/>
            <w:sz w:val="24"/>
            <w:szCs w:val="24"/>
          </w:rPr>
          <m:t>E</m:t>
        </m:r>
        <m:d>
          <m:dPr>
            <m:ctrlPr>
              <w:rPr>
                <w:rFonts w:ascii="Cambria Math" w:hAnsi="Cambria Math" w:cs="Times New Roman"/>
                <w:bCs/>
                <w:i/>
                <w:sz w:val="24"/>
                <w:szCs w:val="24"/>
              </w:rPr>
            </m:ctrlPr>
          </m:dPr>
          <m:e>
            <m:sSubSup>
              <m:sSubSupPr>
                <m:ctrlPr>
                  <w:rPr>
                    <w:rFonts w:ascii="Cambria Math" w:hAnsi="Cambria Math" w:cs="Times New Roman"/>
                    <w:bCs/>
                    <w:i/>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d>
                  <m:dPr>
                    <m:ctrlPr>
                      <w:rPr>
                        <w:rFonts w:ascii="Cambria Math" w:hAnsi="Cambria Math" w:cs="Times New Roman"/>
                        <w:bCs/>
                        <w:i/>
                        <w:sz w:val="24"/>
                        <w:szCs w:val="24"/>
                      </w:rPr>
                    </m:ctrlPr>
                  </m:dPr>
                  <m:e>
                    <m:r>
                      <w:rPr>
                        <w:rFonts w:ascii="Cambria Math" w:hAnsi="Cambria Math" w:cs="Times New Roman"/>
                        <w:sz w:val="24"/>
                        <w:szCs w:val="24"/>
                      </w:rPr>
                      <m:t>j</m:t>
                    </m:r>
                  </m:e>
                </m:d>
              </m:sub>
              <m:sup>
                <m:sSup>
                  <m:sSupPr>
                    <m:ctrlPr>
                      <w:rPr>
                        <w:rFonts w:ascii="Cambria Math" w:hAnsi="Cambria Math" w:cs="Times New Roman"/>
                        <w:bCs/>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bSup>
          </m:e>
        </m:d>
      </m:oMath>
      <w:r w:rsidR="00A3252D" w:rsidRPr="00672575">
        <w:rPr>
          <w:rFonts w:ascii="Times New Roman" w:hAnsi="Times New Roman" w:cs="Times New Roman"/>
          <w:bCs/>
          <w:i/>
          <w:sz w:val="24"/>
          <w:szCs w:val="24"/>
        </w:rPr>
        <w:t>.</w:t>
      </w:r>
      <w:r w:rsidR="002F6EC4">
        <w:rPr>
          <w:rFonts w:ascii="Times New Roman" w:hAnsi="Times New Roman" w:cs="Times New Roman"/>
          <w:bCs/>
          <w:iCs/>
          <w:sz w:val="24"/>
          <w:szCs w:val="24"/>
        </w:rPr>
        <w:t xml:space="preserve"> </w:t>
      </w:r>
      <w:r w:rsidR="00EE3445">
        <w:rPr>
          <w:rFonts w:ascii="Times New Roman" w:hAnsi="Times New Roman" w:cs="Times New Roman"/>
          <w:bCs/>
          <w:iCs/>
          <w:sz w:val="24"/>
          <w:szCs w:val="24"/>
        </w:rPr>
        <w:t xml:space="preserve"> </w:t>
      </w:r>
    </w:p>
    <w:p w14:paraId="656094BE" w14:textId="453734E9" w:rsidR="00634733" w:rsidRDefault="00634733" w:rsidP="00EA133F">
      <w:pPr>
        <w:spacing w:after="0" w:line="360" w:lineRule="auto"/>
        <w:jc w:val="both"/>
        <w:rPr>
          <w:rFonts w:ascii="Times New Roman" w:hAnsi="Times New Roman" w:cs="Times New Roman"/>
          <w:bCs/>
          <w:iCs/>
          <w:sz w:val="24"/>
          <w:szCs w:val="24"/>
        </w:rPr>
      </w:pPr>
    </w:p>
    <w:p w14:paraId="14921175" w14:textId="4941FB51" w:rsidR="0097468A" w:rsidRPr="00DB35A6" w:rsidRDefault="00634733" w:rsidP="00DB35A6">
      <w:pPr>
        <w:pStyle w:val="ListParagraph"/>
        <w:numPr>
          <w:ilvl w:val="1"/>
          <w:numId w:val="1"/>
        </w:numPr>
        <w:spacing w:after="0" w:line="240" w:lineRule="auto"/>
        <w:rPr>
          <w:b/>
          <w:sz w:val="36"/>
          <w:szCs w:val="36"/>
        </w:rPr>
      </w:pPr>
      <w:r w:rsidRPr="00DB74EE">
        <w:rPr>
          <w:b/>
          <w:sz w:val="36"/>
          <w:szCs w:val="36"/>
        </w:rPr>
        <w:t xml:space="preserve">Assumptions </w:t>
      </w:r>
    </w:p>
    <w:p w14:paraId="27EF0494" w14:textId="64F69C41" w:rsidR="006307A6" w:rsidRDefault="006307A6" w:rsidP="006307A6">
      <w:pPr>
        <w:spacing w:after="0" w:line="360" w:lineRule="auto"/>
        <w:rPr>
          <w:rFonts w:ascii="Times New Roman" w:hAnsi="Times New Roman" w:cs="Times New Roman"/>
          <w:bCs/>
          <w:sz w:val="24"/>
          <w:szCs w:val="24"/>
        </w:rPr>
      </w:pPr>
    </w:p>
    <w:p w14:paraId="51D6FE9D" w14:textId="6368CFF5" w:rsidR="00307217" w:rsidRPr="001E0585" w:rsidRDefault="00DC39E2" w:rsidP="00CD2AFF">
      <w:pPr>
        <w:spacing w:after="0" w:line="360" w:lineRule="auto"/>
        <w:jc w:val="both"/>
        <w:rPr>
          <w:rFonts w:ascii="Times New Roman" w:hAnsi="Times New Roman" w:cs="Times New Roman" w:hint="eastAsia"/>
          <w:bCs/>
          <w:sz w:val="24"/>
          <w:szCs w:val="24"/>
          <w:lang w:eastAsia="zh-CN"/>
        </w:rPr>
      </w:pPr>
      <w:r>
        <w:rPr>
          <w:rFonts w:ascii="Times New Roman" w:hAnsi="Times New Roman" w:cs="Times New Roman"/>
          <w:bCs/>
          <w:sz w:val="24"/>
          <w:szCs w:val="24"/>
        </w:rPr>
        <w:lastRenderedPageBreak/>
        <w:t xml:space="preserve">To identify causal relationship, assumptions are </w:t>
      </w:r>
      <w:r>
        <w:rPr>
          <w:rFonts w:ascii="Times New Roman" w:hAnsi="Times New Roman" w:cs="Times New Roman"/>
          <w:bCs/>
          <w:sz w:val="24"/>
          <w:szCs w:val="24"/>
          <w:lang w:eastAsia="zh-CN"/>
        </w:rPr>
        <w:t xml:space="preserve">indispensable. </w:t>
      </w:r>
      <w:r w:rsidR="00D250E3">
        <w:rPr>
          <w:rFonts w:ascii="Times New Roman" w:hAnsi="Times New Roman" w:cs="Times New Roman"/>
          <w:bCs/>
          <w:sz w:val="24"/>
          <w:szCs w:val="24"/>
        </w:rPr>
        <w:t>The first assumption is of importance called perio</w:t>
      </w:r>
      <w:r w:rsidR="005F5E4B">
        <w:rPr>
          <w:rFonts w:ascii="Times New Roman" w:hAnsi="Times New Roman" w:cs="Times New Roman"/>
          <w:bCs/>
          <w:sz w:val="24"/>
          <w:szCs w:val="24"/>
        </w:rPr>
        <w:t>d-</w:t>
      </w:r>
      <w:r w:rsidR="00D250E3">
        <w:rPr>
          <w:rFonts w:ascii="Times New Roman" w:hAnsi="Times New Roman" w:cs="Times New Roman"/>
          <w:bCs/>
          <w:sz w:val="24"/>
          <w:szCs w:val="24"/>
        </w:rPr>
        <w:t xml:space="preserve">stable. </w:t>
      </w:r>
      <w:r w:rsidR="003408CB">
        <w:rPr>
          <w:rFonts w:ascii="Times New Roman" w:hAnsi="Times New Roman" w:cs="Times New Roman"/>
          <w:bCs/>
          <w:sz w:val="24"/>
          <w:szCs w:val="24"/>
        </w:rPr>
        <w:t>We define</w:t>
      </w:r>
      <w:r w:rsidR="00307217">
        <w:rPr>
          <w:rFonts w:ascii="Times New Roman" w:hAnsi="Times New Roman" w:cs="Times New Roman"/>
          <w:bCs/>
          <w:sz w:val="24"/>
          <w:szCs w:val="24"/>
        </w:rPr>
        <w:t xml:space="preserve"> </w:t>
      </w:r>
      <w:r w:rsidR="00C83C80">
        <w:rPr>
          <w:rFonts w:ascii="Times New Roman" w:hAnsi="Times New Roman" w:cs="Times New Roman"/>
          <w:bCs/>
          <w:sz w:val="24"/>
          <w:szCs w:val="24"/>
        </w:rPr>
        <w:t xml:space="preserve">the association of an outcome with a predictor as period stable if their associations at </w:t>
      </w:r>
      <m:oMath>
        <m:r>
          <w:rPr>
            <w:rFonts w:ascii="Cambria Math" w:hAnsi="Cambria Math" w:cs="Times New Roman"/>
            <w:sz w:val="24"/>
            <w:szCs w:val="24"/>
          </w:rPr>
          <m:t xml:space="preserve">{t, </m:t>
        </m:r>
        <m:sSup>
          <m:sSupPr>
            <m:ctrlPr>
              <w:rPr>
                <w:rFonts w:ascii="Cambria Math" w:hAnsi="Cambria Math" w:cs="Times New Roman"/>
                <w:bCs/>
                <w:i/>
                <w:iCs/>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≠t}</m:t>
        </m:r>
      </m:oMath>
      <w:r w:rsidR="00C83C80">
        <w:rPr>
          <w:rFonts w:ascii="Times New Roman" w:hAnsi="Times New Roman" w:cs="Times New Roman"/>
          <w:bCs/>
          <w:iCs/>
          <w:sz w:val="24"/>
          <w:szCs w:val="24"/>
        </w:rPr>
        <w:t xml:space="preserve"> </w:t>
      </w:r>
      <w:r w:rsidR="00271CA1">
        <w:rPr>
          <w:rFonts w:ascii="Times New Roman" w:hAnsi="Times New Roman" w:cs="Times New Roman"/>
          <w:bCs/>
          <w:iCs/>
          <w:sz w:val="24"/>
          <w:szCs w:val="24"/>
        </w:rPr>
        <w:t xml:space="preserve">are identical for any pair of points at any </w:t>
      </w:r>
      <w:r w:rsidR="00271CA1" w:rsidRPr="00271CA1">
        <w:rPr>
          <w:rFonts w:ascii="Times New Roman" w:hAnsi="Times New Roman" w:cs="Times New Roman"/>
          <w:bCs/>
          <w:i/>
          <w:sz w:val="24"/>
          <w:szCs w:val="24"/>
        </w:rPr>
        <w:t>t</w:t>
      </w:r>
      <w:r w:rsidR="00271CA1">
        <w:rPr>
          <w:rFonts w:ascii="Times New Roman" w:hAnsi="Times New Roman" w:cs="Times New Roman"/>
          <w:bCs/>
          <w:iCs/>
          <w:sz w:val="24"/>
          <w:szCs w:val="24"/>
        </w:rPr>
        <w:t xml:space="preserve">, </w:t>
      </w:r>
      <w:r w:rsidR="00D420AF">
        <w:rPr>
          <w:rFonts w:ascii="Times New Roman" w:hAnsi="Times New Roman" w:cs="Times New Roman"/>
          <w:bCs/>
          <w:iCs/>
          <w:sz w:val="24"/>
          <w:szCs w:val="24"/>
        </w:rPr>
        <w:t xml:space="preserve">i.e., </w:t>
      </w:r>
      <m:oMath>
        <m:sSub>
          <m:sSubPr>
            <m:ctrlPr>
              <w:rPr>
                <w:rFonts w:ascii="Cambria Math" w:hAnsi="Cambria Math" w:cs="Times New Roman"/>
                <w:bCs/>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t(j)</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t(</m:t>
            </m:r>
            <m:sSup>
              <m:sSupPr>
                <m:ctrlPr>
                  <w:rPr>
                    <w:rFonts w:ascii="Cambria Math" w:hAnsi="Cambria Math" w:cs="Times New Roman"/>
                    <w:bCs/>
                    <w:i/>
                    <w:iCs/>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m:t>
            </m:r>
          </m:sub>
        </m:sSub>
      </m:oMath>
      <w:r w:rsidR="00D420AF" w:rsidRPr="00D355CA">
        <w:rPr>
          <w:rFonts w:ascii="Times New Roman" w:hAnsi="Times New Roman" w:cs="Times New Roman"/>
          <w:bCs/>
          <w:i/>
          <w:iCs/>
          <w:sz w:val="24"/>
          <w:szCs w:val="24"/>
        </w:rPr>
        <w:t xml:space="preserve"> </w:t>
      </w:r>
      <w:r w:rsidR="00D420AF" w:rsidRPr="00D355CA">
        <w:rPr>
          <w:rFonts w:ascii="Times New Roman" w:hAnsi="Times New Roman" w:cs="Times New Roman"/>
          <w:bCs/>
          <w:sz w:val="24"/>
          <w:szCs w:val="24"/>
        </w:rPr>
        <w:t>and</w:t>
      </w:r>
      <w:r w:rsidR="00D420AF" w:rsidRPr="00D355CA">
        <w:rPr>
          <w:rFonts w:ascii="Times New Roman" w:hAnsi="Times New Roman" w:cs="Times New Roman"/>
          <w:bCs/>
          <w:i/>
          <w:iCs/>
          <w:sz w:val="24"/>
          <w:szCs w:val="24"/>
        </w:rPr>
        <w:t xml:space="preserve"> </w:t>
      </w:r>
      <m:oMath>
        <m:sSub>
          <m:sSubPr>
            <m:ctrlPr>
              <w:rPr>
                <w:rFonts w:ascii="Cambria Math" w:hAnsi="Cambria Math" w:cs="Times New Roman"/>
                <w:bCs/>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i,t(j)</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i,t(</m:t>
            </m:r>
            <m:sSup>
              <m:sSupPr>
                <m:ctrlPr>
                  <w:rPr>
                    <w:rFonts w:ascii="Cambria Math" w:hAnsi="Cambria Math" w:cs="Times New Roman"/>
                    <w:bCs/>
                    <w:i/>
                    <w:iCs/>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m:t>
            </m:r>
          </m:sub>
        </m:sSub>
      </m:oMath>
      <w:r w:rsidR="005B37C6">
        <w:rPr>
          <w:rFonts w:ascii="Times New Roman" w:hAnsi="Times New Roman" w:cs="Times New Roman"/>
          <w:bCs/>
          <w:sz w:val="24"/>
          <w:szCs w:val="24"/>
        </w:rPr>
        <w:t>,</w:t>
      </w:r>
      <w:r w:rsidR="001E0585">
        <w:rPr>
          <w:rFonts w:ascii="Times New Roman" w:hAnsi="Times New Roman" w:cs="Times New Roman"/>
          <w:bCs/>
          <w:i/>
          <w:iCs/>
          <w:sz w:val="24"/>
          <w:szCs w:val="24"/>
        </w:rPr>
        <w:t xml:space="preserve"> </w:t>
      </w:r>
      <w:r w:rsidR="005B37C6">
        <w:rPr>
          <w:rFonts w:ascii="Times New Roman" w:hAnsi="Times New Roman" w:cs="Times New Roman"/>
          <w:bCs/>
          <w:sz w:val="24"/>
          <w:szCs w:val="24"/>
        </w:rPr>
        <w:t>w</w:t>
      </w:r>
      <w:r w:rsidR="008304F0">
        <w:rPr>
          <w:rFonts w:ascii="Times New Roman" w:hAnsi="Times New Roman" w:cs="Times New Roman"/>
          <w:bCs/>
          <w:sz w:val="24"/>
          <w:szCs w:val="24"/>
        </w:rPr>
        <w:t xml:space="preserve">hich implies that </w:t>
      </w:r>
      <m:oMath>
        <m:r>
          <w:rPr>
            <w:rFonts w:ascii="Cambria Math" w:hAnsi="Cambria Math" w:cs="Times New Roman"/>
            <w:sz w:val="24"/>
            <w:szCs w:val="24"/>
          </w:rPr>
          <m:t>E</m:t>
        </m:r>
        <m:d>
          <m:dPr>
            <m:ctrlPr>
              <w:rPr>
                <w:rFonts w:ascii="Cambria Math" w:hAnsi="Cambria Math" w:cs="Times New Roman"/>
                <w:bCs/>
                <w:i/>
                <w:iCs/>
                <w:sz w:val="24"/>
                <w:szCs w:val="24"/>
              </w:rPr>
            </m:ctrlPr>
          </m:dPr>
          <m:e>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d>
                  <m:dPr>
                    <m:ctrlPr>
                      <w:rPr>
                        <w:rFonts w:ascii="Cambria Math" w:hAnsi="Cambria Math" w:cs="Times New Roman"/>
                        <w:bCs/>
                        <w:i/>
                        <w:iCs/>
                        <w:sz w:val="24"/>
                        <w:szCs w:val="24"/>
                      </w:rPr>
                    </m:ctrlPr>
                  </m:dPr>
                  <m:e>
                    <m:r>
                      <w:rPr>
                        <w:rFonts w:ascii="Cambria Math" w:hAnsi="Cambria Math" w:cs="Times New Roman"/>
                        <w:sz w:val="24"/>
                        <w:szCs w:val="24"/>
                      </w:rPr>
                      <m:t>j</m:t>
                    </m:r>
                  </m:e>
                </m:d>
              </m:sub>
            </m:sSub>
          </m:e>
        </m:d>
        <m:r>
          <w:rPr>
            <w:rFonts w:ascii="Cambria Math" w:hAnsi="Cambria Math" w:cs="Times New Roman"/>
            <w:sz w:val="24"/>
            <w:szCs w:val="24"/>
          </w:rPr>
          <m:t>=E(</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Sup>
              <m:sSupPr>
                <m:ctrlPr>
                  <w:rPr>
                    <w:rFonts w:ascii="Cambria Math" w:hAnsi="Cambria Math" w:cs="Times New Roman"/>
                    <w:bCs/>
                    <w:i/>
                    <w:iCs/>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m:t>
            </m:r>
          </m:sub>
        </m:sSub>
        <m:r>
          <w:rPr>
            <w:rFonts w:ascii="Cambria Math" w:hAnsi="Cambria Math" w:cs="Times New Roman"/>
            <w:sz w:val="24"/>
            <w:szCs w:val="24"/>
          </w:rPr>
          <m:t>)</m:t>
        </m:r>
      </m:oMath>
      <w:r w:rsidR="00F60E1A">
        <w:rPr>
          <w:rFonts w:ascii="Times New Roman" w:hAnsi="Times New Roman" w:cs="Times New Roman"/>
          <w:bCs/>
          <w:sz w:val="24"/>
          <w:szCs w:val="24"/>
          <w:lang w:eastAsia="zh-CN"/>
        </w:rPr>
        <w:t xml:space="preserve"> and </w:t>
      </w:r>
      <m:oMath>
        <m:r>
          <w:rPr>
            <w:rFonts w:ascii="Cambria Math" w:hAnsi="Cambria Math" w:cs="Times New Roman"/>
            <w:sz w:val="24"/>
            <w:szCs w:val="24"/>
          </w:rPr>
          <m:t>E</m:t>
        </m:r>
        <m:d>
          <m:dPr>
            <m:ctrlPr>
              <w:rPr>
                <w:rFonts w:ascii="Cambria Math" w:hAnsi="Cambria Math" w:cs="Times New Roman"/>
                <w:bCs/>
                <w:i/>
                <w:iCs/>
                <w:sz w:val="24"/>
                <w:szCs w:val="24"/>
              </w:rPr>
            </m:ctrlPr>
          </m:dPr>
          <m:e>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d>
                  <m:dPr>
                    <m:ctrlPr>
                      <w:rPr>
                        <w:rFonts w:ascii="Cambria Math" w:hAnsi="Cambria Math" w:cs="Times New Roman"/>
                        <w:bCs/>
                        <w:i/>
                        <w:iCs/>
                        <w:sz w:val="24"/>
                        <w:szCs w:val="24"/>
                      </w:rPr>
                    </m:ctrlPr>
                  </m:dPr>
                  <m:e>
                    <m:r>
                      <w:rPr>
                        <w:rFonts w:ascii="Cambria Math" w:hAnsi="Cambria Math" w:cs="Times New Roman"/>
                        <w:sz w:val="24"/>
                        <w:szCs w:val="24"/>
                      </w:rPr>
                      <m:t>j</m:t>
                    </m:r>
                  </m:e>
                </m:d>
              </m:sub>
            </m:sSub>
          </m:e>
        </m:d>
        <m:r>
          <w:rPr>
            <w:rFonts w:ascii="Cambria Math" w:hAnsi="Cambria Math" w:cs="Times New Roman"/>
            <w:sz w:val="24"/>
            <w:szCs w:val="24"/>
          </w:rPr>
          <m:t>≠E(</m:t>
        </m:r>
        <m:sSub>
          <m:sSubPr>
            <m:ctrlPr>
              <w:rPr>
                <w:rFonts w:ascii="Cambria Math" w:hAnsi="Cambria Math" w:cs="Times New Roman"/>
                <w:bCs/>
                <w:i/>
                <w:iCs/>
                <w:sz w:val="24"/>
                <w:szCs w:val="24"/>
              </w:rPr>
            </m:ctrlPr>
          </m:sSubPr>
          <m:e>
            <m:r>
              <w:rPr>
                <w:rFonts w:ascii="Cambria Math" w:hAnsi="Cambria Math" w:cs="Times New Roman"/>
                <w:sz w:val="24"/>
                <w:szCs w:val="24"/>
              </w:rPr>
              <m:t>X</m:t>
            </m:r>
          </m:e>
          <m:sub>
            <m:sSup>
              <m:sSupPr>
                <m:ctrlPr>
                  <w:rPr>
                    <w:rFonts w:ascii="Cambria Math" w:hAnsi="Cambria Math" w:cs="Times New Roman"/>
                    <w:bCs/>
                    <w:i/>
                    <w:iCs/>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(j)</m:t>
            </m:r>
          </m:sub>
        </m:sSub>
        <m:r>
          <w:rPr>
            <w:rFonts w:ascii="Cambria Math" w:hAnsi="Cambria Math" w:cs="Times New Roman"/>
            <w:sz w:val="24"/>
            <w:szCs w:val="24"/>
          </w:rPr>
          <m:t>)</m:t>
        </m:r>
      </m:oMath>
      <w:r w:rsidR="00B15E05">
        <w:rPr>
          <w:rFonts w:ascii="Times New Roman" w:hAnsi="Times New Roman" w:cs="Times New Roman"/>
          <w:bCs/>
          <w:iCs/>
          <w:sz w:val="24"/>
          <w:szCs w:val="24"/>
        </w:rPr>
        <w:t xml:space="preserve">, or simply </w:t>
      </w:r>
      <m:oMath>
        <m:r>
          <w:rPr>
            <w:rFonts w:ascii="Cambria Math" w:hAnsi="Cambria Math" w:cs="Times New Roman"/>
            <w:sz w:val="24"/>
            <w:szCs w:val="24"/>
          </w:rPr>
          <m:t>E</m:t>
        </m:r>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Cambria Math" w:cs="Times New Roman"/>
            <w:sz w:val="24"/>
            <w:szCs w:val="24"/>
          </w:rPr>
          <m:t>≠E(</m:t>
        </m:r>
        <m:sSub>
          <m:sSubPr>
            <m:ctrlPr>
              <w:rPr>
                <w:rFonts w:ascii="Cambria Math" w:hAnsi="Cambria Math" w:cs="Times New Roman"/>
                <w:bCs/>
                <w:i/>
                <w:sz w:val="24"/>
                <w:szCs w:val="24"/>
              </w:rPr>
            </m:ctrlPr>
          </m:sSubPr>
          <m:e>
            <m:r>
              <w:rPr>
                <w:rFonts w:ascii="Cambria Math" w:hAnsi="Cambria Math" w:cs="Times New Roman"/>
                <w:sz w:val="24"/>
                <w:szCs w:val="24"/>
              </w:rPr>
              <m:t>X</m:t>
            </m:r>
          </m:e>
          <m:sub>
            <m:sSup>
              <m:sSupPr>
                <m:ctrlPr>
                  <w:rPr>
                    <w:rFonts w:ascii="Cambria Math" w:hAnsi="Cambria Math" w:cs="Times New Roman"/>
                    <w:bCs/>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Sub>
        <m:r>
          <w:rPr>
            <w:rFonts w:ascii="Cambria Math" w:hAnsi="Cambria Math" w:cs="Times New Roman"/>
            <w:sz w:val="24"/>
            <w:szCs w:val="24"/>
          </w:rPr>
          <m:t>)</m:t>
        </m:r>
      </m:oMath>
      <w:r w:rsidR="006F17EA">
        <w:rPr>
          <w:rFonts w:ascii="Times New Roman" w:hAnsi="Times New Roman" w:cs="Times New Roman"/>
          <w:bCs/>
          <w:sz w:val="24"/>
          <w:szCs w:val="24"/>
        </w:rPr>
        <w:t xml:space="preserve"> where </w:t>
      </w:r>
      <m:oMath>
        <m:r>
          <w:rPr>
            <w:rFonts w:ascii="Cambria Math" w:hAnsi="Cambria Math" w:cs="Times New Roman"/>
            <w:sz w:val="24"/>
            <w:szCs w:val="24"/>
          </w:rPr>
          <m:t>E</m:t>
        </m:r>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Cambria Math" w:cs="Times New Roman"/>
            <w:sz w:val="24"/>
            <w:szCs w:val="24"/>
          </w:rPr>
          <m:t>=E(</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d>
              <m:dPr>
                <m:ctrlPr>
                  <w:rPr>
                    <w:rFonts w:ascii="Cambria Math" w:hAnsi="Cambria Math" w:cs="Times New Roman"/>
                    <w:bCs/>
                    <w:i/>
                    <w:iCs/>
                    <w:sz w:val="24"/>
                    <w:szCs w:val="24"/>
                  </w:rPr>
                </m:ctrlPr>
              </m:dPr>
              <m:e>
                <m:r>
                  <w:rPr>
                    <w:rFonts w:ascii="Cambria Math" w:hAnsi="Cambria Math" w:cs="Times New Roman"/>
                    <w:sz w:val="24"/>
                    <w:szCs w:val="24"/>
                  </w:rPr>
                  <m:t>j</m:t>
                </m:r>
              </m:e>
            </m:d>
          </m:sub>
        </m:sSub>
        <m:r>
          <w:rPr>
            <w:rFonts w:ascii="Cambria Math" w:hAnsi="Cambria Math" w:cs="Times New Roman"/>
            <w:sz w:val="24"/>
            <w:szCs w:val="24"/>
          </w:rPr>
          <m:t>)</m:t>
        </m:r>
      </m:oMath>
      <w:r w:rsidR="0040204C">
        <w:rPr>
          <w:rFonts w:ascii="Times New Roman" w:hAnsi="Times New Roman" w:cs="Times New Roman"/>
          <w:bCs/>
          <w:sz w:val="24"/>
          <w:szCs w:val="24"/>
        </w:rPr>
        <w:t>.</w:t>
      </w:r>
      <w:r w:rsidR="009A6F88">
        <w:rPr>
          <w:rFonts w:ascii="Times New Roman" w:hAnsi="Times New Roman" w:cs="Times New Roman"/>
          <w:bCs/>
          <w:sz w:val="24"/>
          <w:szCs w:val="24"/>
        </w:rPr>
        <w:t xml:space="preserve"> </w:t>
      </w:r>
    </w:p>
    <w:p w14:paraId="5A7476FF" w14:textId="77777777" w:rsidR="00307217" w:rsidRDefault="00307217" w:rsidP="00CD2AFF">
      <w:pPr>
        <w:spacing w:after="0" w:line="360" w:lineRule="auto"/>
        <w:jc w:val="both"/>
        <w:rPr>
          <w:rFonts w:ascii="Times New Roman" w:hAnsi="Times New Roman" w:cs="Times New Roman"/>
          <w:bCs/>
          <w:sz w:val="24"/>
          <w:szCs w:val="24"/>
        </w:rPr>
      </w:pPr>
    </w:p>
    <w:p w14:paraId="27940CDC" w14:textId="6D9EE6F7" w:rsidR="00DB35A6" w:rsidRDefault="00F5508D" w:rsidP="00BC1EAD">
      <w:pPr>
        <w:spacing w:after="0" w:line="360" w:lineRule="auto"/>
        <w:jc w:val="both"/>
        <w:rPr>
          <w:rFonts w:ascii="Times New Roman" w:hAnsi="Times New Roman" w:cs="Times New Roman"/>
          <w:bCs/>
          <w:iCs/>
          <w:sz w:val="24"/>
          <w:szCs w:val="24"/>
          <w:lang w:eastAsia="zh-CN"/>
        </w:rPr>
      </w:pPr>
      <w:r>
        <w:rPr>
          <w:rFonts w:ascii="Times New Roman" w:hAnsi="Times New Roman" w:cs="Times New Roman"/>
          <w:bCs/>
          <w:sz w:val="24"/>
          <w:szCs w:val="24"/>
          <w:lang w:eastAsia="zh-CN"/>
        </w:rPr>
        <w:t>T</w:t>
      </w:r>
      <w:r w:rsidR="00D861E2">
        <w:rPr>
          <w:rFonts w:ascii="Times New Roman" w:hAnsi="Times New Roman" w:cs="Times New Roman"/>
          <w:bCs/>
          <w:sz w:val="24"/>
          <w:szCs w:val="24"/>
          <w:lang w:eastAsia="zh-CN"/>
        </w:rPr>
        <w:t>emporality</w:t>
      </w:r>
      <w:r>
        <w:rPr>
          <w:rFonts w:ascii="Times New Roman" w:hAnsi="Times New Roman" w:cs="Times New Roman"/>
          <w:bCs/>
          <w:sz w:val="24"/>
          <w:szCs w:val="24"/>
          <w:lang w:eastAsia="zh-CN"/>
        </w:rPr>
        <w:t xml:space="preserve"> requires that </w:t>
      </w:r>
      <m:oMath>
        <m:sSub>
          <m:sSubPr>
            <m:ctrlPr>
              <w:rPr>
                <w:rFonts w:ascii="Cambria Math" w:hAnsi="Cambria Math" w:cs="Times New Roman"/>
                <w:bCs/>
                <w:i/>
                <w:iCs/>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t(j)</m:t>
            </m:r>
          </m:sub>
        </m:sSub>
      </m:oMath>
      <w:r>
        <w:rPr>
          <w:rFonts w:ascii="Times New Roman" w:hAnsi="Times New Roman" w:cs="Times New Roman"/>
          <w:bCs/>
          <w:sz w:val="24"/>
          <w:szCs w:val="24"/>
          <w:lang w:eastAsia="zh-CN"/>
        </w:rPr>
        <w:t xml:space="preserve"> proceeds </w:t>
      </w:r>
      <m:oMath>
        <m:sSub>
          <m:sSubPr>
            <m:ctrlPr>
              <w:rPr>
                <w:rFonts w:ascii="Cambria Math" w:hAnsi="Cambria Math" w:cs="Times New Roman"/>
                <w:bCs/>
                <w:i/>
                <w:iCs/>
                <w:sz w:val="24"/>
                <w:szCs w:val="24"/>
                <w:lang w:eastAsia="zh-CN"/>
              </w:rPr>
            </m:ctrlPr>
          </m:sSubPr>
          <m:e>
            <m:r>
              <w:rPr>
                <w:rFonts w:ascii="Cambria Math" w:hAnsi="Cambria Math" w:cs="Times New Roman"/>
                <w:sz w:val="24"/>
                <w:szCs w:val="24"/>
                <w:lang w:eastAsia="zh-CN"/>
              </w:rPr>
              <m:t>Y</m:t>
            </m:r>
          </m:e>
          <m:sub>
            <m:r>
              <w:rPr>
                <w:rFonts w:ascii="Cambria Math" w:hAnsi="Cambria Math" w:cs="Times New Roman"/>
                <w:sz w:val="24"/>
                <w:szCs w:val="24"/>
                <w:lang w:eastAsia="zh-CN"/>
              </w:rPr>
              <m:t>t(j)</m:t>
            </m:r>
          </m:sub>
        </m:sSub>
      </m:oMath>
      <w:r w:rsidR="00D374C5">
        <w:rPr>
          <w:rFonts w:ascii="Times New Roman" w:hAnsi="Times New Roman" w:cs="Times New Roman"/>
          <w:bCs/>
          <w:sz w:val="24"/>
          <w:szCs w:val="24"/>
          <w:lang w:eastAsia="zh-CN"/>
        </w:rPr>
        <w:t>.</w:t>
      </w:r>
      <w:r w:rsidR="00BC1EAD">
        <w:rPr>
          <w:rFonts w:ascii="Times New Roman" w:hAnsi="Times New Roman" w:cs="Times New Roman"/>
          <w:bCs/>
          <w:sz w:val="24"/>
          <w:szCs w:val="24"/>
          <w:lang w:eastAsia="zh-CN"/>
        </w:rPr>
        <w:t xml:space="preserve"> </w:t>
      </w:r>
      <w:r w:rsidR="00CD2AFF">
        <w:rPr>
          <w:rFonts w:ascii="Times New Roman" w:hAnsi="Times New Roman" w:cs="Times New Roman"/>
          <w:bCs/>
          <w:sz w:val="24"/>
          <w:szCs w:val="24"/>
        </w:rPr>
        <w:t xml:space="preserve">Causal consistency ensures that the outcome we observe is identical to its corresponding potential outcome, i.e., </w:t>
      </w:r>
      <m:oMath>
        <m:sSub>
          <m:sSubPr>
            <m:ctrlPr>
              <w:rPr>
                <w:rFonts w:ascii="Cambria Math" w:hAnsi="Cambria Math" w:cs="Times New Roman"/>
                <w:bCs/>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t(j)</m:t>
            </m:r>
          </m:sub>
        </m:sSub>
        <m:r>
          <w:rPr>
            <w:rFonts w:ascii="Cambria Math" w:hAnsi="Cambria Math" w:cs="Times New Roman"/>
            <w:sz w:val="24"/>
            <w:szCs w:val="24"/>
          </w:rPr>
          <m:t>=</m:t>
        </m:r>
        <m:nary>
          <m:naryPr>
            <m:chr m:val="∑"/>
            <m:supHide m:val="1"/>
            <m:ctrlPr>
              <w:rPr>
                <w:rFonts w:ascii="Cambria Math" w:hAnsi="Cambria Math" w:cs="Times New Roman"/>
                <w:bCs/>
                <w:i/>
                <w:sz w:val="24"/>
                <w:szCs w:val="24"/>
              </w:rPr>
            </m:ctrlPr>
          </m:naryPr>
          <m:sub>
            <m:r>
              <w:rPr>
                <w:rFonts w:ascii="Cambria Math" w:hAnsi="Cambria Math" w:cs="Times New Roman"/>
                <w:sz w:val="24"/>
                <w:szCs w:val="24"/>
              </w:rPr>
              <m:t>a</m:t>
            </m:r>
          </m:sub>
          <m:sup/>
          <m:e>
            <m:sSubSup>
              <m:sSubSupPr>
                <m:ctrlPr>
                  <w:rPr>
                    <w:rFonts w:ascii="Cambria Math" w:hAnsi="Cambria Math" w:cs="Times New Roman"/>
                    <w:bCs/>
                    <w:i/>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d>
                  <m:dPr>
                    <m:ctrlPr>
                      <w:rPr>
                        <w:rFonts w:ascii="Cambria Math" w:hAnsi="Cambria Math" w:cs="Times New Roman"/>
                        <w:bCs/>
                        <w:i/>
                        <w:sz w:val="24"/>
                        <w:szCs w:val="24"/>
                      </w:rPr>
                    </m:ctrlPr>
                  </m:dPr>
                  <m:e>
                    <m:r>
                      <w:rPr>
                        <w:rFonts w:ascii="Cambria Math" w:hAnsi="Cambria Math" w:cs="Times New Roman"/>
                        <w:sz w:val="24"/>
                        <w:szCs w:val="24"/>
                      </w:rPr>
                      <m:t>j</m:t>
                    </m:r>
                  </m:e>
                </m:d>
              </m:sub>
              <m:sup>
                <m:r>
                  <w:rPr>
                    <w:rFonts w:ascii="Cambria Math" w:hAnsi="Cambria Math" w:cs="Times New Roman"/>
                    <w:sz w:val="24"/>
                    <w:szCs w:val="24"/>
                  </w:rPr>
                  <m:t>a</m:t>
                </m:r>
              </m:sup>
            </m:sSubSup>
            <m:r>
              <w:rPr>
                <w:rFonts w:ascii="Cambria Math" w:hAnsi="Cambria Math" w:cs="Times New Roman"/>
                <w:sz w:val="24"/>
                <w:szCs w:val="24"/>
              </w:rPr>
              <m:t>I(</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r>
                  <w:rPr>
                    <w:rFonts w:ascii="Cambria Math" w:hAnsi="Cambria Math" w:cs="Times New Roman"/>
                    <w:sz w:val="24"/>
                    <w:szCs w:val="24"/>
                  </w:rPr>
                  <m:t>(j)</m:t>
                </m:r>
              </m:sub>
            </m:sSub>
            <m:r>
              <w:rPr>
                <w:rFonts w:ascii="Cambria Math" w:hAnsi="Cambria Math" w:cs="Times New Roman"/>
                <w:sz w:val="24"/>
                <w:szCs w:val="24"/>
              </w:rPr>
              <m:t>=a)</m:t>
            </m:r>
          </m:e>
        </m:nary>
      </m:oMath>
      <w:r w:rsidR="00FA6623">
        <w:rPr>
          <w:rFonts w:ascii="Times New Roman" w:hAnsi="Times New Roman" w:cs="Times New Roman" w:hint="eastAsia"/>
          <w:bCs/>
          <w:sz w:val="24"/>
          <w:szCs w:val="24"/>
          <w:lang w:eastAsia="zh-CN"/>
        </w:rPr>
        <w:t>.</w:t>
      </w:r>
      <w:r w:rsidR="00FA6623">
        <w:rPr>
          <w:rFonts w:ascii="Times New Roman" w:hAnsi="Times New Roman" w:cs="Times New Roman"/>
          <w:bCs/>
          <w:sz w:val="24"/>
          <w:szCs w:val="24"/>
          <w:lang w:eastAsia="zh-CN"/>
        </w:rPr>
        <w:t xml:space="preserve"> </w:t>
      </w:r>
      <w:r w:rsidR="00962B2F">
        <w:rPr>
          <w:rFonts w:ascii="Times New Roman" w:hAnsi="Times New Roman" w:cs="Times New Roman"/>
          <w:bCs/>
          <w:sz w:val="24"/>
          <w:szCs w:val="24"/>
          <w:lang w:eastAsia="zh-CN"/>
        </w:rPr>
        <w:t xml:space="preserve">Exchangeability holds when potential outcome not depends on the treatment assignment, i.e., </w:t>
      </w:r>
      <m:oMath>
        <m:r>
          <w:rPr>
            <w:rFonts w:ascii="Cambria Math" w:hAnsi="Cambria Math" w:cs="Times New Roman"/>
            <w:sz w:val="24"/>
            <w:szCs w:val="24"/>
            <w:lang w:eastAsia="zh-CN"/>
          </w:rPr>
          <m:t>{</m:t>
        </m:r>
        <m:sSubSup>
          <m:sSubSupPr>
            <m:ctrlPr>
              <w:rPr>
                <w:rFonts w:ascii="Cambria Math" w:hAnsi="Cambria Math" w:cs="Times New Roman"/>
                <w:bCs/>
                <w:i/>
                <w:iCs/>
                <w:sz w:val="24"/>
                <w:szCs w:val="24"/>
                <w:lang w:eastAsia="zh-CN"/>
              </w:rPr>
            </m:ctrlPr>
          </m:sSubSupPr>
          <m:e>
            <m:r>
              <w:rPr>
                <w:rFonts w:ascii="Cambria Math" w:hAnsi="Cambria Math" w:cs="Times New Roman"/>
                <w:sz w:val="24"/>
                <w:szCs w:val="24"/>
                <w:lang w:eastAsia="zh-CN"/>
              </w:rPr>
              <m:t>Y</m:t>
            </m:r>
          </m:e>
          <m:sub>
            <m:r>
              <w:rPr>
                <w:rFonts w:ascii="Cambria Math" w:hAnsi="Cambria Math" w:cs="Times New Roman"/>
                <w:sz w:val="24"/>
                <w:szCs w:val="24"/>
                <w:lang w:eastAsia="zh-CN"/>
              </w:rPr>
              <m:t>t</m:t>
            </m:r>
            <m:d>
              <m:dPr>
                <m:ctrlPr>
                  <w:rPr>
                    <w:rFonts w:ascii="Cambria Math" w:hAnsi="Cambria Math" w:cs="Times New Roman"/>
                    <w:bCs/>
                    <w:i/>
                    <w:iCs/>
                    <w:sz w:val="24"/>
                    <w:szCs w:val="24"/>
                    <w:lang w:eastAsia="zh-CN"/>
                  </w:rPr>
                </m:ctrlPr>
              </m:dPr>
              <m:e>
                <m:r>
                  <w:rPr>
                    <w:rFonts w:ascii="Cambria Math" w:hAnsi="Cambria Math" w:cs="Times New Roman"/>
                    <w:sz w:val="24"/>
                    <w:szCs w:val="24"/>
                    <w:lang w:eastAsia="zh-CN"/>
                  </w:rPr>
                  <m:t>j</m:t>
                </m:r>
              </m:e>
            </m:d>
          </m:sub>
          <m:sup>
            <m:r>
              <w:rPr>
                <w:rFonts w:ascii="Cambria Math" w:hAnsi="Cambria Math" w:cs="Times New Roman"/>
                <w:sz w:val="24"/>
                <w:szCs w:val="24"/>
                <w:lang w:eastAsia="zh-CN"/>
              </w:rPr>
              <m:t>a</m:t>
            </m:r>
          </m:sup>
        </m:sSubSup>
        <m:r>
          <w:rPr>
            <w:rFonts w:ascii="Cambria Math" w:hAnsi="Cambria Math" w:cs="Times New Roman"/>
            <w:sz w:val="24"/>
            <w:szCs w:val="24"/>
            <w:lang w:eastAsia="zh-CN"/>
          </w:rPr>
          <m:t>}⊥</m:t>
        </m:r>
        <m:sSub>
          <m:sSubPr>
            <m:ctrlPr>
              <w:rPr>
                <w:rFonts w:ascii="Cambria Math" w:hAnsi="Cambria Math" w:cs="Times New Roman"/>
                <w:bCs/>
                <w:i/>
                <w:iCs/>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t(j)</m:t>
            </m:r>
          </m:sub>
        </m:sSub>
      </m:oMath>
      <w:r w:rsidR="00CE6D52">
        <w:rPr>
          <w:rFonts w:ascii="Times New Roman" w:hAnsi="Times New Roman" w:cs="Times New Roman"/>
          <w:bCs/>
          <w:sz w:val="24"/>
          <w:szCs w:val="24"/>
          <w:lang w:eastAsia="zh-CN"/>
        </w:rPr>
        <w:t xml:space="preserve">. </w:t>
      </w:r>
      <w:r w:rsidR="00E07895">
        <w:rPr>
          <w:rFonts w:ascii="Times New Roman" w:hAnsi="Times New Roman" w:cs="Times New Roman"/>
          <w:bCs/>
          <w:sz w:val="24"/>
          <w:szCs w:val="24"/>
          <w:lang w:eastAsia="zh-CN"/>
        </w:rPr>
        <w:t>Conditional exchangea</w:t>
      </w:r>
      <w:r w:rsidR="00797190">
        <w:rPr>
          <w:rFonts w:ascii="Times New Roman" w:hAnsi="Times New Roman" w:cs="Times New Roman"/>
          <w:bCs/>
          <w:sz w:val="24"/>
          <w:szCs w:val="24"/>
          <w:lang w:eastAsia="zh-CN"/>
        </w:rPr>
        <w:t xml:space="preserve">bility is that given all other </w:t>
      </w:r>
      <w:r w:rsidR="00E7545B">
        <w:rPr>
          <w:rFonts w:ascii="Times New Roman" w:hAnsi="Times New Roman" w:cs="Times New Roman"/>
          <w:bCs/>
          <w:sz w:val="24"/>
          <w:szCs w:val="24"/>
          <w:lang w:eastAsia="zh-CN"/>
        </w:rPr>
        <w:t>covar</w:t>
      </w:r>
      <w:r w:rsidR="00594DFE">
        <w:rPr>
          <w:rFonts w:ascii="Times New Roman" w:hAnsi="Times New Roman" w:cs="Times New Roman"/>
          <w:bCs/>
          <w:sz w:val="24"/>
          <w:szCs w:val="24"/>
          <w:lang w:eastAsia="zh-CN"/>
        </w:rPr>
        <w:t>ia</w:t>
      </w:r>
      <w:r w:rsidR="00E7545B">
        <w:rPr>
          <w:rFonts w:ascii="Times New Roman" w:hAnsi="Times New Roman" w:cs="Times New Roman"/>
          <w:bCs/>
          <w:sz w:val="24"/>
          <w:szCs w:val="24"/>
          <w:lang w:eastAsia="zh-CN"/>
        </w:rPr>
        <w:t>tes</w:t>
      </w:r>
      <w:r w:rsidR="00797190">
        <w:rPr>
          <w:rFonts w:ascii="Times New Roman" w:hAnsi="Times New Roman" w:cs="Times New Roman"/>
          <w:bCs/>
          <w:sz w:val="24"/>
          <w:szCs w:val="24"/>
          <w:lang w:eastAsia="zh-CN"/>
        </w:rPr>
        <w:t xml:space="preserve"> the independence holds, i.e., </w:t>
      </w:r>
      <w:r w:rsidR="00AE6600">
        <w:rPr>
          <w:rFonts w:ascii="Times New Roman" w:hAnsi="Times New Roman" w:cs="Times New Roman"/>
          <w:bCs/>
          <w:sz w:val="24"/>
          <w:szCs w:val="24"/>
          <w:lang w:eastAsia="zh-CN"/>
        </w:rPr>
        <w:t xml:space="preserve"> </w:t>
      </w:r>
      <m:oMath>
        <m:r>
          <w:rPr>
            <w:rFonts w:ascii="Cambria Math" w:hAnsi="Cambria Math" w:cs="Times New Roman"/>
            <w:sz w:val="24"/>
            <w:szCs w:val="24"/>
            <w:lang w:eastAsia="zh-CN"/>
          </w:rPr>
          <m:t>{</m:t>
        </m:r>
        <m:sSubSup>
          <m:sSubSupPr>
            <m:ctrlPr>
              <w:rPr>
                <w:rFonts w:ascii="Cambria Math" w:hAnsi="Cambria Math" w:cs="Times New Roman"/>
                <w:bCs/>
                <w:i/>
                <w:iCs/>
                <w:sz w:val="24"/>
                <w:szCs w:val="24"/>
                <w:lang w:eastAsia="zh-CN"/>
              </w:rPr>
            </m:ctrlPr>
          </m:sSubSupPr>
          <m:e>
            <m:r>
              <w:rPr>
                <w:rFonts w:ascii="Cambria Math" w:hAnsi="Cambria Math" w:cs="Times New Roman"/>
                <w:sz w:val="24"/>
                <w:szCs w:val="24"/>
                <w:lang w:eastAsia="zh-CN"/>
              </w:rPr>
              <m:t>Y</m:t>
            </m:r>
          </m:e>
          <m:sub>
            <m:r>
              <w:rPr>
                <w:rFonts w:ascii="Cambria Math" w:hAnsi="Cambria Math" w:cs="Times New Roman"/>
                <w:sz w:val="24"/>
                <w:szCs w:val="24"/>
                <w:lang w:eastAsia="zh-CN"/>
              </w:rPr>
              <m:t>t</m:t>
            </m:r>
            <m:d>
              <m:dPr>
                <m:ctrlPr>
                  <w:rPr>
                    <w:rFonts w:ascii="Cambria Math" w:hAnsi="Cambria Math" w:cs="Times New Roman"/>
                    <w:bCs/>
                    <w:i/>
                    <w:iCs/>
                    <w:sz w:val="24"/>
                    <w:szCs w:val="24"/>
                    <w:lang w:eastAsia="zh-CN"/>
                  </w:rPr>
                </m:ctrlPr>
              </m:dPr>
              <m:e>
                <m:r>
                  <w:rPr>
                    <w:rFonts w:ascii="Cambria Math" w:hAnsi="Cambria Math" w:cs="Times New Roman"/>
                    <w:sz w:val="24"/>
                    <w:szCs w:val="24"/>
                    <w:lang w:eastAsia="zh-CN"/>
                  </w:rPr>
                  <m:t>j</m:t>
                </m:r>
              </m:e>
            </m:d>
          </m:sub>
          <m:sup>
            <m:r>
              <w:rPr>
                <w:rFonts w:ascii="Cambria Math" w:hAnsi="Cambria Math" w:cs="Times New Roman"/>
                <w:sz w:val="24"/>
                <w:szCs w:val="24"/>
                <w:lang w:eastAsia="zh-CN"/>
              </w:rPr>
              <m:t>a</m:t>
            </m:r>
          </m:sup>
        </m:sSubSup>
        <m:r>
          <w:rPr>
            <w:rFonts w:ascii="Cambria Math" w:hAnsi="Cambria Math" w:cs="Times New Roman"/>
            <w:sz w:val="24"/>
            <w:szCs w:val="24"/>
            <w:lang w:eastAsia="zh-CN"/>
          </w:rPr>
          <m:t>}⊥</m:t>
        </m:r>
        <m:sSub>
          <m:sSubPr>
            <m:ctrlPr>
              <w:rPr>
                <w:rFonts w:ascii="Cambria Math" w:hAnsi="Cambria Math" w:cs="Times New Roman"/>
                <w:bCs/>
                <w:i/>
                <w:iCs/>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t</m:t>
            </m:r>
            <m:d>
              <m:dPr>
                <m:ctrlPr>
                  <w:rPr>
                    <w:rFonts w:ascii="Cambria Math" w:hAnsi="Cambria Math" w:cs="Times New Roman"/>
                    <w:bCs/>
                    <w:i/>
                    <w:iCs/>
                    <w:sz w:val="24"/>
                    <w:szCs w:val="24"/>
                    <w:lang w:eastAsia="zh-CN"/>
                  </w:rPr>
                </m:ctrlPr>
              </m:dPr>
              <m:e>
                <m:r>
                  <w:rPr>
                    <w:rFonts w:ascii="Cambria Math" w:hAnsi="Cambria Math" w:cs="Times New Roman"/>
                    <w:sz w:val="24"/>
                    <w:szCs w:val="24"/>
                    <w:lang w:eastAsia="zh-CN"/>
                  </w:rPr>
                  <m:t>j</m:t>
                </m:r>
              </m:e>
            </m:d>
          </m:sub>
        </m:sSub>
        <m:r>
          <w:rPr>
            <w:rFonts w:ascii="Cambria Math" w:hAnsi="Cambria Math" w:cs="Times New Roman"/>
            <w:sz w:val="24"/>
            <w:szCs w:val="24"/>
            <w:lang w:eastAsia="zh-CN"/>
          </w:rPr>
          <m:t>|</m:t>
        </m:r>
        <m:sSub>
          <m:sSubPr>
            <m:ctrlPr>
              <w:rPr>
                <w:rFonts w:ascii="Cambria Math" w:hAnsi="Cambria Math" w:cs="Times New Roman"/>
                <w:bCs/>
                <w:i/>
                <w:iCs/>
                <w:sz w:val="24"/>
                <w:szCs w:val="24"/>
                <w:lang w:eastAsia="zh-CN"/>
              </w:rPr>
            </m:ctrlPr>
          </m:sSubPr>
          <m:e>
            <m:r>
              <w:rPr>
                <w:rFonts w:ascii="Cambria Math" w:hAnsi="Cambria Math" w:cs="Times New Roman"/>
                <w:sz w:val="24"/>
                <w:szCs w:val="24"/>
                <w:lang w:eastAsia="zh-CN"/>
              </w:rPr>
              <m:t>U</m:t>
            </m:r>
          </m:e>
          <m:sub>
            <m:r>
              <w:rPr>
                <w:rFonts w:ascii="Cambria Math" w:hAnsi="Cambria Math" w:cs="Times New Roman"/>
                <w:sz w:val="24"/>
                <w:szCs w:val="24"/>
                <w:lang w:eastAsia="zh-CN"/>
              </w:rPr>
              <m:t>t(j)</m:t>
            </m:r>
          </m:sub>
        </m:sSub>
      </m:oMath>
      <w:r w:rsidR="00A83771">
        <w:rPr>
          <w:rFonts w:ascii="Times New Roman" w:hAnsi="Times New Roman" w:cs="Times New Roman"/>
          <w:bCs/>
          <w:iCs/>
          <w:sz w:val="24"/>
          <w:szCs w:val="24"/>
          <w:lang w:eastAsia="zh-CN"/>
        </w:rPr>
        <w:t>.</w:t>
      </w:r>
      <w:r w:rsidR="00E61B01">
        <w:rPr>
          <w:rFonts w:ascii="Times New Roman" w:hAnsi="Times New Roman" w:cs="Times New Roman"/>
          <w:bCs/>
          <w:iCs/>
          <w:sz w:val="24"/>
          <w:szCs w:val="24"/>
          <w:lang w:eastAsia="zh-CN"/>
        </w:rPr>
        <w:t xml:space="preserve"> </w:t>
      </w:r>
      <w:r w:rsidR="004B0692">
        <w:rPr>
          <w:rFonts w:ascii="Times New Roman" w:hAnsi="Times New Roman" w:cs="Times New Roman"/>
          <w:bCs/>
          <w:iCs/>
          <w:sz w:val="24"/>
          <w:szCs w:val="24"/>
          <w:lang w:eastAsia="zh-CN"/>
        </w:rPr>
        <w:t xml:space="preserve">Positivity </w:t>
      </w:r>
      <w:r w:rsidR="00D3400E">
        <w:rPr>
          <w:rFonts w:ascii="Times New Roman" w:hAnsi="Times New Roman" w:cs="Times New Roman"/>
          <w:bCs/>
          <w:iCs/>
          <w:sz w:val="24"/>
          <w:szCs w:val="24"/>
          <w:lang w:eastAsia="zh-CN"/>
        </w:rPr>
        <w:t>states that for every set o</w:t>
      </w:r>
      <w:r w:rsidR="007C3645">
        <w:rPr>
          <w:rFonts w:ascii="Times New Roman" w:hAnsi="Times New Roman" w:cs="Times New Roman"/>
          <w:bCs/>
          <w:iCs/>
          <w:sz w:val="24"/>
          <w:szCs w:val="24"/>
          <w:lang w:eastAsia="zh-CN"/>
        </w:rPr>
        <w:t>f values of other covariates</w:t>
      </w:r>
      <w:r w:rsidR="00B207B9">
        <w:rPr>
          <w:rFonts w:ascii="Times New Roman" w:hAnsi="Times New Roman" w:cs="Times New Roman"/>
          <w:bCs/>
          <w:iCs/>
          <w:sz w:val="24"/>
          <w:szCs w:val="24"/>
          <w:lang w:eastAsia="zh-CN"/>
        </w:rPr>
        <w:t xml:space="preserve">, treatment assignment was not deterministic, </w:t>
      </w:r>
      <w:r w:rsidR="00E47292">
        <w:rPr>
          <w:rFonts w:ascii="Times New Roman" w:hAnsi="Times New Roman" w:cs="Times New Roman"/>
          <w:bCs/>
          <w:iCs/>
          <w:sz w:val="24"/>
          <w:szCs w:val="24"/>
          <w:lang w:eastAsia="zh-CN"/>
        </w:rPr>
        <w:t>i</w:t>
      </w:r>
      <w:r w:rsidR="00B207B9">
        <w:rPr>
          <w:rFonts w:ascii="Times New Roman" w:hAnsi="Times New Roman" w:cs="Times New Roman"/>
          <w:bCs/>
          <w:iCs/>
          <w:sz w:val="24"/>
          <w:szCs w:val="24"/>
          <w:lang w:eastAsia="zh-CN"/>
        </w:rPr>
        <w:t>.e.</w:t>
      </w:r>
      <w:r w:rsidR="00AA19A6">
        <w:rPr>
          <w:rFonts w:ascii="Times New Roman" w:hAnsi="Times New Roman" w:cs="Times New Roman"/>
          <w:bCs/>
          <w:iCs/>
          <w:sz w:val="24"/>
          <w:szCs w:val="24"/>
          <w:lang w:eastAsia="zh-CN"/>
        </w:rPr>
        <w:t xml:space="preserve"> </w:t>
      </w:r>
      <m:oMath>
        <m:r>
          <w:rPr>
            <w:rFonts w:ascii="Cambria Math" w:hAnsi="Cambria Math" w:cs="Times New Roman"/>
            <w:sz w:val="24"/>
            <w:szCs w:val="24"/>
            <w:lang w:eastAsia="zh-CN"/>
          </w:rPr>
          <m:t>P</m:t>
        </m:r>
        <m:func>
          <m:funcPr>
            <m:ctrlPr>
              <w:rPr>
                <w:rFonts w:ascii="Cambria Math" w:hAnsi="Cambria Math" w:cs="Times New Roman"/>
                <w:bCs/>
                <w:i/>
                <w:sz w:val="24"/>
                <w:szCs w:val="24"/>
                <w:lang w:eastAsia="zh-CN"/>
              </w:rPr>
            </m:ctrlPr>
          </m:funcPr>
          <m:fName>
            <m:r>
              <w:rPr>
                <w:rFonts w:ascii="Cambria Math" w:hAnsi="Cambria Math" w:cs="Times New Roman"/>
                <w:sz w:val="24"/>
                <w:szCs w:val="24"/>
                <w:lang w:eastAsia="zh-CN"/>
              </w:rPr>
              <m:t>r</m:t>
            </m:r>
          </m:fName>
          <m:e>
            <m:d>
              <m:dPr>
                <m:ctrlPr>
                  <w:rPr>
                    <w:rFonts w:ascii="Cambria Math" w:hAnsi="Cambria Math" w:cs="Times New Roman"/>
                    <w:bCs/>
                    <w:i/>
                    <w:sz w:val="24"/>
                    <w:szCs w:val="24"/>
                    <w:lang w:eastAsia="zh-CN"/>
                  </w:rPr>
                </m:ctrlPr>
              </m:dPr>
              <m:e>
                <m:sSub>
                  <m:sSubPr>
                    <m:ctrlPr>
                      <w:rPr>
                        <w:rFonts w:ascii="Cambria Math" w:hAnsi="Cambria Math" w:cs="Times New Roman"/>
                        <w:bCs/>
                        <w:i/>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t</m:t>
                    </m:r>
                    <m:d>
                      <m:dPr>
                        <m:ctrlPr>
                          <w:rPr>
                            <w:rFonts w:ascii="Cambria Math" w:hAnsi="Cambria Math" w:cs="Times New Roman"/>
                            <w:bCs/>
                            <w:i/>
                            <w:sz w:val="24"/>
                            <w:szCs w:val="24"/>
                            <w:lang w:eastAsia="zh-CN"/>
                          </w:rPr>
                        </m:ctrlPr>
                      </m:dPr>
                      <m:e>
                        <m:r>
                          <w:rPr>
                            <w:rFonts w:ascii="Cambria Math" w:hAnsi="Cambria Math" w:cs="Times New Roman"/>
                            <w:sz w:val="24"/>
                            <w:szCs w:val="24"/>
                            <w:lang w:eastAsia="zh-CN"/>
                          </w:rPr>
                          <m:t>j</m:t>
                        </m:r>
                      </m:e>
                    </m:d>
                  </m:sub>
                </m:sSub>
                <m:r>
                  <w:rPr>
                    <w:rFonts w:ascii="Cambria Math" w:hAnsi="Cambria Math" w:cs="Times New Roman"/>
                    <w:sz w:val="24"/>
                    <w:szCs w:val="24"/>
                    <w:lang w:eastAsia="zh-CN"/>
                  </w:rPr>
                  <m:t>=a</m:t>
                </m:r>
              </m:e>
              <m:e>
                <m:r>
                  <w:rPr>
                    <w:rFonts w:ascii="Cambria Math" w:hAnsi="Cambria Math" w:cs="Times New Roman"/>
                    <w:sz w:val="24"/>
                    <w:szCs w:val="24"/>
                    <w:lang w:eastAsia="zh-CN"/>
                  </w:rPr>
                  <m:t>U=u</m:t>
                </m:r>
              </m:e>
            </m:d>
          </m:e>
        </m:func>
        <m:r>
          <m:rPr>
            <m:sty m:val="p"/>
          </m:rPr>
          <w:rPr>
            <w:rFonts w:ascii="Cambria Math" w:hAnsi="Cambria Math" w:cs="Times New Roman"/>
            <w:sz w:val="24"/>
            <w:szCs w:val="24"/>
            <w:lang w:eastAsia="zh-CN"/>
          </w:rPr>
          <m:t>&gt;0</m:t>
        </m:r>
      </m:oMath>
      <w:r w:rsidR="00A4586B">
        <w:rPr>
          <w:rFonts w:ascii="Times New Roman" w:hAnsi="Times New Roman" w:cs="Times New Roman"/>
          <w:bCs/>
          <w:sz w:val="24"/>
          <w:szCs w:val="24"/>
          <w:lang w:eastAsia="zh-CN"/>
        </w:rPr>
        <w:t xml:space="preserve">, for all </w:t>
      </w:r>
      <m:oMath>
        <m:r>
          <w:rPr>
            <w:rFonts w:ascii="Cambria Math" w:hAnsi="Cambria Math" w:cs="Times New Roman"/>
            <w:sz w:val="24"/>
            <w:szCs w:val="24"/>
            <w:lang w:eastAsia="zh-CN"/>
          </w:rPr>
          <m:t>U</m:t>
        </m:r>
      </m:oMath>
      <w:r w:rsidR="00A4586B">
        <w:rPr>
          <w:rFonts w:ascii="Times New Roman" w:hAnsi="Times New Roman" w:cs="Times New Roman"/>
          <w:bCs/>
          <w:iCs/>
          <w:sz w:val="24"/>
          <w:szCs w:val="24"/>
          <w:lang w:eastAsia="zh-CN"/>
        </w:rPr>
        <w:t xml:space="preserve"> </w:t>
      </w:r>
      <w:r w:rsidR="00537DA4">
        <w:rPr>
          <w:rFonts w:ascii="Times New Roman" w:hAnsi="Times New Roman" w:cs="Times New Roman"/>
          <w:bCs/>
          <w:iCs/>
          <w:sz w:val="24"/>
          <w:szCs w:val="24"/>
          <w:lang w:eastAsia="zh-CN"/>
        </w:rPr>
        <w:t xml:space="preserve">s.t. </w:t>
      </w:r>
      <m:oMath>
        <m:func>
          <m:funcPr>
            <m:ctrlPr>
              <w:rPr>
                <w:rFonts w:ascii="Cambria Math" w:hAnsi="Cambria Math" w:cs="Times New Roman"/>
                <w:bCs/>
                <w:i/>
                <w:sz w:val="24"/>
                <w:szCs w:val="24"/>
                <w:lang w:eastAsia="zh-CN"/>
              </w:rPr>
            </m:ctrlPr>
          </m:funcPr>
          <m:fName>
            <m:r>
              <w:rPr>
                <w:rFonts w:ascii="Cambria Math" w:hAnsi="Cambria Math" w:cs="Times New Roman"/>
                <w:sz w:val="24"/>
                <w:szCs w:val="24"/>
                <w:lang w:eastAsia="zh-CN"/>
              </w:rPr>
              <m:t>Pr</m:t>
            </m:r>
          </m:fName>
          <m:e>
            <m:d>
              <m:dPr>
                <m:ctrlPr>
                  <w:rPr>
                    <w:rFonts w:ascii="Cambria Math" w:hAnsi="Cambria Math" w:cs="Times New Roman"/>
                    <w:bCs/>
                    <w:i/>
                    <w:sz w:val="24"/>
                    <w:szCs w:val="24"/>
                    <w:lang w:eastAsia="zh-CN"/>
                  </w:rPr>
                </m:ctrlPr>
              </m:dPr>
              <m:e>
                <m:r>
                  <w:rPr>
                    <w:rFonts w:ascii="Cambria Math" w:hAnsi="Cambria Math" w:cs="Times New Roman"/>
                    <w:sz w:val="24"/>
                    <w:szCs w:val="24"/>
                    <w:lang w:eastAsia="zh-CN"/>
                  </w:rPr>
                  <m:t>U=u</m:t>
                </m:r>
              </m:e>
            </m:d>
          </m:e>
        </m:func>
        <m:r>
          <w:rPr>
            <w:rFonts w:ascii="Cambria Math" w:hAnsi="Cambria Math" w:cs="Times New Roman"/>
            <w:sz w:val="24"/>
            <w:szCs w:val="24"/>
            <w:lang w:eastAsia="zh-CN"/>
          </w:rPr>
          <m:t>≠0</m:t>
        </m:r>
      </m:oMath>
      <w:r w:rsidR="003830BE">
        <w:rPr>
          <w:rFonts w:ascii="Times New Roman" w:hAnsi="Times New Roman" w:cs="Times New Roman"/>
          <w:bCs/>
          <w:iCs/>
          <w:sz w:val="24"/>
          <w:szCs w:val="24"/>
          <w:lang w:eastAsia="zh-CN"/>
        </w:rPr>
        <w:t>.</w:t>
      </w:r>
      <w:r w:rsidR="00C668D3">
        <w:rPr>
          <w:rFonts w:ascii="Times New Roman" w:hAnsi="Times New Roman" w:cs="Times New Roman"/>
          <w:bCs/>
          <w:iCs/>
          <w:sz w:val="24"/>
          <w:szCs w:val="24"/>
          <w:lang w:eastAsia="zh-CN"/>
        </w:rPr>
        <w:t xml:space="preserve"> </w:t>
      </w:r>
      <w:r w:rsidR="00EF0A68">
        <w:rPr>
          <w:rFonts w:ascii="Times New Roman" w:hAnsi="Times New Roman" w:cs="Times New Roman"/>
          <w:bCs/>
          <w:iCs/>
          <w:sz w:val="24"/>
          <w:szCs w:val="24"/>
          <w:lang w:eastAsia="zh-CN"/>
        </w:rPr>
        <w:t xml:space="preserve">SUTVA </w:t>
      </w:r>
      <w:r w:rsidR="000038D2">
        <w:rPr>
          <w:rFonts w:ascii="Times New Roman" w:hAnsi="Times New Roman" w:cs="Times New Roman"/>
          <w:bCs/>
          <w:iCs/>
          <w:sz w:val="24"/>
          <w:szCs w:val="24"/>
          <w:lang w:eastAsia="zh-CN"/>
        </w:rPr>
        <w:t>will be</w:t>
      </w:r>
      <w:r w:rsidR="00BE34FA">
        <w:rPr>
          <w:rFonts w:ascii="Times New Roman" w:hAnsi="Times New Roman" w:cs="Times New Roman"/>
          <w:bCs/>
          <w:iCs/>
          <w:sz w:val="24"/>
          <w:szCs w:val="24"/>
          <w:lang w:eastAsia="zh-CN"/>
        </w:rPr>
        <w:t xml:space="preserve"> to extend to period </w:t>
      </w:r>
      <w:r w:rsidR="005D71F5">
        <w:rPr>
          <w:rFonts w:ascii="Times New Roman" w:hAnsi="Times New Roman" w:cs="Times New Roman"/>
          <w:bCs/>
          <w:iCs/>
          <w:sz w:val="24"/>
          <w:szCs w:val="24"/>
          <w:lang w:eastAsia="zh-CN"/>
        </w:rPr>
        <w:t>level</w:t>
      </w:r>
      <w:r w:rsidR="000038D2">
        <w:rPr>
          <w:rFonts w:ascii="Times New Roman" w:hAnsi="Times New Roman" w:cs="Times New Roman"/>
          <w:bCs/>
          <w:iCs/>
          <w:sz w:val="24"/>
          <w:szCs w:val="24"/>
          <w:lang w:eastAsia="zh-CN"/>
        </w:rPr>
        <w:t>, s</w:t>
      </w:r>
      <w:r w:rsidR="000038D2">
        <w:rPr>
          <w:rFonts w:ascii="Times New Roman" w:hAnsi="Times New Roman" w:cs="Times New Roman"/>
          <w:bCs/>
          <w:iCs/>
          <w:sz w:val="24"/>
          <w:szCs w:val="24"/>
          <w:lang w:eastAsia="zh-CN"/>
        </w:rPr>
        <w:t>ince we were considering APTE</w:t>
      </w:r>
      <w:r w:rsidR="00BE34FA">
        <w:rPr>
          <w:rFonts w:ascii="Times New Roman" w:hAnsi="Times New Roman" w:cs="Times New Roman"/>
          <w:bCs/>
          <w:iCs/>
          <w:sz w:val="24"/>
          <w:szCs w:val="24"/>
          <w:lang w:eastAsia="zh-CN"/>
        </w:rPr>
        <w:t>.</w:t>
      </w:r>
      <w:r w:rsidR="005D71F5">
        <w:rPr>
          <w:rFonts w:ascii="Times New Roman" w:hAnsi="Times New Roman" w:cs="Times New Roman"/>
          <w:bCs/>
          <w:iCs/>
          <w:sz w:val="24"/>
          <w:szCs w:val="24"/>
          <w:lang w:eastAsia="zh-CN"/>
        </w:rPr>
        <w:t xml:space="preserve"> That means </w:t>
      </w:r>
      <w:r w:rsidR="00910F06">
        <w:rPr>
          <w:rFonts w:ascii="Times New Roman" w:hAnsi="Times New Roman" w:cs="Times New Roman"/>
          <w:bCs/>
          <w:iCs/>
          <w:sz w:val="24"/>
          <w:szCs w:val="24"/>
          <w:lang w:eastAsia="zh-CN"/>
        </w:rPr>
        <w:t>consider each stable period as a unit</w:t>
      </w:r>
      <w:r w:rsidR="00AE02F9">
        <w:rPr>
          <w:rFonts w:ascii="Times New Roman" w:hAnsi="Times New Roman" w:cs="Times New Roman"/>
          <w:bCs/>
          <w:iCs/>
          <w:sz w:val="24"/>
          <w:szCs w:val="24"/>
          <w:lang w:eastAsia="zh-CN"/>
        </w:rPr>
        <w:t xml:space="preserve">, therefore, there will be no </w:t>
      </w:r>
      <w:r w:rsidR="0004716F">
        <w:rPr>
          <w:rFonts w:ascii="Times New Roman" w:hAnsi="Times New Roman" w:cs="Times New Roman"/>
          <w:bCs/>
          <w:iCs/>
          <w:sz w:val="24"/>
          <w:szCs w:val="24"/>
          <w:lang w:eastAsia="zh-CN"/>
        </w:rPr>
        <w:t>in</w:t>
      </w:r>
      <w:r w:rsidR="003D21A2">
        <w:rPr>
          <w:rFonts w:ascii="Times New Roman" w:hAnsi="Times New Roman" w:cs="Times New Roman"/>
          <w:bCs/>
          <w:iCs/>
          <w:sz w:val="24"/>
          <w:szCs w:val="24"/>
          <w:lang w:eastAsia="zh-CN"/>
        </w:rPr>
        <w:t>f</w:t>
      </w:r>
      <w:r w:rsidR="0004716F">
        <w:rPr>
          <w:rFonts w:ascii="Times New Roman" w:hAnsi="Times New Roman" w:cs="Times New Roman"/>
          <w:bCs/>
          <w:iCs/>
          <w:sz w:val="24"/>
          <w:szCs w:val="24"/>
          <w:lang w:eastAsia="zh-CN"/>
        </w:rPr>
        <w:t>erence</w:t>
      </w:r>
      <w:r w:rsidR="00642C7E">
        <w:rPr>
          <w:rFonts w:ascii="Times New Roman" w:hAnsi="Times New Roman" w:cs="Times New Roman"/>
          <w:bCs/>
          <w:iCs/>
          <w:sz w:val="24"/>
          <w:szCs w:val="24"/>
          <w:lang w:eastAsia="zh-CN"/>
        </w:rPr>
        <w:t xml:space="preserve"> </w:t>
      </w:r>
      <w:r w:rsidR="00AA0DA4">
        <w:rPr>
          <w:rFonts w:ascii="Times New Roman" w:hAnsi="Times New Roman" w:cs="Times New Roman"/>
          <w:bCs/>
          <w:iCs/>
          <w:sz w:val="24"/>
          <w:szCs w:val="24"/>
          <w:lang w:eastAsia="zh-CN"/>
        </w:rPr>
        <w:t>among periods</w:t>
      </w:r>
      <w:r w:rsidR="006C1BA7">
        <w:rPr>
          <w:rFonts w:ascii="Times New Roman" w:hAnsi="Times New Roman" w:cs="Times New Roman"/>
          <w:bCs/>
          <w:iCs/>
          <w:sz w:val="24"/>
          <w:szCs w:val="24"/>
          <w:lang w:eastAsia="zh-CN"/>
        </w:rPr>
        <w:t xml:space="preserve">, and </w:t>
      </w:r>
      <w:r w:rsidR="006678D0">
        <w:rPr>
          <w:rFonts w:ascii="Times New Roman" w:hAnsi="Times New Roman" w:cs="Times New Roman"/>
          <w:bCs/>
          <w:iCs/>
          <w:sz w:val="24"/>
          <w:szCs w:val="24"/>
          <w:lang w:eastAsia="zh-CN"/>
        </w:rPr>
        <w:t xml:space="preserve">for each </w:t>
      </w:r>
      <w:r w:rsidR="00A72382">
        <w:rPr>
          <w:rFonts w:ascii="Times New Roman" w:hAnsi="Times New Roman" w:cs="Times New Roman"/>
          <w:bCs/>
          <w:iCs/>
          <w:sz w:val="24"/>
          <w:szCs w:val="24"/>
          <w:lang w:eastAsia="zh-CN"/>
        </w:rPr>
        <w:t xml:space="preserve">period there is one version of exposure. </w:t>
      </w:r>
    </w:p>
    <w:p w14:paraId="22D77E5C" w14:textId="40175076" w:rsidR="00B14328" w:rsidRDefault="00B14328" w:rsidP="00BC1EAD">
      <w:pPr>
        <w:spacing w:after="0" w:line="360" w:lineRule="auto"/>
        <w:jc w:val="both"/>
        <w:rPr>
          <w:rFonts w:ascii="Times New Roman" w:hAnsi="Times New Roman" w:cs="Times New Roman"/>
          <w:bCs/>
          <w:iCs/>
          <w:sz w:val="24"/>
          <w:szCs w:val="24"/>
          <w:lang w:eastAsia="zh-CN"/>
        </w:rPr>
      </w:pPr>
    </w:p>
    <w:p w14:paraId="59768BD1" w14:textId="53BB05ED" w:rsidR="00B14328" w:rsidRPr="00A209C9" w:rsidRDefault="001D28B3" w:rsidP="00A209C9">
      <w:pPr>
        <w:pStyle w:val="ListParagraph"/>
        <w:numPr>
          <w:ilvl w:val="1"/>
          <w:numId w:val="1"/>
        </w:numPr>
        <w:spacing w:after="0" w:line="240" w:lineRule="auto"/>
        <w:rPr>
          <w:rFonts w:hint="eastAsia"/>
          <w:b/>
          <w:sz w:val="36"/>
          <w:szCs w:val="36"/>
        </w:rPr>
      </w:pPr>
      <w:r w:rsidRPr="00A209C9">
        <w:rPr>
          <w:b/>
          <w:sz w:val="36"/>
          <w:szCs w:val="36"/>
        </w:rPr>
        <w:t>Data generation</w:t>
      </w:r>
    </w:p>
    <w:p w14:paraId="1C0B3939" w14:textId="5D3FAEA2" w:rsidR="00DB35A6" w:rsidRDefault="00DB35A6" w:rsidP="006307A6">
      <w:pPr>
        <w:spacing w:after="0" w:line="360" w:lineRule="auto"/>
        <w:rPr>
          <w:rFonts w:ascii="Times New Roman" w:hAnsi="Times New Roman" w:cs="Times New Roman"/>
          <w:bCs/>
          <w:sz w:val="24"/>
          <w:szCs w:val="24"/>
        </w:rPr>
      </w:pPr>
    </w:p>
    <w:p w14:paraId="4306ADFA" w14:textId="405C3314" w:rsidR="000040AE" w:rsidRPr="00BE3F7C" w:rsidRDefault="009C13A6" w:rsidP="006307A6">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Recall the context of our study. We are estimating the </w:t>
      </w:r>
      <w:r w:rsidR="00D96FF7">
        <w:rPr>
          <w:rFonts w:ascii="Times New Roman" w:hAnsi="Times New Roman" w:cs="Times New Roman"/>
          <w:bCs/>
          <w:sz w:val="24"/>
          <w:szCs w:val="24"/>
        </w:rPr>
        <w:t>causal effect between</w:t>
      </w:r>
      <w:r w:rsidR="002E1A49">
        <w:rPr>
          <w:rFonts w:ascii="Times New Roman" w:hAnsi="Times New Roman" w:cs="Times New Roman"/>
          <w:bCs/>
          <w:sz w:val="24"/>
          <w:szCs w:val="24"/>
        </w:rPr>
        <w:t xml:space="preserve"> </w:t>
      </w:r>
      <w:r w:rsidR="0031579A">
        <w:rPr>
          <w:rFonts w:ascii="Times New Roman" w:hAnsi="Times New Roman" w:cs="Times New Roman"/>
          <w:bCs/>
          <w:sz w:val="24"/>
          <w:szCs w:val="24"/>
        </w:rPr>
        <w:t xml:space="preserve">call </w:t>
      </w:r>
      <w:r w:rsidR="00077701">
        <w:rPr>
          <w:rFonts w:ascii="Times New Roman" w:hAnsi="Times New Roman" w:cs="Times New Roman"/>
          <w:bCs/>
          <w:sz w:val="24"/>
          <w:szCs w:val="24"/>
        </w:rPr>
        <w:t>frequency</w:t>
      </w:r>
      <w:r w:rsidR="0031579A">
        <w:rPr>
          <w:rFonts w:ascii="Times New Roman" w:hAnsi="Times New Roman" w:cs="Times New Roman"/>
          <w:bCs/>
          <w:sz w:val="24"/>
          <w:szCs w:val="24"/>
        </w:rPr>
        <w:t xml:space="preserve"> and </w:t>
      </w:r>
      <w:r w:rsidR="003C22D3">
        <w:rPr>
          <w:rFonts w:ascii="Times New Roman" w:hAnsi="Times New Roman" w:cs="Times New Roman"/>
          <w:bCs/>
          <w:sz w:val="24"/>
          <w:szCs w:val="24"/>
        </w:rPr>
        <w:t>mental health score that refle</w:t>
      </w:r>
      <w:r w:rsidR="000F2EF6">
        <w:rPr>
          <w:rFonts w:ascii="Times New Roman" w:hAnsi="Times New Roman" w:cs="Times New Roman"/>
          <w:bCs/>
          <w:sz w:val="24"/>
          <w:szCs w:val="24"/>
        </w:rPr>
        <w:t>c</w:t>
      </w:r>
      <w:r w:rsidR="003C22D3">
        <w:rPr>
          <w:rFonts w:ascii="Times New Roman" w:hAnsi="Times New Roman" w:cs="Times New Roman"/>
          <w:bCs/>
          <w:sz w:val="24"/>
          <w:szCs w:val="24"/>
        </w:rPr>
        <w:t xml:space="preserve">t </w:t>
      </w:r>
      <w:r w:rsidR="00E80782" w:rsidRPr="009417A7">
        <w:rPr>
          <w:rFonts w:ascii="Times New Roman" w:hAnsi="Times New Roman" w:cs="Times New Roman"/>
          <w:sz w:val="24"/>
          <w:szCs w:val="24"/>
        </w:rPr>
        <w:t>perceptional loneliness</w:t>
      </w:r>
      <w:r w:rsidR="00EE351F">
        <w:rPr>
          <w:rFonts w:ascii="Times New Roman" w:hAnsi="Times New Roman" w:cs="Times New Roman"/>
          <w:sz w:val="24"/>
          <w:szCs w:val="24"/>
        </w:rPr>
        <w:t>.</w:t>
      </w:r>
      <w:r w:rsidR="00EA4C80">
        <w:rPr>
          <w:rFonts w:ascii="Times New Roman" w:hAnsi="Times New Roman" w:cs="Times New Roman"/>
          <w:sz w:val="24"/>
          <w:szCs w:val="24"/>
        </w:rPr>
        <w:t xml:space="preserve"> </w:t>
      </w:r>
      <w:r w:rsidR="000040AE">
        <w:rPr>
          <w:rFonts w:ascii="Times New Roman" w:hAnsi="Times New Roman" w:cs="Times New Roman"/>
          <w:sz w:val="24"/>
          <w:szCs w:val="24"/>
        </w:rPr>
        <w:t xml:space="preserve">The outcome was defined as </w:t>
      </w:r>
      <w:r w:rsidR="003E5FE3">
        <w:rPr>
          <w:rFonts w:ascii="Times New Roman" w:hAnsi="Times New Roman" w:cs="Times New Roman"/>
          <w:sz w:val="24"/>
          <w:szCs w:val="24"/>
        </w:rPr>
        <w:t xml:space="preserve">mental health score. </w:t>
      </w:r>
      <w:r w:rsidR="000040AE">
        <w:rPr>
          <w:rFonts w:ascii="Times New Roman" w:hAnsi="Times New Roman" w:cs="Times New Roman"/>
          <w:sz w:val="24"/>
          <w:szCs w:val="24"/>
        </w:rPr>
        <w:t>The exposure</w:t>
      </w:r>
      <w:r w:rsidR="00E641ED">
        <w:rPr>
          <w:rFonts w:ascii="Times New Roman" w:hAnsi="Times New Roman" w:cs="Times New Roman"/>
          <w:sz w:val="24"/>
          <w:szCs w:val="24"/>
        </w:rPr>
        <w:t xml:space="preserve"> at a</w:t>
      </w:r>
      <w:r w:rsidR="000202E5">
        <w:rPr>
          <w:rFonts w:ascii="Times New Roman" w:hAnsi="Times New Roman" w:cs="Times New Roman"/>
          <w:sz w:val="24"/>
          <w:szCs w:val="24"/>
        </w:rPr>
        <w:t xml:space="preserve"> cert</w:t>
      </w:r>
      <w:r w:rsidR="00CC0EDB">
        <w:rPr>
          <w:rFonts w:ascii="Times New Roman" w:hAnsi="Times New Roman" w:cs="Times New Roman"/>
          <w:sz w:val="24"/>
          <w:szCs w:val="24"/>
        </w:rPr>
        <w:t>ai</w:t>
      </w:r>
      <w:r w:rsidR="000202E5">
        <w:rPr>
          <w:rFonts w:ascii="Times New Roman" w:hAnsi="Times New Roman" w:cs="Times New Roman"/>
          <w:sz w:val="24"/>
          <w:szCs w:val="24"/>
        </w:rPr>
        <w:t>n</w:t>
      </w:r>
      <w:r w:rsidR="00E641ED">
        <w:rPr>
          <w:rFonts w:ascii="Times New Roman" w:hAnsi="Times New Roman" w:cs="Times New Roman"/>
          <w:sz w:val="24"/>
          <w:szCs w:val="24"/>
        </w:rPr>
        <w:t xml:space="preserve"> time point</w:t>
      </w:r>
      <w:r w:rsidR="00FE74B8">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t(j)</m:t>
            </m:r>
          </m:sub>
        </m:sSub>
      </m:oMath>
      <w:r w:rsidR="000040AE">
        <w:rPr>
          <w:rFonts w:ascii="Times New Roman" w:hAnsi="Times New Roman" w:cs="Times New Roman"/>
          <w:sz w:val="24"/>
          <w:szCs w:val="24"/>
        </w:rPr>
        <w:t xml:space="preserve"> was defined as </w:t>
      </w:r>
      <w:r w:rsidR="00BE3F7C">
        <w:rPr>
          <w:rFonts w:ascii="Times New Roman" w:hAnsi="Times New Roman" w:cs="Times New Roman"/>
          <w:sz w:val="24"/>
          <w:szCs w:val="24"/>
        </w:rPr>
        <w:t xml:space="preserve">calling frequency that greater than </w:t>
      </w:r>
      <m:oMath>
        <m:r>
          <w:rPr>
            <w:rFonts w:ascii="Cambria Math" w:hAnsi="Cambria Math" w:cs="Times New Roman"/>
            <w:sz w:val="24"/>
            <w:szCs w:val="24"/>
          </w:rPr>
          <m:t>f</m:t>
        </m:r>
      </m:oMath>
      <w:r w:rsidR="00BE3F7C">
        <w:rPr>
          <w:rFonts w:ascii="Times New Roman" w:hAnsi="Times New Roman" w:cs="Times New Roman"/>
          <w:sz w:val="24"/>
          <w:szCs w:val="24"/>
        </w:rPr>
        <w:t xml:space="preserve"> </w:t>
      </w:r>
      <w:r w:rsidR="005E2066">
        <w:rPr>
          <w:rFonts w:ascii="Times New Roman" w:hAnsi="Times New Roman" w:cs="Times New Roman"/>
          <w:sz w:val="24"/>
          <w:szCs w:val="24"/>
        </w:rPr>
        <w:t>times or not, coded as 1 and 0 respectively.</w:t>
      </w:r>
      <w:r w:rsidR="00A7011F">
        <w:rPr>
          <w:rFonts w:ascii="Times New Roman" w:hAnsi="Times New Roman" w:cs="Times New Roman"/>
          <w:sz w:val="24"/>
          <w:szCs w:val="24"/>
        </w:rPr>
        <w:t xml:space="preserve"> </w:t>
      </w:r>
      <w:r w:rsidR="000038D2">
        <w:rPr>
          <w:rFonts w:ascii="Times New Roman" w:hAnsi="Times New Roman" w:cs="Times New Roman"/>
          <w:sz w:val="24"/>
          <w:szCs w:val="24"/>
        </w:rPr>
        <w:t>The constructed exposure</w:t>
      </w:r>
      <w:r w:rsidR="00EC7045">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den>
        </m:f>
        <m:nary>
          <m:naryPr>
            <m:chr m:val="∑"/>
            <m:ctrlPr>
              <w:rPr>
                <w:rFonts w:ascii="Cambria Math" w:hAnsi="Cambria Math" w:cs="Times New Roman"/>
                <w:i/>
                <w:iCs/>
                <w:sz w:val="24"/>
                <w:szCs w:val="24"/>
              </w:rPr>
            </m:ctrlPr>
          </m:naryPr>
          <m:sub>
            <m:r>
              <w:rPr>
                <w:rFonts w:ascii="Cambria Math" w:hAnsi="Cambria Math" w:cs="Times New Roman"/>
                <w:sz w:val="24"/>
                <w:szCs w:val="24"/>
              </w:rPr>
              <m:t>i=1</m:t>
            </m:r>
          </m:sub>
          <m:sup>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sup>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t(j)</m:t>
                </m:r>
              </m:sub>
            </m:sSub>
          </m:e>
        </m:nary>
      </m:oMath>
      <w:r w:rsidR="00FE2A1D">
        <w:rPr>
          <w:rFonts w:ascii="Times New Roman" w:hAnsi="Times New Roman" w:cs="Times New Roman"/>
          <w:sz w:val="24"/>
          <w:szCs w:val="24"/>
        </w:rPr>
        <w:t xml:space="preserve"> </w:t>
      </w:r>
      <w:r w:rsidR="00BF4FA2">
        <w:rPr>
          <w:rFonts w:ascii="Times New Roman" w:hAnsi="Times New Roman" w:cs="Times New Roman"/>
          <w:sz w:val="24"/>
          <w:szCs w:val="24"/>
        </w:rPr>
        <w:t xml:space="preserve"> would be the average day</w:t>
      </w:r>
      <w:r w:rsidR="004571BE">
        <w:rPr>
          <w:rFonts w:ascii="Times New Roman" w:hAnsi="Times New Roman" w:cs="Times New Roman"/>
          <w:sz w:val="24"/>
          <w:szCs w:val="24"/>
        </w:rPr>
        <w:t>s</w:t>
      </w:r>
      <w:r w:rsidR="00B0037F">
        <w:rPr>
          <w:rFonts w:ascii="Times New Roman" w:hAnsi="Times New Roman" w:cs="Times New Roman"/>
          <w:sz w:val="24"/>
          <w:szCs w:val="24"/>
        </w:rPr>
        <w:t xml:space="preserve"> that call frequency is great than </w:t>
      </w:r>
      <m:oMath>
        <m:r>
          <w:rPr>
            <w:rFonts w:ascii="Cambria Math" w:hAnsi="Cambria Math" w:cs="Times New Roman"/>
            <w:sz w:val="24"/>
            <w:szCs w:val="24"/>
          </w:rPr>
          <m:t>f</m:t>
        </m:r>
      </m:oMath>
      <w:r w:rsidR="00D93FF3">
        <w:rPr>
          <w:rFonts w:ascii="Times New Roman" w:hAnsi="Times New Roman" w:cs="Times New Roman"/>
          <w:sz w:val="24"/>
          <w:szCs w:val="24"/>
        </w:rPr>
        <w:t xml:space="preserve"> times</w:t>
      </w:r>
      <w:r w:rsidR="004571BE">
        <w:rPr>
          <w:rFonts w:ascii="Times New Roman" w:hAnsi="Times New Roman" w:cs="Times New Roman"/>
          <w:sz w:val="24"/>
          <w:szCs w:val="24"/>
        </w:rPr>
        <w:t xml:space="preserve"> in a period </w:t>
      </w:r>
      <w:r w:rsidR="003A6A82">
        <w:rPr>
          <w:rFonts w:ascii="Times New Roman" w:hAnsi="Times New Roman" w:cs="Times New Roman"/>
          <w:sz w:val="24"/>
          <w:szCs w:val="24"/>
        </w:rPr>
        <w:t xml:space="preserve">that </w:t>
      </w:r>
      <w:r w:rsidR="00152241">
        <w:rPr>
          <w:rFonts w:ascii="Times New Roman" w:hAnsi="Times New Roman" w:cs="Times New Roman"/>
          <w:sz w:val="24"/>
          <w:szCs w:val="24"/>
        </w:rPr>
        <w:t>is</w:t>
      </w:r>
      <w:r w:rsidR="004571BE">
        <w:rPr>
          <w:rFonts w:ascii="Times New Roman" w:hAnsi="Times New Roman" w:cs="Times New Roman"/>
          <w:sz w:val="24"/>
          <w:szCs w:val="24"/>
        </w:rPr>
        <w:t xml:space="preserve"> pe</w:t>
      </w:r>
      <w:r w:rsidR="008522FE">
        <w:rPr>
          <w:rFonts w:ascii="Times New Roman" w:hAnsi="Times New Roman" w:cs="Times New Roman"/>
          <w:sz w:val="24"/>
          <w:szCs w:val="24"/>
        </w:rPr>
        <w:t>riod</w:t>
      </w:r>
      <w:r w:rsidR="00B82FD4">
        <w:rPr>
          <w:rFonts w:ascii="Times New Roman" w:hAnsi="Times New Roman" w:cs="Times New Roman"/>
          <w:sz w:val="24"/>
          <w:szCs w:val="24"/>
        </w:rPr>
        <w:t>-</w:t>
      </w:r>
      <w:r w:rsidR="008522FE">
        <w:rPr>
          <w:rFonts w:ascii="Times New Roman" w:hAnsi="Times New Roman" w:cs="Times New Roman"/>
          <w:sz w:val="24"/>
          <w:szCs w:val="24"/>
        </w:rPr>
        <w:t>stable.</w:t>
      </w:r>
      <w:r w:rsidR="006402A2">
        <w:rPr>
          <w:rFonts w:ascii="Times New Roman" w:hAnsi="Times New Roman" w:cs="Times New Roman"/>
          <w:sz w:val="24"/>
          <w:szCs w:val="24"/>
        </w:rPr>
        <w:t xml:space="preserve"> </w:t>
      </w:r>
    </w:p>
    <w:p w14:paraId="12AEE7D0" w14:textId="77777777" w:rsidR="000040AE" w:rsidRDefault="000040AE" w:rsidP="006307A6">
      <w:pPr>
        <w:spacing w:after="0" w:line="360" w:lineRule="auto"/>
        <w:rPr>
          <w:rFonts w:ascii="Times New Roman" w:hAnsi="Times New Roman" w:cs="Times New Roman"/>
          <w:sz w:val="24"/>
          <w:szCs w:val="24"/>
        </w:rPr>
      </w:pPr>
    </w:p>
    <w:p w14:paraId="17059794" w14:textId="68FFDCDE" w:rsidR="00A209C9" w:rsidRPr="006307A6" w:rsidRDefault="000B088B" w:rsidP="006307A6">
      <w:pPr>
        <w:spacing w:after="0" w:line="360" w:lineRule="auto"/>
        <w:rPr>
          <w:rFonts w:ascii="Times New Roman" w:hAnsi="Times New Roman" w:cs="Times New Roman"/>
          <w:bCs/>
          <w:sz w:val="24"/>
          <w:szCs w:val="24"/>
        </w:rPr>
      </w:pPr>
      <w:r>
        <w:rPr>
          <w:rFonts w:ascii="Times New Roman" w:hAnsi="Times New Roman" w:cs="Times New Roman"/>
          <w:bCs/>
          <w:sz w:val="24"/>
          <w:szCs w:val="24"/>
        </w:rPr>
        <w:t>The data-generating process</w:t>
      </w:r>
      <w:r w:rsidR="00872593">
        <w:rPr>
          <w:rFonts w:ascii="Times New Roman" w:hAnsi="Times New Roman" w:cs="Times New Roman"/>
          <w:bCs/>
          <w:sz w:val="24"/>
          <w:szCs w:val="24"/>
        </w:rPr>
        <w:t xml:space="preserve"> (DGP) </w:t>
      </w:r>
      <w:r w:rsidR="003A187B">
        <w:rPr>
          <w:rFonts w:ascii="Times New Roman" w:hAnsi="Times New Roman" w:cs="Times New Roman"/>
          <w:bCs/>
          <w:sz w:val="24"/>
          <w:szCs w:val="24"/>
        </w:rPr>
        <w:t xml:space="preserve">for </w:t>
      </w:r>
      <w:r w:rsidR="00653704">
        <w:rPr>
          <w:rFonts w:ascii="Times New Roman" w:hAnsi="Times New Roman" w:cs="Times New Roman"/>
          <w:bCs/>
          <w:sz w:val="24"/>
          <w:szCs w:val="24"/>
        </w:rPr>
        <w:t>raw</w:t>
      </w:r>
      <w:bookmarkStart w:id="0" w:name="_GoBack"/>
      <w:bookmarkEnd w:id="0"/>
      <w:r w:rsidR="003A187B">
        <w:rPr>
          <w:rFonts w:ascii="Times New Roman" w:hAnsi="Times New Roman" w:cs="Times New Roman"/>
          <w:bCs/>
          <w:sz w:val="24"/>
          <w:szCs w:val="24"/>
        </w:rPr>
        <w:t xml:space="preserve"> exposure would be </w:t>
      </w:r>
    </w:p>
    <w:p w14:paraId="1202508A" w14:textId="77777777" w:rsidR="00F6152C" w:rsidRPr="00767481" w:rsidRDefault="00F6152C" w:rsidP="0002441C">
      <w:pPr>
        <w:pStyle w:val="ListParagraph"/>
        <w:numPr>
          <w:ilvl w:val="0"/>
          <w:numId w:val="1"/>
        </w:numPr>
        <w:spacing w:after="0" w:line="240" w:lineRule="auto"/>
        <w:rPr>
          <w:b/>
          <w:sz w:val="36"/>
          <w:szCs w:val="36"/>
        </w:rPr>
      </w:pPr>
      <w:r w:rsidRPr="00767481">
        <w:rPr>
          <w:b/>
          <w:sz w:val="36"/>
          <w:szCs w:val="36"/>
        </w:rPr>
        <w:t>Results</w:t>
      </w:r>
    </w:p>
    <w:p w14:paraId="7DD88BFB" w14:textId="1E32DF43" w:rsidR="0002441C" w:rsidRDefault="0002441C" w:rsidP="0002441C">
      <w:pPr>
        <w:spacing w:after="0" w:line="240" w:lineRule="auto"/>
        <w:rPr>
          <w:b/>
          <w:sz w:val="36"/>
          <w:szCs w:val="36"/>
        </w:rPr>
      </w:pPr>
    </w:p>
    <w:p w14:paraId="20ABD4F9" w14:textId="7B1620CE" w:rsidR="00A1096E" w:rsidRDefault="00A1096E" w:rsidP="0002441C">
      <w:pPr>
        <w:spacing w:after="0" w:line="240" w:lineRule="auto"/>
        <w:rPr>
          <w:b/>
          <w:sz w:val="36"/>
          <w:szCs w:val="36"/>
        </w:rPr>
      </w:pPr>
    </w:p>
    <w:p w14:paraId="1AF58290" w14:textId="77777777" w:rsidR="00A1096E" w:rsidRPr="00767481" w:rsidRDefault="00A1096E" w:rsidP="0002441C">
      <w:pPr>
        <w:spacing w:after="0" w:line="240" w:lineRule="auto"/>
        <w:rPr>
          <w:b/>
          <w:sz w:val="36"/>
          <w:szCs w:val="36"/>
        </w:rPr>
      </w:pPr>
    </w:p>
    <w:p w14:paraId="777F11D1" w14:textId="77777777" w:rsidR="00F6152C" w:rsidRPr="00767481" w:rsidRDefault="00F6152C" w:rsidP="0002441C">
      <w:pPr>
        <w:pStyle w:val="ListParagraph"/>
        <w:numPr>
          <w:ilvl w:val="0"/>
          <w:numId w:val="1"/>
        </w:numPr>
        <w:spacing w:after="0" w:line="240" w:lineRule="auto"/>
        <w:rPr>
          <w:b/>
          <w:sz w:val="36"/>
          <w:szCs w:val="36"/>
        </w:rPr>
      </w:pPr>
      <w:r w:rsidRPr="00767481">
        <w:rPr>
          <w:b/>
          <w:sz w:val="36"/>
          <w:szCs w:val="36"/>
        </w:rPr>
        <w:t>Conclusions/Discussion</w:t>
      </w:r>
    </w:p>
    <w:p w14:paraId="60DB8605" w14:textId="579E8E60" w:rsidR="0002441C" w:rsidRDefault="0002441C" w:rsidP="0002441C">
      <w:pPr>
        <w:spacing w:after="0" w:line="240" w:lineRule="auto"/>
        <w:rPr>
          <w:b/>
          <w:sz w:val="36"/>
          <w:szCs w:val="36"/>
        </w:rPr>
      </w:pPr>
    </w:p>
    <w:p w14:paraId="78C8DE53" w14:textId="4D06141B" w:rsidR="00A1096E" w:rsidRDefault="00A1096E" w:rsidP="0002441C">
      <w:pPr>
        <w:spacing w:after="0" w:line="240" w:lineRule="auto"/>
        <w:rPr>
          <w:b/>
          <w:sz w:val="36"/>
          <w:szCs w:val="36"/>
        </w:rPr>
      </w:pPr>
    </w:p>
    <w:p w14:paraId="7D3E36AF" w14:textId="77777777" w:rsidR="00A1096E" w:rsidRPr="00767481" w:rsidRDefault="00A1096E" w:rsidP="0002441C">
      <w:pPr>
        <w:spacing w:after="0" w:line="240" w:lineRule="auto"/>
        <w:rPr>
          <w:b/>
          <w:sz w:val="36"/>
          <w:szCs w:val="36"/>
        </w:rPr>
      </w:pPr>
    </w:p>
    <w:p w14:paraId="60B15AD6" w14:textId="77777777" w:rsidR="00F6152C" w:rsidRPr="00767481" w:rsidRDefault="00F6152C" w:rsidP="0002441C">
      <w:pPr>
        <w:pStyle w:val="ListParagraph"/>
        <w:numPr>
          <w:ilvl w:val="0"/>
          <w:numId w:val="1"/>
        </w:numPr>
        <w:spacing w:after="0" w:line="240" w:lineRule="auto"/>
        <w:rPr>
          <w:b/>
          <w:sz w:val="36"/>
          <w:szCs w:val="36"/>
        </w:rPr>
      </w:pPr>
      <w:r w:rsidRPr="00767481">
        <w:rPr>
          <w:b/>
          <w:sz w:val="36"/>
          <w:szCs w:val="36"/>
        </w:rPr>
        <w:t>References</w:t>
      </w:r>
    </w:p>
    <w:p w14:paraId="1E6C1149" w14:textId="77777777" w:rsidR="00940F82" w:rsidRDefault="00940F82" w:rsidP="006B1A38">
      <w:pPr>
        <w:spacing w:line="360" w:lineRule="auto"/>
        <w:rPr>
          <w:b/>
          <w:sz w:val="36"/>
          <w:szCs w:val="36"/>
        </w:rPr>
      </w:pPr>
    </w:p>
    <w:p w14:paraId="78C184A6" w14:textId="6B4C4E2C" w:rsidR="006B1A38" w:rsidRDefault="006B1A38" w:rsidP="00E90275">
      <w:pPr>
        <w:spacing w:after="0" w:line="360" w:lineRule="auto"/>
        <w:rPr>
          <w:rFonts w:ascii="Times New Roman" w:hAnsi="Times New Roman" w:cs="Times New Roman"/>
          <w:color w:val="222222"/>
          <w:sz w:val="20"/>
          <w:szCs w:val="20"/>
          <w:shd w:val="clear" w:color="auto" w:fill="FFFFFF"/>
        </w:rPr>
      </w:pPr>
      <w:r w:rsidRPr="008B6F7D">
        <w:rPr>
          <w:rFonts w:ascii="Times New Roman" w:hAnsi="Times New Roman" w:cs="Times New Roman"/>
          <w:color w:val="222222"/>
          <w:sz w:val="20"/>
          <w:szCs w:val="20"/>
          <w:shd w:val="clear" w:color="auto" w:fill="FFFFFF"/>
        </w:rPr>
        <w:t>Trifan, A., Oliveira, M., &amp; Oliveira, J. L. (2019). Passive sensing of health outcomes through smartphones: systematic review of current solutions and possible limitations. </w:t>
      </w:r>
      <w:r w:rsidRPr="008B6F7D">
        <w:rPr>
          <w:rFonts w:ascii="Times New Roman" w:hAnsi="Times New Roman" w:cs="Times New Roman"/>
          <w:i/>
          <w:iCs/>
          <w:color w:val="222222"/>
          <w:sz w:val="20"/>
          <w:szCs w:val="20"/>
          <w:shd w:val="clear" w:color="auto" w:fill="FFFFFF"/>
        </w:rPr>
        <w:t>JMIR mHealth and uHealth</w:t>
      </w:r>
      <w:r w:rsidRPr="008B6F7D">
        <w:rPr>
          <w:rFonts w:ascii="Times New Roman" w:hAnsi="Times New Roman" w:cs="Times New Roman"/>
          <w:color w:val="222222"/>
          <w:sz w:val="20"/>
          <w:szCs w:val="20"/>
          <w:shd w:val="clear" w:color="auto" w:fill="FFFFFF"/>
        </w:rPr>
        <w:t>, </w:t>
      </w:r>
      <w:r w:rsidRPr="008B6F7D">
        <w:rPr>
          <w:rFonts w:ascii="Times New Roman" w:hAnsi="Times New Roman" w:cs="Times New Roman"/>
          <w:i/>
          <w:iCs/>
          <w:color w:val="222222"/>
          <w:sz w:val="20"/>
          <w:szCs w:val="20"/>
          <w:shd w:val="clear" w:color="auto" w:fill="FFFFFF"/>
        </w:rPr>
        <w:t>7</w:t>
      </w:r>
      <w:r w:rsidRPr="008B6F7D">
        <w:rPr>
          <w:rFonts w:ascii="Times New Roman" w:hAnsi="Times New Roman" w:cs="Times New Roman"/>
          <w:color w:val="222222"/>
          <w:sz w:val="20"/>
          <w:szCs w:val="20"/>
          <w:shd w:val="clear" w:color="auto" w:fill="FFFFFF"/>
        </w:rPr>
        <w:t>(8), e12649.</w:t>
      </w:r>
    </w:p>
    <w:p w14:paraId="695FE378" w14:textId="77777777" w:rsidR="00490A2C" w:rsidRPr="008B6F7D" w:rsidRDefault="00490A2C" w:rsidP="00E90275">
      <w:pPr>
        <w:spacing w:after="0" w:line="360" w:lineRule="auto"/>
        <w:rPr>
          <w:rFonts w:ascii="Times New Roman" w:hAnsi="Times New Roman" w:cs="Times New Roman"/>
        </w:rPr>
      </w:pPr>
    </w:p>
    <w:p w14:paraId="3F2BAC22" w14:textId="1EA66B9B" w:rsidR="006B1A38" w:rsidRDefault="006B1A38" w:rsidP="00E90275">
      <w:pPr>
        <w:spacing w:after="0" w:line="360" w:lineRule="auto"/>
        <w:rPr>
          <w:rFonts w:ascii="Times New Roman" w:hAnsi="Times New Roman" w:cs="Times New Roman"/>
          <w:color w:val="222222"/>
          <w:sz w:val="20"/>
          <w:szCs w:val="20"/>
          <w:shd w:val="clear" w:color="auto" w:fill="FFFFFF"/>
        </w:rPr>
      </w:pPr>
      <w:r w:rsidRPr="008B6F7D">
        <w:rPr>
          <w:rFonts w:ascii="Times New Roman" w:hAnsi="Times New Roman" w:cs="Times New Roman"/>
          <w:color w:val="222222"/>
          <w:sz w:val="20"/>
          <w:szCs w:val="20"/>
          <w:shd w:val="clear" w:color="auto" w:fill="FFFFFF"/>
        </w:rPr>
        <w:t>Daza, Eric J. "Causal analysis of self-tracked time series data using a counterfactual framework for N-of-1 trials." </w:t>
      </w:r>
      <w:r w:rsidRPr="008B6F7D">
        <w:rPr>
          <w:rFonts w:ascii="Times New Roman" w:hAnsi="Times New Roman" w:cs="Times New Roman"/>
          <w:i/>
          <w:iCs/>
          <w:color w:val="222222"/>
          <w:sz w:val="20"/>
          <w:szCs w:val="20"/>
          <w:shd w:val="clear" w:color="auto" w:fill="FFFFFF"/>
        </w:rPr>
        <w:t>Methods of information in medicine</w:t>
      </w:r>
      <w:r w:rsidRPr="008B6F7D">
        <w:rPr>
          <w:rFonts w:ascii="Times New Roman" w:hAnsi="Times New Roman" w:cs="Times New Roman"/>
          <w:color w:val="222222"/>
          <w:sz w:val="20"/>
          <w:szCs w:val="20"/>
          <w:shd w:val="clear" w:color="auto" w:fill="FFFFFF"/>
        </w:rPr>
        <w:t> 57.S 01 (2018): e10-e21.</w:t>
      </w:r>
    </w:p>
    <w:p w14:paraId="717ADA32" w14:textId="77777777" w:rsidR="00490A2C" w:rsidRPr="008B6F7D" w:rsidRDefault="00490A2C" w:rsidP="00E90275">
      <w:pPr>
        <w:spacing w:after="0" w:line="360" w:lineRule="auto"/>
        <w:rPr>
          <w:rFonts w:ascii="Times New Roman" w:hAnsi="Times New Roman" w:cs="Times New Roman"/>
        </w:rPr>
      </w:pPr>
    </w:p>
    <w:p w14:paraId="443B9173" w14:textId="1111958C" w:rsidR="006B1A38" w:rsidRDefault="006B1A38" w:rsidP="00E90275">
      <w:pPr>
        <w:spacing w:after="0" w:line="360" w:lineRule="auto"/>
        <w:rPr>
          <w:rFonts w:ascii="Times New Roman" w:hAnsi="Times New Roman" w:cs="Times New Roman"/>
          <w:color w:val="222222"/>
          <w:sz w:val="20"/>
          <w:szCs w:val="20"/>
          <w:shd w:val="clear" w:color="auto" w:fill="FFFFFF"/>
        </w:rPr>
      </w:pPr>
      <w:r w:rsidRPr="008B6F7D">
        <w:rPr>
          <w:rFonts w:ascii="Times New Roman" w:hAnsi="Times New Roman" w:cs="Times New Roman"/>
          <w:color w:val="222222"/>
          <w:sz w:val="20"/>
          <w:szCs w:val="20"/>
          <w:shd w:val="clear" w:color="auto" w:fill="FFFFFF"/>
        </w:rPr>
        <w:t>Li, Shu, and Peter Bühlmann. "Estimating heterogeneous treatment effects in nonstationary time series with state-space models." </w:t>
      </w:r>
      <w:r w:rsidRPr="008B6F7D">
        <w:rPr>
          <w:rFonts w:ascii="Times New Roman" w:hAnsi="Times New Roman" w:cs="Times New Roman"/>
          <w:i/>
          <w:iCs/>
          <w:color w:val="222222"/>
          <w:sz w:val="20"/>
          <w:szCs w:val="20"/>
          <w:shd w:val="clear" w:color="auto" w:fill="FFFFFF"/>
        </w:rPr>
        <w:t>arXiv preprint arXiv:1812.04063</w:t>
      </w:r>
      <w:r w:rsidRPr="008B6F7D">
        <w:rPr>
          <w:rFonts w:ascii="Times New Roman" w:hAnsi="Times New Roman" w:cs="Times New Roman"/>
          <w:color w:val="222222"/>
          <w:sz w:val="20"/>
          <w:szCs w:val="20"/>
          <w:shd w:val="clear" w:color="auto" w:fill="FFFFFF"/>
        </w:rPr>
        <w:t> (2018).</w:t>
      </w:r>
    </w:p>
    <w:p w14:paraId="6AA2C631" w14:textId="77777777" w:rsidR="00490A2C" w:rsidRPr="008B6F7D" w:rsidRDefault="00490A2C" w:rsidP="00E90275">
      <w:pPr>
        <w:spacing w:after="0" w:line="360" w:lineRule="auto"/>
        <w:rPr>
          <w:rFonts w:ascii="Times New Roman" w:hAnsi="Times New Roman" w:cs="Times New Roman"/>
        </w:rPr>
      </w:pPr>
    </w:p>
    <w:p w14:paraId="278C1E60" w14:textId="019A37B2" w:rsidR="006B1A38" w:rsidRDefault="006B1A38" w:rsidP="00E90275">
      <w:pPr>
        <w:spacing w:after="0" w:line="360" w:lineRule="auto"/>
        <w:rPr>
          <w:rFonts w:ascii="Times New Roman" w:hAnsi="Times New Roman" w:cs="Times New Roman"/>
          <w:color w:val="222222"/>
          <w:sz w:val="20"/>
          <w:szCs w:val="20"/>
          <w:shd w:val="clear" w:color="auto" w:fill="FFFFFF"/>
        </w:rPr>
      </w:pPr>
      <w:r w:rsidRPr="008B6F7D">
        <w:rPr>
          <w:rFonts w:ascii="Times New Roman" w:hAnsi="Times New Roman" w:cs="Times New Roman"/>
          <w:color w:val="222222"/>
          <w:sz w:val="20"/>
          <w:szCs w:val="20"/>
          <w:shd w:val="clear" w:color="auto" w:fill="FFFFFF"/>
        </w:rPr>
        <w:t>Imai, Kosuke, In Song Kim, and Erik Wang. "Matching methods for causal inference with time-series cross-section data." </w:t>
      </w:r>
      <w:r w:rsidRPr="008B6F7D">
        <w:rPr>
          <w:rFonts w:ascii="Times New Roman" w:hAnsi="Times New Roman" w:cs="Times New Roman"/>
          <w:i/>
          <w:iCs/>
          <w:color w:val="222222"/>
          <w:sz w:val="20"/>
          <w:szCs w:val="20"/>
          <w:shd w:val="clear" w:color="auto" w:fill="FFFFFF"/>
        </w:rPr>
        <w:t>Princeton University</w:t>
      </w:r>
      <w:r w:rsidRPr="008B6F7D">
        <w:rPr>
          <w:rFonts w:ascii="Times New Roman" w:hAnsi="Times New Roman" w:cs="Times New Roman"/>
          <w:color w:val="222222"/>
          <w:sz w:val="20"/>
          <w:szCs w:val="20"/>
          <w:shd w:val="clear" w:color="auto" w:fill="FFFFFF"/>
        </w:rPr>
        <w:t> 1 (2018).</w:t>
      </w:r>
    </w:p>
    <w:p w14:paraId="14575EBD" w14:textId="77777777" w:rsidR="00490A2C" w:rsidRPr="008B6F7D" w:rsidRDefault="00490A2C" w:rsidP="00E90275">
      <w:pPr>
        <w:spacing w:after="0" w:line="360" w:lineRule="auto"/>
        <w:rPr>
          <w:rFonts w:ascii="Times New Roman" w:hAnsi="Times New Roman" w:cs="Times New Roman"/>
          <w:color w:val="222222"/>
          <w:sz w:val="20"/>
          <w:szCs w:val="20"/>
          <w:shd w:val="clear" w:color="auto" w:fill="FFFFFF"/>
        </w:rPr>
      </w:pPr>
    </w:p>
    <w:p w14:paraId="45760B69" w14:textId="77777777" w:rsidR="006B1A38" w:rsidRPr="008B6F7D" w:rsidRDefault="006B1A38" w:rsidP="00E90275">
      <w:pPr>
        <w:spacing w:after="0" w:line="360" w:lineRule="auto"/>
        <w:rPr>
          <w:rFonts w:ascii="Times New Roman" w:hAnsi="Times New Roman" w:cs="Times New Roman"/>
        </w:rPr>
      </w:pPr>
      <w:r w:rsidRPr="008B6F7D">
        <w:rPr>
          <w:rFonts w:ascii="Times New Roman" w:hAnsi="Times New Roman" w:cs="Times New Roman"/>
          <w:color w:val="222222"/>
          <w:sz w:val="20"/>
          <w:szCs w:val="20"/>
          <w:shd w:val="clear" w:color="auto" w:fill="FFFFFF"/>
        </w:rPr>
        <w:t>Daza, Eric Jay. "Person as Population: A Longitudinal View of Single-Subject Causal Inference for Analyzing Self-Tracked Health Data." </w:t>
      </w:r>
      <w:r w:rsidRPr="008B6F7D">
        <w:rPr>
          <w:rFonts w:ascii="Times New Roman" w:hAnsi="Times New Roman" w:cs="Times New Roman"/>
          <w:i/>
          <w:iCs/>
          <w:color w:val="222222"/>
          <w:sz w:val="20"/>
          <w:szCs w:val="20"/>
          <w:shd w:val="clear" w:color="auto" w:fill="FFFFFF"/>
        </w:rPr>
        <w:t>arXiv preprint arXiv:1901.03423</w:t>
      </w:r>
      <w:r w:rsidRPr="008B6F7D">
        <w:rPr>
          <w:rFonts w:ascii="Times New Roman" w:hAnsi="Times New Roman" w:cs="Times New Roman"/>
          <w:color w:val="222222"/>
          <w:sz w:val="20"/>
          <w:szCs w:val="20"/>
          <w:shd w:val="clear" w:color="auto" w:fill="FFFFFF"/>
        </w:rPr>
        <w:t> (2019).</w:t>
      </w:r>
    </w:p>
    <w:p w14:paraId="00BFA0FF" w14:textId="77777777" w:rsidR="006B1A38" w:rsidRPr="006B1A38" w:rsidRDefault="006B1A38" w:rsidP="006B1A38">
      <w:pPr>
        <w:rPr>
          <w:b/>
          <w:sz w:val="36"/>
          <w:szCs w:val="36"/>
        </w:rPr>
      </w:pPr>
    </w:p>
    <w:p w14:paraId="27AEBBCB" w14:textId="77777777" w:rsidR="00767481" w:rsidRDefault="00767481" w:rsidP="00767481">
      <w:pPr>
        <w:spacing w:after="0" w:line="240" w:lineRule="auto"/>
        <w:rPr>
          <w:b/>
          <w:sz w:val="36"/>
          <w:szCs w:val="36"/>
        </w:rPr>
      </w:pPr>
    </w:p>
    <w:p w14:paraId="756715C9" w14:textId="77777777" w:rsidR="00767481" w:rsidRPr="00767481" w:rsidRDefault="00767481" w:rsidP="00767481">
      <w:pPr>
        <w:spacing w:after="0" w:line="240" w:lineRule="auto"/>
        <w:rPr>
          <w:b/>
          <w:sz w:val="24"/>
          <w:szCs w:val="24"/>
        </w:rPr>
      </w:pPr>
    </w:p>
    <w:sectPr w:rsidR="00767481" w:rsidRPr="007674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A0EDF" w14:textId="77777777" w:rsidR="00BA05DA" w:rsidRDefault="00BA05DA" w:rsidP="008A25FA">
      <w:pPr>
        <w:spacing w:after="0" w:line="240" w:lineRule="auto"/>
      </w:pPr>
      <w:r>
        <w:separator/>
      </w:r>
    </w:p>
  </w:endnote>
  <w:endnote w:type="continuationSeparator" w:id="0">
    <w:p w14:paraId="75F4CD93" w14:textId="77777777" w:rsidR="00BA05DA" w:rsidRDefault="00BA05DA" w:rsidP="008A2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4F840" w14:textId="77777777" w:rsidR="00BA05DA" w:rsidRDefault="00BA05DA" w:rsidP="008A25FA">
      <w:pPr>
        <w:spacing w:after="0" w:line="240" w:lineRule="auto"/>
      </w:pPr>
      <w:r>
        <w:separator/>
      </w:r>
    </w:p>
  </w:footnote>
  <w:footnote w:type="continuationSeparator" w:id="0">
    <w:p w14:paraId="3462BD47" w14:textId="77777777" w:rsidR="00BA05DA" w:rsidRDefault="00BA05DA" w:rsidP="008A2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86A21"/>
    <w:multiLevelType w:val="hybridMultilevel"/>
    <w:tmpl w:val="FEEC661A"/>
    <w:lvl w:ilvl="0" w:tplc="75EC6E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0657A43"/>
    <w:multiLevelType w:val="hybridMultilevel"/>
    <w:tmpl w:val="21425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36483"/>
    <w:multiLevelType w:val="hybridMultilevel"/>
    <w:tmpl w:val="22F09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61717"/>
    <w:multiLevelType w:val="hybridMultilevel"/>
    <w:tmpl w:val="73586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52C"/>
    <w:rsid w:val="00001CE3"/>
    <w:rsid w:val="00002D9B"/>
    <w:rsid w:val="000038D2"/>
    <w:rsid w:val="000040AE"/>
    <w:rsid w:val="000202E5"/>
    <w:rsid w:val="0002441C"/>
    <w:rsid w:val="00033F01"/>
    <w:rsid w:val="0004094A"/>
    <w:rsid w:val="00044BAA"/>
    <w:rsid w:val="0004716F"/>
    <w:rsid w:val="000648ED"/>
    <w:rsid w:val="0007680D"/>
    <w:rsid w:val="00077701"/>
    <w:rsid w:val="00077712"/>
    <w:rsid w:val="000B088B"/>
    <w:rsid w:val="000C61C5"/>
    <w:rsid w:val="000C6A1A"/>
    <w:rsid w:val="000D05C9"/>
    <w:rsid w:val="000E3A53"/>
    <w:rsid w:val="000E6798"/>
    <w:rsid w:val="000F2EF6"/>
    <w:rsid w:val="00101ECB"/>
    <w:rsid w:val="00134D7E"/>
    <w:rsid w:val="00142848"/>
    <w:rsid w:val="001447D2"/>
    <w:rsid w:val="00152241"/>
    <w:rsid w:val="0017031E"/>
    <w:rsid w:val="001711AB"/>
    <w:rsid w:val="0017503E"/>
    <w:rsid w:val="00196DA0"/>
    <w:rsid w:val="001A3E74"/>
    <w:rsid w:val="001B05A1"/>
    <w:rsid w:val="001D07EA"/>
    <w:rsid w:val="001D28B3"/>
    <w:rsid w:val="001E0585"/>
    <w:rsid w:val="001E1367"/>
    <w:rsid w:val="001E4212"/>
    <w:rsid w:val="001F1FC3"/>
    <w:rsid w:val="001F251C"/>
    <w:rsid w:val="002012E7"/>
    <w:rsid w:val="0020137E"/>
    <w:rsid w:val="0021407F"/>
    <w:rsid w:val="00215D61"/>
    <w:rsid w:val="00225300"/>
    <w:rsid w:val="002254FE"/>
    <w:rsid w:val="00243B39"/>
    <w:rsid w:val="0025019C"/>
    <w:rsid w:val="00250547"/>
    <w:rsid w:val="002615B5"/>
    <w:rsid w:val="002673A2"/>
    <w:rsid w:val="00271CA1"/>
    <w:rsid w:val="002B5886"/>
    <w:rsid w:val="002E1A49"/>
    <w:rsid w:val="002E5363"/>
    <w:rsid w:val="002F6EC4"/>
    <w:rsid w:val="002F7C41"/>
    <w:rsid w:val="00307217"/>
    <w:rsid w:val="0031579A"/>
    <w:rsid w:val="003278C1"/>
    <w:rsid w:val="00332AF4"/>
    <w:rsid w:val="003408CB"/>
    <w:rsid w:val="00370949"/>
    <w:rsid w:val="00380079"/>
    <w:rsid w:val="00382695"/>
    <w:rsid w:val="003830BE"/>
    <w:rsid w:val="00384BC7"/>
    <w:rsid w:val="003A1625"/>
    <w:rsid w:val="003A187B"/>
    <w:rsid w:val="003A6A82"/>
    <w:rsid w:val="003A7F98"/>
    <w:rsid w:val="003B253B"/>
    <w:rsid w:val="003B2F1C"/>
    <w:rsid w:val="003C0961"/>
    <w:rsid w:val="003C22D3"/>
    <w:rsid w:val="003D21A2"/>
    <w:rsid w:val="003D4514"/>
    <w:rsid w:val="003D7308"/>
    <w:rsid w:val="003E3F40"/>
    <w:rsid w:val="003E5FE3"/>
    <w:rsid w:val="0040204C"/>
    <w:rsid w:val="00405C0A"/>
    <w:rsid w:val="00407DC0"/>
    <w:rsid w:val="00423BDD"/>
    <w:rsid w:val="004451E9"/>
    <w:rsid w:val="0045254B"/>
    <w:rsid w:val="004571BE"/>
    <w:rsid w:val="00457DE2"/>
    <w:rsid w:val="00471FD1"/>
    <w:rsid w:val="00476006"/>
    <w:rsid w:val="00490A2C"/>
    <w:rsid w:val="004912C1"/>
    <w:rsid w:val="00495413"/>
    <w:rsid w:val="004B0692"/>
    <w:rsid w:val="004B2DB2"/>
    <w:rsid w:val="004D221B"/>
    <w:rsid w:val="004E0108"/>
    <w:rsid w:val="004E5E19"/>
    <w:rsid w:val="00523331"/>
    <w:rsid w:val="0053660C"/>
    <w:rsid w:val="00537DA4"/>
    <w:rsid w:val="005622BF"/>
    <w:rsid w:val="005739CB"/>
    <w:rsid w:val="00574AC8"/>
    <w:rsid w:val="005755F3"/>
    <w:rsid w:val="00594DFE"/>
    <w:rsid w:val="00597109"/>
    <w:rsid w:val="005B22BA"/>
    <w:rsid w:val="005B37C6"/>
    <w:rsid w:val="005B4011"/>
    <w:rsid w:val="005B7806"/>
    <w:rsid w:val="005C72FD"/>
    <w:rsid w:val="005D71F5"/>
    <w:rsid w:val="005E2066"/>
    <w:rsid w:val="005E2886"/>
    <w:rsid w:val="005E303C"/>
    <w:rsid w:val="005E3B68"/>
    <w:rsid w:val="005E4BBD"/>
    <w:rsid w:val="005F5E4B"/>
    <w:rsid w:val="0060007C"/>
    <w:rsid w:val="0060764B"/>
    <w:rsid w:val="006123D7"/>
    <w:rsid w:val="00627CF6"/>
    <w:rsid w:val="006307A6"/>
    <w:rsid w:val="00634733"/>
    <w:rsid w:val="006402A2"/>
    <w:rsid w:val="00640E75"/>
    <w:rsid w:val="00642C7E"/>
    <w:rsid w:val="0064782D"/>
    <w:rsid w:val="00653704"/>
    <w:rsid w:val="00663F91"/>
    <w:rsid w:val="00664BD3"/>
    <w:rsid w:val="006678D0"/>
    <w:rsid w:val="00671D7E"/>
    <w:rsid w:val="00672575"/>
    <w:rsid w:val="006948BC"/>
    <w:rsid w:val="006A27D4"/>
    <w:rsid w:val="006B1A38"/>
    <w:rsid w:val="006C1BA7"/>
    <w:rsid w:val="006F17EA"/>
    <w:rsid w:val="00703247"/>
    <w:rsid w:val="00710C40"/>
    <w:rsid w:val="007552C5"/>
    <w:rsid w:val="007631A9"/>
    <w:rsid w:val="00763275"/>
    <w:rsid w:val="00767481"/>
    <w:rsid w:val="00772C91"/>
    <w:rsid w:val="007732CC"/>
    <w:rsid w:val="00785C1D"/>
    <w:rsid w:val="00797190"/>
    <w:rsid w:val="007A4306"/>
    <w:rsid w:val="007B23D2"/>
    <w:rsid w:val="007C3645"/>
    <w:rsid w:val="007F2517"/>
    <w:rsid w:val="008066CC"/>
    <w:rsid w:val="00821EEE"/>
    <w:rsid w:val="008304F0"/>
    <w:rsid w:val="008522FE"/>
    <w:rsid w:val="00855425"/>
    <w:rsid w:val="008645DA"/>
    <w:rsid w:val="00872593"/>
    <w:rsid w:val="00874D05"/>
    <w:rsid w:val="0087788B"/>
    <w:rsid w:val="00877F32"/>
    <w:rsid w:val="00877FA5"/>
    <w:rsid w:val="008824BD"/>
    <w:rsid w:val="00892BA9"/>
    <w:rsid w:val="008943A8"/>
    <w:rsid w:val="008A25FA"/>
    <w:rsid w:val="008A350D"/>
    <w:rsid w:val="008A4EC6"/>
    <w:rsid w:val="008B3C8E"/>
    <w:rsid w:val="008C5F1B"/>
    <w:rsid w:val="00904DC9"/>
    <w:rsid w:val="00910F06"/>
    <w:rsid w:val="00913A24"/>
    <w:rsid w:val="00920D68"/>
    <w:rsid w:val="009328CA"/>
    <w:rsid w:val="00940F82"/>
    <w:rsid w:val="009417A7"/>
    <w:rsid w:val="00941AA0"/>
    <w:rsid w:val="009454CC"/>
    <w:rsid w:val="00962B2F"/>
    <w:rsid w:val="00973EDC"/>
    <w:rsid w:val="0097468A"/>
    <w:rsid w:val="00983514"/>
    <w:rsid w:val="009912CB"/>
    <w:rsid w:val="009A6F88"/>
    <w:rsid w:val="009B39E4"/>
    <w:rsid w:val="009C13A6"/>
    <w:rsid w:val="009E36A5"/>
    <w:rsid w:val="009E54D7"/>
    <w:rsid w:val="009F19D8"/>
    <w:rsid w:val="009F55AD"/>
    <w:rsid w:val="00A01CE6"/>
    <w:rsid w:val="00A1096E"/>
    <w:rsid w:val="00A209C9"/>
    <w:rsid w:val="00A3252D"/>
    <w:rsid w:val="00A32E4B"/>
    <w:rsid w:val="00A4586B"/>
    <w:rsid w:val="00A67B2F"/>
    <w:rsid w:val="00A7011F"/>
    <w:rsid w:val="00A72382"/>
    <w:rsid w:val="00A83771"/>
    <w:rsid w:val="00AA0DA4"/>
    <w:rsid w:val="00AA19A6"/>
    <w:rsid w:val="00AC1427"/>
    <w:rsid w:val="00AC7415"/>
    <w:rsid w:val="00AE02F9"/>
    <w:rsid w:val="00AE6600"/>
    <w:rsid w:val="00B0037F"/>
    <w:rsid w:val="00B0657F"/>
    <w:rsid w:val="00B14328"/>
    <w:rsid w:val="00B15E05"/>
    <w:rsid w:val="00B170AD"/>
    <w:rsid w:val="00B207B9"/>
    <w:rsid w:val="00B37D96"/>
    <w:rsid w:val="00B4241D"/>
    <w:rsid w:val="00B46A16"/>
    <w:rsid w:val="00B47C01"/>
    <w:rsid w:val="00B529F9"/>
    <w:rsid w:val="00B7060F"/>
    <w:rsid w:val="00B8195F"/>
    <w:rsid w:val="00B8259C"/>
    <w:rsid w:val="00B82FD4"/>
    <w:rsid w:val="00B90FDB"/>
    <w:rsid w:val="00BA05DA"/>
    <w:rsid w:val="00BA2462"/>
    <w:rsid w:val="00BA68EE"/>
    <w:rsid w:val="00BC1EAD"/>
    <w:rsid w:val="00BC4E20"/>
    <w:rsid w:val="00BD1A11"/>
    <w:rsid w:val="00BE34FA"/>
    <w:rsid w:val="00BE3F7C"/>
    <w:rsid w:val="00BF4FA2"/>
    <w:rsid w:val="00C01C8E"/>
    <w:rsid w:val="00C02580"/>
    <w:rsid w:val="00C22F36"/>
    <w:rsid w:val="00C34FF8"/>
    <w:rsid w:val="00C3631A"/>
    <w:rsid w:val="00C37D5D"/>
    <w:rsid w:val="00C42970"/>
    <w:rsid w:val="00C668D3"/>
    <w:rsid w:val="00C83C80"/>
    <w:rsid w:val="00CA3163"/>
    <w:rsid w:val="00CC0EDB"/>
    <w:rsid w:val="00CC6FDC"/>
    <w:rsid w:val="00CD2AFF"/>
    <w:rsid w:val="00CE6D52"/>
    <w:rsid w:val="00CF51E9"/>
    <w:rsid w:val="00D042BC"/>
    <w:rsid w:val="00D15FC2"/>
    <w:rsid w:val="00D15FDA"/>
    <w:rsid w:val="00D16EDF"/>
    <w:rsid w:val="00D250E3"/>
    <w:rsid w:val="00D27FFC"/>
    <w:rsid w:val="00D3400E"/>
    <w:rsid w:val="00D355CA"/>
    <w:rsid w:val="00D374C5"/>
    <w:rsid w:val="00D420AF"/>
    <w:rsid w:val="00D43B9E"/>
    <w:rsid w:val="00D45EC4"/>
    <w:rsid w:val="00D46219"/>
    <w:rsid w:val="00D7730F"/>
    <w:rsid w:val="00D861E2"/>
    <w:rsid w:val="00D9101A"/>
    <w:rsid w:val="00D91028"/>
    <w:rsid w:val="00D92D0C"/>
    <w:rsid w:val="00D93FF3"/>
    <w:rsid w:val="00D96FF7"/>
    <w:rsid w:val="00DB1C2C"/>
    <w:rsid w:val="00DB35A6"/>
    <w:rsid w:val="00DB74EE"/>
    <w:rsid w:val="00DC39E2"/>
    <w:rsid w:val="00DD2F4B"/>
    <w:rsid w:val="00DE375E"/>
    <w:rsid w:val="00E07895"/>
    <w:rsid w:val="00E17CD1"/>
    <w:rsid w:val="00E26C0C"/>
    <w:rsid w:val="00E321C8"/>
    <w:rsid w:val="00E47292"/>
    <w:rsid w:val="00E61B01"/>
    <w:rsid w:val="00E641ED"/>
    <w:rsid w:val="00E7545B"/>
    <w:rsid w:val="00E80782"/>
    <w:rsid w:val="00E85E55"/>
    <w:rsid w:val="00E872E6"/>
    <w:rsid w:val="00E90275"/>
    <w:rsid w:val="00E90853"/>
    <w:rsid w:val="00EA133F"/>
    <w:rsid w:val="00EA2503"/>
    <w:rsid w:val="00EA3FE4"/>
    <w:rsid w:val="00EA4C80"/>
    <w:rsid w:val="00EA4F40"/>
    <w:rsid w:val="00EB34AA"/>
    <w:rsid w:val="00EC220A"/>
    <w:rsid w:val="00EC7045"/>
    <w:rsid w:val="00EE3293"/>
    <w:rsid w:val="00EE3445"/>
    <w:rsid w:val="00EE351F"/>
    <w:rsid w:val="00EE6D2B"/>
    <w:rsid w:val="00EF0A68"/>
    <w:rsid w:val="00F05219"/>
    <w:rsid w:val="00F071A1"/>
    <w:rsid w:val="00F30224"/>
    <w:rsid w:val="00F310BF"/>
    <w:rsid w:val="00F35BF5"/>
    <w:rsid w:val="00F370CB"/>
    <w:rsid w:val="00F44FEA"/>
    <w:rsid w:val="00F5508D"/>
    <w:rsid w:val="00F60E1A"/>
    <w:rsid w:val="00F6152C"/>
    <w:rsid w:val="00F64737"/>
    <w:rsid w:val="00F7033F"/>
    <w:rsid w:val="00F8064D"/>
    <w:rsid w:val="00F930A9"/>
    <w:rsid w:val="00F97977"/>
    <w:rsid w:val="00FA0A31"/>
    <w:rsid w:val="00FA1953"/>
    <w:rsid w:val="00FA4205"/>
    <w:rsid w:val="00FA6623"/>
    <w:rsid w:val="00FB6F21"/>
    <w:rsid w:val="00FC7B1E"/>
    <w:rsid w:val="00FE0F18"/>
    <w:rsid w:val="00FE2A1D"/>
    <w:rsid w:val="00FE7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FF81"/>
  <w15:chartTrackingRefBased/>
  <w15:docId w15:val="{DE76C417-5888-43D7-A576-F3050A1D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52C"/>
    <w:pPr>
      <w:ind w:left="720"/>
      <w:contextualSpacing/>
    </w:pPr>
  </w:style>
  <w:style w:type="paragraph" w:styleId="Header">
    <w:name w:val="header"/>
    <w:basedOn w:val="Normal"/>
    <w:link w:val="HeaderChar"/>
    <w:uiPriority w:val="99"/>
    <w:unhideWhenUsed/>
    <w:rsid w:val="008A2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5FA"/>
  </w:style>
  <w:style w:type="paragraph" w:styleId="Footer">
    <w:name w:val="footer"/>
    <w:basedOn w:val="Normal"/>
    <w:link w:val="FooterChar"/>
    <w:uiPriority w:val="99"/>
    <w:unhideWhenUsed/>
    <w:rsid w:val="008A2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5FA"/>
  </w:style>
  <w:style w:type="character" w:styleId="PlaceholderText">
    <w:name w:val="Placeholder Text"/>
    <w:basedOn w:val="DefaultParagraphFont"/>
    <w:uiPriority w:val="99"/>
    <w:semiHidden/>
    <w:rsid w:val="003A16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Justine</dc:creator>
  <cp:keywords/>
  <dc:description/>
  <cp:lastModifiedBy>Zhang, Mengyu</cp:lastModifiedBy>
  <cp:revision>606</cp:revision>
  <dcterms:created xsi:type="dcterms:W3CDTF">2014-07-08T19:42:00Z</dcterms:created>
  <dcterms:modified xsi:type="dcterms:W3CDTF">2021-04-01T20:00:00Z</dcterms:modified>
</cp:coreProperties>
</file>