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1" w:name="Xdb34c0e101ebec9606d4b47ebe640266e9f1e95"/>
    <w:p>
      <w:pPr>
        <w:pStyle w:val="Heading1"/>
      </w:pPr>
      <w:r>
        <w:t xml:space="preserve">AI-Based Energy Management and Decentralized Green Energy Assets: Current Progress and Research Proposal</w:t>
      </w:r>
    </w:p>
    <w:bookmarkStart w:id="21" w:name="introduction"/>
    <w:p>
      <w:pPr>
        <w:pStyle w:val="Heading2"/>
      </w:pPr>
      <w:r>
        <w:t xml:space="preserve">Introduction</w:t>
      </w:r>
    </w:p>
    <w:p>
      <w:pPr>
        <w:pStyle w:val="FirstParagraph"/>
      </w:pPr>
      <w:r>
        <w:t xml:space="preserve">In the transition to sustainable energy,</w:t>
      </w:r>
      <w:r>
        <w:t xml:space="preserve"> </w:t>
      </w:r>
      <w:r>
        <w:rPr>
          <w:b/>
          <w:bCs/>
        </w:rPr>
        <w:t xml:space="preserve">Deye</w:t>
      </w:r>
      <w:r>
        <w:t xml:space="preserve"> </w:t>
      </w:r>
      <w:r>
        <w:t xml:space="preserve">– a leading provider of photovoltaic (PV) inverters and energy storage solutions – aims to enhance its current AI-based electric system and incorporate a</w:t>
      </w:r>
      <w:r>
        <w:t xml:space="preserve"> </w:t>
      </w:r>
      <w:r>
        <w:rPr>
          <w:b/>
          <w:bCs/>
        </w:rPr>
        <w:t xml:space="preserve">decentralized green energy asset</w:t>
      </w:r>
      <w:r>
        <w:t xml:space="preserve"> </w:t>
      </w:r>
      <w:r>
        <w:t xml:space="preserve">framework. This</w:t>
      </w:r>
      <w:r>
        <w:t xml:space="preserve"> </w:t>
      </w:r>
      <w:r>
        <w:rPr>
          <w:b/>
          <w:bCs/>
        </w:rPr>
        <w:t xml:space="preserve">“top-down” vision</w:t>
      </w:r>
      <w:r>
        <w:t xml:space="preserve"> </w:t>
      </w:r>
      <w:r>
        <w:t xml:space="preserve">starts from Deye’s practical needs: leveraging artificial intelligence to optimize energy management while utilizing blockchain technology to decentralize and tokenize green energy assets. By integrating an</w:t>
      </w:r>
      <w:r>
        <w:t xml:space="preserve"> </w:t>
      </w:r>
      <w:r>
        <w:rPr>
          <w:b/>
          <w:bCs/>
        </w:rPr>
        <w:t xml:space="preserve">AI-driven energy management system</w:t>
      </w:r>
      <w:r>
        <w:t xml:space="preserve"> </w:t>
      </w:r>
      <w:r>
        <w:t xml:space="preserve">with a</w:t>
      </w:r>
      <w:r>
        <w:t xml:space="preserve"> </w:t>
      </w:r>
      <w:r>
        <w:rPr>
          <w:b/>
          <w:bCs/>
        </w:rPr>
        <w:t xml:space="preserve">blockchain-based real-world asset (RWA) platform</w:t>
      </w:r>
      <w:r>
        <w:t xml:space="preserve">, Deye seeks to maximize renewable energy utilization, improve profitability for prosumers, and enable broader participation in clean energy markets.</w:t>
      </w:r>
    </w:p>
    <w:p>
      <w:pPr>
        <w:pStyle w:val="BodyText"/>
      </w:pPr>
      <w:r>
        <w:t xml:space="preserve">To achieve this goal, we outline the current stage of Deye’s AI system (the</w:t>
      </w:r>
      <w:r>
        <w:t xml:space="preserve"> </w:t>
      </w:r>
      <w:r>
        <w:rPr>
          <w:b/>
          <w:bCs/>
        </w:rPr>
        <w:t xml:space="preserve">Deye Copilot</w:t>
      </w:r>
      <w:r>
        <w:t xml:space="preserve">), describe the overall structure of a decentralized green energy asset system (the RWA system), and identify key challenges in both domains.</w:t>
      </w:r>
      <w:r>
        <w:t xml:space="preserve"> </w:t>
      </w:r>
      <w:r>
        <w:rPr>
          <w:b/>
          <w:bCs/>
        </w:rPr>
        <w:t xml:space="preserve">Finally, we propose targeted research directions (work packages) to address these challenges</w:t>
      </w:r>
      <w:r>
        <w:t xml:space="preserve">, ensuring an effective synergy between advanced energy management and blockchain-based asset networks. This structured approach flows from high-level needs to specific research questions, providing a comprehensive roadmap for innovation.</w:t>
      </w:r>
    </w:p>
    <w:bookmarkEnd w:id="21"/>
    <w:bookmarkStart w:id="31" w:name="X8990f380caf1c8cc4c562905fe3f72f78956d4d"/>
    <w:p>
      <w:pPr>
        <w:pStyle w:val="Heading2"/>
      </w:pPr>
      <w:r>
        <w:t xml:space="preserve">1. Current Stage of Deye Copilot: Progress and Challenges</w:t>
      </w:r>
    </w:p>
    <w:p>
      <w:pPr>
        <w:pStyle w:val="FirstParagraph"/>
      </w:pPr>
      <w:r>
        <w:t xml:space="preserve">Deye has developed the</w:t>
      </w:r>
      <w:r>
        <w:t xml:space="preserve"> </w:t>
      </w:r>
      <w:r>
        <w:rPr>
          <w:b/>
          <w:bCs/>
        </w:rPr>
        <w:t xml:space="preserve">“Deye Copilot”</w:t>
      </w:r>
      <w:r>
        <w:t xml:space="preserve">, an intelligent Energy Management System (EMS) that serves as an AI</w:t>
      </w:r>
      <w:r>
        <w:t xml:space="preserve"> </w:t>
      </w:r>
      <w:r>
        <w:rPr>
          <w:b/>
          <w:bCs/>
        </w:rPr>
        <w:t xml:space="preserve">“co-pilot”</w:t>
      </w:r>
      <w:r>
        <w:t xml:space="preserve"> </w:t>
      </w:r>
      <w:r>
        <w:t xml:space="preserve">for its inverters. Launched initially in Australia and now deployed across numerous global markets, Deye Copilot combines a</w:t>
      </w:r>
      <w:r>
        <w:t xml:space="preserve"> </w:t>
      </w:r>
      <w:r>
        <w:rPr>
          <w:b/>
          <w:bCs/>
        </w:rPr>
        <w:t xml:space="preserve">core AI algorithm (“Energy Saver”) with a cloud-based Virtual Power Plant (VPP) network</w:t>
      </w:r>
      <w:hyperlink r:id="rId22">
        <w:r>
          <w:rPr>
            <w:rStyle w:val="Hyperlink"/>
          </w:rPr>
          <w:t xml:space="preserve">[1]</w:t>
        </w:r>
      </w:hyperlink>
      <w:r>
        <w:t xml:space="preserve">. This system</w:t>
      </w:r>
      <w:r>
        <w:t xml:space="preserve"> </w:t>
      </w:r>
      <w:r>
        <w:rPr>
          <w:b/>
          <w:bCs/>
        </w:rPr>
        <w:t xml:space="preserve">optimizes battery charging and discharging</w:t>
      </w:r>
      <w:r>
        <w:t xml:space="preserve"> </w:t>
      </w:r>
      <w:r>
        <w:t xml:space="preserve">based on real-time electricity prices, weather forecasts, load demand predictions, and battery health data</w:t>
      </w:r>
      <w:hyperlink r:id="rId23">
        <w:r>
          <w:rPr>
            <w:rStyle w:val="Hyperlink"/>
          </w:rPr>
          <w:t xml:space="preserve">[2]</w:t>
        </w:r>
      </w:hyperlink>
      <w:r>
        <w:t xml:space="preserve">. By dynamically performing</w:t>
      </w:r>
      <w:r>
        <w:t xml:space="preserve"> </w:t>
      </w:r>
      <w:r>
        <w:rPr>
          <w:b/>
          <w:bCs/>
        </w:rPr>
        <w:t xml:space="preserve">“charge at low price + discharge at high price”</w:t>
      </w:r>
      <w:r>
        <w:t xml:space="preserve"> </w:t>
      </w:r>
      <w:r>
        <w:t xml:space="preserve">operations, it secures stable gains through peak-valley arbitrage for individual solar-plus-storage installations</w:t>
      </w:r>
      <w:hyperlink r:id="rId24">
        <w:r>
          <w:rPr>
            <w:rStyle w:val="Hyperlink"/>
          </w:rPr>
          <w:t xml:space="preserve">[3]</w:t>
        </w:r>
      </w:hyperlink>
      <w:r>
        <w:t xml:space="preserve">. Notably, Deye Copilot has demonstrated measurable benefits: for example, one user’s 40 kWh storage with 23 kW solar array saw average monthly income increase by about AUD 80 (shortening the payback period from ~7.6 years to ~5.6 years) thanks to the AI’s automated dispatch</w:t>
      </w:r>
      <w:hyperlink r:id="rId25">
        <w:r>
          <w:rPr>
            <w:rStyle w:val="Hyperlink"/>
          </w:rPr>
          <w:t xml:space="preserve">[4]</w:t>
        </w:r>
      </w:hyperlink>
      <w:r>
        <w:t xml:space="preserve">. In essence, Copilot establishes a</w:t>
      </w:r>
      <w:r>
        <w:t xml:space="preserve"> </w:t>
      </w:r>
      <w:r>
        <w:rPr>
          <w:b/>
          <w:bCs/>
        </w:rPr>
        <w:t xml:space="preserve">two-tier revenue model (“base income + value-added income”)</w:t>
      </w:r>
      <w:r>
        <w:t xml:space="preserve">, where in addition to base savings from arbitrage, extra value is unlocked via participation in grid services</w:t>
      </w:r>
      <w:hyperlink r:id="rId26">
        <w:r>
          <w:rPr>
            <w:rStyle w:val="Hyperlink"/>
          </w:rPr>
          <w:t xml:space="preserve">[5]</w:t>
        </w:r>
      </w:hyperlink>
      <w:r>
        <w:t xml:space="preserve">.</w:t>
      </w:r>
    </w:p>
    <w:p>
      <w:pPr>
        <w:pStyle w:val="BodyText"/>
      </w:pPr>
      <w:r>
        <w:t xml:space="preserve">Deye Copilot’s cloud platform also</w:t>
      </w:r>
      <w:r>
        <w:t xml:space="preserve"> </w:t>
      </w:r>
      <w:r>
        <w:rPr>
          <w:b/>
          <w:bCs/>
        </w:rPr>
        <w:t xml:space="preserve">integrates with multiple VPP operators</w:t>
      </w:r>
      <w:r>
        <w:t xml:space="preserve"> </w:t>
      </w:r>
      <w:r>
        <w:t xml:space="preserve">(e.g. Evergen, Greensync, Termina, Amber) to aggregate distributed energy resources for grid services</w:t>
      </w:r>
      <w:hyperlink r:id="rId27">
        <w:r>
          <w:rPr>
            <w:rStyle w:val="Hyperlink"/>
          </w:rPr>
          <w:t xml:space="preserve">[6]</w:t>
        </w:r>
      </w:hyperlink>
      <w:r>
        <w:t xml:space="preserve">. Through this</w:t>
      </w:r>
      <w:r>
        <w:t xml:space="preserve"> </w:t>
      </w:r>
      <w:r>
        <w:rPr>
          <w:b/>
          <w:bCs/>
        </w:rPr>
        <w:t xml:space="preserve">“VPP network”</w:t>
      </w:r>
      <w:r>
        <w:t xml:space="preserve">, a user can opt into ancillary service markets like frequency regulation or</w:t>
      </w:r>
      <w:r>
        <w:t xml:space="preserve"> </w:t>
      </w:r>
      <w:r>
        <w:rPr>
          <w:b/>
          <w:bCs/>
        </w:rPr>
        <w:t xml:space="preserve">green certificate trading</w:t>
      </w:r>
      <w:r>
        <w:t xml:space="preserve">, further monetizing surplus energy</w:t>
      </w:r>
      <w:hyperlink r:id="rId28">
        <w:r>
          <w:rPr>
            <w:rStyle w:val="Hyperlink"/>
          </w:rPr>
          <w:t xml:space="preserve">[7]</w:t>
        </w:r>
      </w:hyperlink>
      <w:r>
        <w:t xml:space="preserve">. This reflects a shift from traditional single-market use to</w:t>
      </w:r>
      <w:r>
        <w:t xml:space="preserve"> </w:t>
      </w:r>
      <w:r>
        <w:rPr>
          <w:b/>
          <w:bCs/>
        </w:rPr>
        <w:t xml:space="preserve">multi-layered value stacking</w:t>
      </w:r>
      <w:r>
        <w:t xml:space="preserve"> </w:t>
      </w:r>
      <w:r>
        <w:t xml:space="preserve">in energy storage</w:t>
      </w:r>
      <w:hyperlink r:id="rId29">
        <w:r>
          <w:rPr>
            <w:rStyle w:val="Hyperlink"/>
          </w:rPr>
          <w:t xml:space="preserve">[8]</w:t>
        </w:r>
      </w:hyperlink>
      <w:r>
        <w:t xml:space="preserve">. The Copilot system effectively acts as a smart dispatcher that can route energy either for local use or into external markets, creating what Deye calls a</w:t>
      </w:r>
      <w:r>
        <w:t xml:space="preserve"> </w:t>
      </w:r>
      <w:r>
        <w:rPr>
          <w:b/>
          <w:bCs/>
        </w:rPr>
        <w:t xml:space="preserve">“VPP supermarket”</w:t>
      </w:r>
      <w:r>
        <w:t xml:space="preserve"> </w:t>
      </w:r>
      <w:r>
        <w:t xml:space="preserve">where users flexibly choose how to deploy their assets</w:t>
      </w:r>
      <w:hyperlink r:id="rId28">
        <w:r>
          <w:rPr>
            <w:rStyle w:val="Hyperlink"/>
          </w:rPr>
          <w:t xml:space="preserve">[9]</w:t>
        </w:r>
      </w:hyperlink>
      <w:r>
        <w:t xml:space="preserve">.</w:t>
      </w:r>
    </w:p>
    <w:p>
      <w:pPr>
        <w:pStyle w:val="BodyText"/>
      </w:pPr>
      <w:r>
        <w:rPr>
          <w:i/>
          <w:iCs/>
        </w:rPr>
        <w:t xml:space="preserve">Despite this progress, several issues and challenges have been identified that need to be resolved to fully realize Copilot’s potential.</w:t>
      </w:r>
      <w:r>
        <w:t xml:space="preserve"> </w:t>
      </w:r>
      <w:r>
        <w:t xml:space="preserve">First,</w:t>
      </w:r>
      <w:r>
        <w:t xml:space="preserve"> </w:t>
      </w:r>
      <w:r>
        <w:rPr>
          <w:b/>
          <w:bCs/>
        </w:rPr>
        <w:t xml:space="preserve">algorithmic performance and consistency</w:t>
      </w:r>
      <w:r>
        <w:t xml:space="preserve"> </w:t>
      </w:r>
      <w:r>
        <w:t xml:space="preserve">remain areas for improvement. Early adopters reported that the AI’s decisions were not always optimal; in some cases the Copilot made poor charging/discharging choices that</w:t>
      </w:r>
      <w:r>
        <w:t xml:space="preserve"> </w:t>
      </w:r>
      <w:r>
        <w:rPr>
          <w:b/>
          <w:bCs/>
        </w:rPr>
        <w:t xml:space="preserve">increased costs</w:t>
      </w:r>
      <w:r>
        <w:t xml:space="preserve"> </w:t>
      </w:r>
      <w:r>
        <w:t xml:space="preserve">or didn’t minimize grid purchases as expected</w:t>
      </w:r>
      <w:hyperlink r:id="rId30">
        <w:r>
          <w:rPr>
            <w:rStyle w:val="Hyperlink"/>
          </w:rPr>
          <w:t xml:space="preserve">[10]</w:t>
        </w:r>
      </w:hyperlink>
      <w:r>
        <w:t xml:space="preserve">. Such feedback indicates that the AI optimization algorithms may need further tuning and robust validation to handle diverse real-world scenarios (e.g. unusual tariff patterns or load behaviors). Second,</w:t>
      </w:r>
      <w:r>
        <w:t xml:space="preserve"> </w:t>
      </w:r>
      <w:r>
        <w:rPr>
          <w:b/>
          <w:bCs/>
        </w:rPr>
        <w:t xml:space="preserve">user control and system overrides</w:t>
      </w:r>
      <w:r>
        <w:t xml:space="preserve"> </w:t>
      </w:r>
      <w:r>
        <w:t xml:space="preserve">present a challenge – the AI sometimes adjusts inverter settings in ways the user did not anticipate, leading a few users to revert to manual settings. For instance, community forum reports noted that</w:t>
      </w:r>
      <w:r>
        <w:t xml:space="preserve"> </w:t>
      </w:r>
      <w:r>
        <w:rPr>
          <w:b/>
          <w:bCs/>
        </w:rPr>
        <w:t xml:space="preserve">Copilot automatically altered certain inverter parameters</w:t>
      </w:r>
      <w:r>
        <w:t xml:space="preserve">, which confused users and eroded trust in autonomous mode. Ensuring a transparent and user-aligned operation (perhaps through better UI, user-configurable goals, or fail-safes) is therefore important for user acceptance. Additionally, the</w:t>
      </w:r>
      <w:r>
        <w:t xml:space="preserve"> </w:t>
      </w:r>
      <w:r>
        <w:rPr>
          <w:b/>
          <w:bCs/>
        </w:rPr>
        <w:t xml:space="preserve">scope of data and predictive models</w:t>
      </w:r>
      <w:r>
        <w:t xml:space="preserve"> </w:t>
      </w:r>
      <w:r>
        <w:t xml:space="preserve">can be expanded. Copilot currently integrates key variables (price, weather, etc.), but incorporating more granular data (like household consumption patterns, EV charging schedules, or regional grid signals) and improving forecasting accuracy (through advanced AI models) will be crucial to enhance the system’s fundamental AI capabilities. Finally,</w:t>
      </w:r>
      <w:r>
        <w:t xml:space="preserve"> </w:t>
      </w:r>
      <w:r>
        <w:rPr>
          <w:b/>
          <w:bCs/>
        </w:rPr>
        <w:t xml:space="preserve">scalability and interoperability</w:t>
      </w:r>
      <w:r>
        <w:t xml:space="preserve"> </w:t>
      </w:r>
      <w:r>
        <w:t xml:space="preserve">issues may arise as the Copilot is rolled out to more markets worldwide. Each electricity market has unique regulations, tariff structures, and VPP programs; adapting the AI and cloud platform to these local conditions (while maintaining performance) is a non-trivial challenge. In summary,</w:t>
      </w:r>
      <w:r>
        <w:t xml:space="preserve"> </w:t>
      </w:r>
      <w:r>
        <w:rPr>
          <w:b/>
          <w:bCs/>
        </w:rPr>
        <w:t xml:space="preserve">the current stage of Deye Copilot is a promising foundation</w:t>
      </w:r>
      <w:r>
        <w:t xml:space="preserve"> </w:t>
      </w:r>
      <w:r>
        <w:t xml:space="preserve">– it validates the concept of AI-driven energy optimization with multi-layer revenue streams – but</w:t>
      </w:r>
      <w:r>
        <w:t xml:space="preserve"> </w:t>
      </w:r>
      <w:r>
        <w:rPr>
          <w:b/>
          <w:bCs/>
        </w:rPr>
        <w:t xml:space="preserve">there is a clear need to strengthen the AI’s fundamental algorithms, reliability, and adaptability</w:t>
      </w:r>
      <w:r>
        <w:t xml:space="preserve"> </w:t>
      </w:r>
      <w:r>
        <w:t xml:space="preserve">to fully meet Deye’s goals. These needs motivate targeted research into next-generation AI energy management techniques.</w:t>
      </w:r>
    </w:p>
    <w:bookmarkEnd w:id="31"/>
    <w:bookmarkStart w:id="41" w:name="X8f99d6b2bc4aa4a0d544da9f1e9ab5d878a66fc"/>
    <w:p>
      <w:pPr>
        <w:pStyle w:val="Heading2"/>
      </w:pPr>
      <w:r>
        <w:t xml:space="preserve">2. Decentralized Green Energy Asset System (RWA): Overall Structure</w:t>
      </w:r>
    </w:p>
    <w:p>
      <w:pPr>
        <w:pStyle w:val="FirstParagraph"/>
      </w:pPr>
      <w:r>
        <w:t xml:space="preserve">In parallel with improving the AI-based EMS, Deye envisions a</w:t>
      </w:r>
      <w:r>
        <w:t xml:space="preserve"> </w:t>
      </w:r>
      <w:r>
        <w:rPr>
          <w:b/>
          <w:bCs/>
        </w:rPr>
        <w:t xml:space="preserve">decentralized green energy asset system</w:t>
      </w:r>
      <w:r>
        <w:t xml:space="preserve"> </w:t>
      </w:r>
      <w:r>
        <w:t xml:space="preserve">that tokenizes and manages renewable energy assets on a blockchain – essentially an implementation of</w:t>
      </w:r>
      <w:r>
        <w:t xml:space="preserve"> </w:t>
      </w:r>
      <w:r>
        <w:rPr>
          <w:b/>
          <w:bCs/>
        </w:rPr>
        <w:t xml:space="preserve">Real-World Asset (RWA) tokenization for green energy</w:t>
      </w:r>
      <w:r>
        <w:t xml:space="preserve">. The overall structure of this system spans multiple layers bridging physical infrastructure and digital finance:</w:t>
      </w:r>
    </w:p>
    <w:p>
      <w:pPr>
        <w:numPr>
          <w:ilvl w:val="0"/>
          <w:numId w:val="1001"/>
        </w:numPr>
      </w:pPr>
      <w:r>
        <w:rPr>
          <w:b/>
          <w:bCs/>
        </w:rPr>
        <w:t xml:space="preserve">Physical Energy Asset Layer (Distributed Energy Resources):</w:t>
      </w:r>
      <w:r>
        <w:t xml:space="preserve"> </w:t>
      </w:r>
      <w:r>
        <w:t xml:space="preserve">At the base are the physical green energy assets – solar PV panels, home batteries, electric vehicles, wind turbines, etc. – owned by prosumers or communities. These are often equipped with IoT sensors, smart meters, and controllers (e.g. Deye inverters with Copilot EMS) that digitize their operations. The high degree of digitization (e.g. in battery management systems and inverter controls) provides real-time data on generation, storage, and consumption</w:t>
      </w:r>
      <w:hyperlink r:id="rId32">
        <w:r>
          <w:rPr>
            <w:rStyle w:val="Hyperlink"/>
          </w:rPr>
          <w:t xml:space="preserve">[11]</w:t>
        </w:r>
      </w:hyperlink>
      <w:r>
        <w:t xml:space="preserve">.</w:t>
      </w:r>
    </w:p>
    <w:p>
      <w:pPr>
        <w:numPr>
          <w:ilvl w:val="0"/>
          <w:numId w:val="1001"/>
        </w:numPr>
      </w:pPr>
      <w:r>
        <w:rPr>
          <w:b/>
          <w:bCs/>
        </w:rPr>
        <w:t xml:space="preserve">AI-Driven Energy Management Layer:</w:t>
      </w:r>
      <w:r>
        <w:t xml:space="preserve"> </w:t>
      </w:r>
      <w:r>
        <w:t xml:space="preserve">This layer comprises intelligent controllers and algorithms (like Deye Copilot’s AI or an “EnergyGPT” agent) that serve as the “brain” for distributed assets. They forecast supply and demand, optimize dispatch, and ensure efficient use of each asset. The AI can perform tasks such as load forecasting, dynamic pricing arbitrage, battery health management, and even predictive maintenance</w:t>
      </w:r>
      <w:hyperlink r:id="rId33">
        <w:r>
          <w:rPr>
            <w:rStyle w:val="Hyperlink"/>
          </w:rPr>
          <w:t xml:space="preserve">[12]</w:t>
        </w:r>
      </w:hyperlink>
      <w:r>
        <w:t xml:space="preserve">. In a decentralized context, each device or site may run an automated agent that interacts with the network – making local decisions for the asset owner’s benefit while responding to external signals (prices, grid needs). This</w:t>
      </w:r>
      <w:r>
        <w:t xml:space="preserve"> </w:t>
      </w:r>
      <w:r>
        <w:rPr>
          <w:b/>
          <w:bCs/>
        </w:rPr>
        <w:t xml:space="preserve">AI layer maximizes cost savings and energy efficiency</w:t>
      </w:r>
      <w:r>
        <w:t xml:space="preserve"> </w:t>
      </w:r>
      <w:r>
        <w:t xml:space="preserve">on the ground, providing the fundamental energy management capabilities required before any trading or tokenization occurs</w:t>
      </w:r>
      <w:hyperlink r:id="rId34">
        <w:r>
          <w:rPr>
            <w:rStyle w:val="Hyperlink"/>
          </w:rPr>
          <w:t xml:space="preserve">[13]</w:t>
        </w:r>
      </w:hyperlink>
      <w:r>
        <w:t xml:space="preserve">.</w:t>
      </w:r>
    </w:p>
    <w:p>
      <w:pPr>
        <w:numPr>
          <w:ilvl w:val="0"/>
          <w:numId w:val="1001"/>
        </w:numPr>
      </w:pPr>
      <w:r>
        <w:rPr>
          <w:b/>
          <w:bCs/>
        </w:rPr>
        <w:t xml:space="preserve">Decentralized Networking &amp; Data Layer (DePIN Infrastructure):</w:t>
      </w:r>
      <w:r>
        <w:t xml:space="preserve"> </w:t>
      </w:r>
      <w:r>
        <w:t xml:space="preserve">To connect many distributed assets securely and reliably, a</w:t>
      </w:r>
      <w:r>
        <w:t xml:space="preserve"> </w:t>
      </w:r>
      <w:r>
        <w:rPr>
          <w:b/>
          <w:bCs/>
        </w:rPr>
        <w:t xml:space="preserve">Decentralized Physical Infrastructure Network (DePIN)</w:t>
      </w:r>
      <w:r>
        <w:t xml:space="preserve"> </w:t>
      </w:r>
      <w:r>
        <w:t xml:space="preserve">is employed. DePIN refers to leveraging blockchain and IoT to create a trusted network of devices. In this context, each energy device (or a gateway aggregating a local site) is a node in a decentralized network. This network handles device authentication, data logging, and communications using distributed ledger technology, ensuring that data (e.g. energy produced/consumed) is</w:t>
      </w:r>
      <w:r>
        <w:t xml:space="preserve"> </w:t>
      </w:r>
      <w:r>
        <w:rPr>
          <w:b/>
          <w:bCs/>
        </w:rPr>
        <w:t xml:space="preserve">verifiable and tamper-resistant</w:t>
      </w:r>
      <w:r>
        <w:t xml:space="preserve">. Essentially, the DePIN layer is the “heart and veins” of the system – it pumps data from millions of edge devices into the digital ecosystem and enforces secure connectivity</w:t>
      </w:r>
      <w:hyperlink r:id="rId35">
        <w:r>
          <w:rPr>
            <w:rStyle w:val="Hyperlink"/>
          </w:rPr>
          <w:t xml:space="preserve">[14]</w:t>
        </w:r>
      </w:hyperlink>
      <w:hyperlink r:id="rId36">
        <w:r>
          <w:rPr>
            <w:rStyle w:val="Hyperlink"/>
          </w:rPr>
          <w:t xml:space="preserve">[15]</w:t>
        </w:r>
      </w:hyperlink>
      <w:r>
        <w:t xml:space="preserve">. This could be achieved via IoT blockchain protocols or oracles that feed real-world energy data onto the blockchain in near-real-time.</w:t>
      </w:r>
    </w:p>
    <w:p>
      <w:pPr>
        <w:numPr>
          <w:ilvl w:val="0"/>
          <w:numId w:val="1001"/>
        </w:numPr>
      </w:pPr>
      <w:r>
        <w:rPr>
          <w:b/>
          <w:bCs/>
        </w:rPr>
        <w:t xml:space="preserve">Blockchain Asset Tokenization Layer:</w:t>
      </w:r>
      <w:r>
        <w:t xml:space="preserve"> </w:t>
      </w:r>
      <w:r>
        <w:t xml:space="preserve">On top of the infrastructure, the</w:t>
      </w:r>
      <w:r>
        <w:t xml:space="preserve"> </w:t>
      </w:r>
      <w:r>
        <w:rPr>
          <w:b/>
          <w:bCs/>
        </w:rPr>
        <w:t xml:space="preserve">RWA tokenization layer</w:t>
      </w:r>
      <w:r>
        <w:t xml:space="preserve"> </w:t>
      </w:r>
      <w:r>
        <w:t xml:space="preserve">turns energy assets and their outputs into digital tokens on a blockchain. Each token can represent a specific asset or a quantifiable resource produced by that asset (for example, 1 token = 1 kilowatt-hour of green energy generated, or a token could represent a fractional ownership in a solar farm). Smart contracts define how tokens are issued, transferred, and redeemed. For instance, when a prosumer produces surplus solar energy, a smart contract could automatically issue them a</w:t>
      </w:r>
      <w:r>
        <w:t xml:space="preserve"> </w:t>
      </w:r>
      <w:r>
        <w:rPr>
          <w:b/>
          <w:bCs/>
        </w:rPr>
        <w:t xml:space="preserve">green energy credit token</w:t>
      </w:r>
      <w:r>
        <w:t xml:space="preserve">, which could then be sold or traded. Conversely, investors could purchase tokens that represent a stake in a renewable installation’s future output. This tokenization</w:t>
      </w:r>
      <w:r>
        <w:t xml:space="preserve"> </w:t>
      </w:r>
      <w:r>
        <w:rPr>
          <w:b/>
          <w:bCs/>
        </w:rPr>
        <w:t xml:space="preserve">makes traditionally illiquid energy assets more liquid and tradable</w:t>
      </w:r>
      <w:r>
        <w:t xml:space="preserve">, lowering the barrier for participation.</w:t>
      </w:r>
      <w:r>
        <w:t xml:space="preserve"> </w:t>
      </w:r>
      <w:r>
        <w:rPr>
          <w:b/>
          <w:bCs/>
        </w:rPr>
        <w:t xml:space="preserve">Small investors can buy fractions of a renewable energy project</w:t>
      </w:r>
      <w:r>
        <w:t xml:space="preserve">, and individuals can directly trade energy tokens peer-to-peer</w:t>
      </w:r>
      <w:hyperlink r:id="rId37">
        <w:r>
          <w:rPr>
            <w:rStyle w:val="Hyperlink"/>
          </w:rPr>
          <w:t xml:space="preserve">[16]</w:t>
        </w:r>
      </w:hyperlink>
      <w:r>
        <w:t xml:space="preserve">. Blockchain’s transparency and security ensure that ownership and transaction records are trusted and auditable by all participants, which is crucial for building a marketplace around energy assets. Notably, Deye’s collaboration with VPP partner</w:t>
      </w:r>
      <w:r>
        <w:t xml:space="preserve"> </w:t>
      </w:r>
      <w:r>
        <w:rPr>
          <w:b/>
          <w:bCs/>
        </w:rPr>
        <w:t xml:space="preserve">Termina</w:t>
      </w:r>
      <w:r>
        <w:t xml:space="preserve"> </w:t>
      </w:r>
      <w:r>
        <w:t xml:space="preserve">hints at this model: Termina uses blockchain technology and smart contracts to enable</w:t>
      </w:r>
      <w:r>
        <w:t xml:space="preserve"> </w:t>
      </w:r>
      <w:r>
        <w:rPr>
          <w:b/>
          <w:bCs/>
        </w:rPr>
        <w:t xml:space="preserve">peer-to-peer electricity transactions and settlements</w:t>
      </w:r>
      <w:r>
        <w:t xml:space="preserve">, effectively creating a decentralized energy trading network</w:t>
      </w:r>
      <w:hyperlink r:id="rId38">
        <w:r>
          <w:rPr>
            <w:rStyle w:val="Hyperlink"/>
          </w:rPr>
          <w:t xml:space="preserve">[17]</w:t>
        </w:r>
      </w:hyperlink>
      <w:r>
        <w:t xml:space="preserve">. This example underlines how</w:t>
      </w:r>
      <w:r>
        <w:t xml:space="preserve"> </w:t>
      </w:r>
      <w:r>
        <w:rPr>
          <w:b/>
          <w:bCs/>
        </w:rPr>
        <w:t xml:space="preserve">energy produced by end-users can be monetized or exchanged on a blockchain market</w:t>
      </w:r>
      <w:r>
        <w:t xml:space="preserve">, promoting consumption of green power via decentralized means.</w:t>
      </w:r>
    </w:p>
    <w:p>
      <w:pPr>
        <w:numPr>
          <w:ilvl w:val="0"/>
          <w:numId w:val="1001"/>
        </w:numPr>
      </w:pPr>
      <w:r>
        <w:rPr>
          <w:b/>
          <w:bCs/>
        </w:rPr>
        <w:t xml:space="preserve">Marketplace and Application Layer:</w:t>
      </w:r>
      <w:r>
        <w:t xml:space="preserve"> </w:t>
      </w:r>
      <w:r>
        <w:t xml:space="preserve">At the top, user-facing platforms and markets allow stakeholders to interact with the tokenized energy assets. This includes</w:t>
      </w:r>
      <w:r>
        <w:t xml:space="preserve"> </w:t>
      </w:r>
      <w:r>
        <w:rPr>
          <w:b/>
          <w:bCs/>
        </w:rPr>
        <w:t xml:space="preserve">decentralized exchanges or trading platforms</w:t>
      </w:r>
      <w:r>
        <w:t xml:space="preserve"> </w:t>
      </w:r>
      <w:r>
        <w:t xml:space="preserve">where energy tokens are bought and sold (or</w:t>
      </w:r>
      <w:r>
        <w:t xml:space="preserve"> </w:t>
      </w:r>
      <w:r>
        <w:rPr>
          <w:b/>
          <w:bCs/>
        </w:rPr>
        <w:t xml:space="preserve">automated market makers</w:t>
      </w:r>
      <w:r>
        <w:t xml:space="preserve"> </w:t>
      </w:r>
      <w:r>
        <w:t xml:space="preserve">enabling continuous liquidity for energy credits). It also includes</w:t>
      </w:r>
      <w:r>
        <w:t xml:space="preserve"> </w:t>
      </w:r>
      <w:r>
        <w:rPr>
          <w:b/>
          <w:bCs/>
        </w:rPr>
        <w:t xml:space="preserve">investment platforms or crowdfunding portals</w:t>
      </w:r>
      <w:r>
        <w:t xml:space="preserve"> </w:t>
      </w:r>
      <w:r>
        <w:t xml:space="preserve">where investors purchase tokens to fund new green installations.</w:t>
      </w:r>
      <w:r>
        <w:t xml:space="preserve"> </w:t>
      </w:r>
      <w:r>
        <w:rPr>
          <w:b/>
          <w:bCs/>
        </w:rPr>
        <w:t xml:space="preserve">Peer-to-peer trading interfaces</w:t>
      </w:r>
      <w:r>
        <w:t xml:space="preserve"> </w:t>
      </w:r>
      <w:r>
        <w:t xml:space="preserve">might let consumers buy locally generated green energy tokens directly from producers, bypassing traditional utilities. Additionally,</w:t>
      </w:r>
      <w:r>
        <w:t xml:space="preserve"> </w:t>
      </w:r>
      <w:r>
        <w:rPr>
          <w:b/>
          <w:bCs/>
        </w:rPr>
        <w:t xml:space="preserve">secondary services</w:t>
      </w:r>
      <w:r>
        <w:t xml:space="preserve"> </w:t>
      </w:r>
      <w:r>
        <w:t xml:space="preserve">like green certificate trading (for renewable energy credits) can be integrated, as well as</w:t>
      </w:r>
      <w:r>
        <w:t xml:space="preserve"> </w:t>
      </w:r>
      <w:r>
        <w:rPr>
          <w:b/>
          <w:bCs/>
        </w:rPr>
        <w:t xml:space="preserve">governance mechanisms</w:t>
      </w:r>
      <w:r>
        <w:t xml:space="preserve"> </w:t>
      </w:r>
      <w:r>
        <w:t xml:space="preserve">for community energy projects (token holders voting on project decisions, etc.). The marketplace layer would handle diverse participants – prosumers, consumers, aggregators, investors, even traditional utilities – each using tokens according to their needs (for example, a company buying tokens to offset its carbon footprint with renewable credits</w:t>
      </w:r>
      <w:hyperlink r:id="rId39">
        <w:r>
          <w:rPr>
            <w:rStyle w:val="Hyperlink"/>
          </w:rPr>
          <w:t xml:space="preserve">[18]</w:t>
        </w:r>
      </w:hyperlink>
      <w:r>
        <w:t xml:space="preserve">). Crucially, this layer must interface with existing energy systems (markets and grids) to be meaningful; for example, tokens might be redeemable for actual energy supply or for fiat via regulated entities.</w:t>
      </w:r>
    </w:p>
    <w:p>
      <w:pPr>
        <w:pStyle w:val="FirstParagraph"/>
      </w:pPr>
      <w:r>
        <w:t xml:space="preserve">Overall, the</w:t>
      </w:r>
      <w:r>
        <w:t xml:space="preserve"> </w:t>
      </w:r>
      <w:r>
        <w:rPr>
          <w:b/>
          <w:bCs/>
        </w:rPr>
        <w:t xml:space="preserve">RWA system for green energy</w:t>
      </w:r>
      <w:r>
        <w:t xml:space="preserve"> </w:t>
      </w:r>
      <w:r>
        <w:t xml:space="preserve">creates a holistic architecture:</w:t>
      </w:r>
      <w:r>
        <w:t xml:space="preserve"> </w:t>
      </w:r>
      <w:r>
        <w:rPr>
          <w:b/>
          <w:bCs/>
        </w:rPr>
        <w:t xml:space="preserve">IoT-connected renewable assets managed by AI at the edge, linked via blockchain into tradable digital assets</w:t>
      </w:r>
      <w:r>
        <w:t xml:space="preserve">. This allows</w:t>
      </w:r>
      <w:r>
        <w:t xml:space="preserve"> </w:t>
      </w:r>
      <w:r>
        <w:rPr>
          <w:b/>
          <w:bCs/>
        </w:rPr>
        <w:t xml:space="preserve">every kilowatt-hour of surplus energy to hold financial value</w:t>
      </w:r>
      <w:r>
        <w:t xml:space="preserve"> </w:t>
      </w:r>
      <w:r>
        <w:t xml:space="preserve">and be transacted in an open market, echoing Deye’s vision that “every kWh of surplus electricity can generate income” in a sustainable ecosystem</w:t>
      </w:r>
      <w:hyperlink r:id="rId40">
        <w:r>
          <w:rPr>
            <w:rStyle w:val="Hyperlink"/>
          </w:rPr>
          <w:t xml:space="preserve">[19]</w:t>
        </w:r>
      </w:hyperlink>
      <w:r>
        <w:t xml:space="preserve">. The combination of</w:t>
      </w:r>
      <w:r>
        <w:t xml:space="preserve"> </w:t>
      </w:r>
      <w:r>
        <w:rPr>
          <w:b/>
          <w:bCs/>
        </w:rPr>
        <w:t xml:space="preserve">AI + DePIN + blockchain</w:t>
      </w:r>
      <w:r>
        <w:t xml:space="preserve"> </w:t>
      </w:r>
      <w:r>
        <w:t xml:space="preserve">gives green energy assets both intelligence and liquidity</w:t>
      </w:r>
      <w:hyperlink r:id="rId35">
        <w:r>
          <w:rPr>
            <w:rStyle w:val="Hyperlink"/>
          </w:rPr>
          <w:t xml:space="preserve">[14]</w:t>
        </w:r>
      </w:hyperlink>
      <w:r>
        <w:t xml:space="preserve">. By distributing intelligence to the edge and markets to the blockchain, this system can unlock new efficiencies and investment for renewable energy that centralized models cannot easily achieve.</w:t>
      </w:r>
    </w:p>
    <w:bookmarkEnd w:id="41"/>
    <w:bookmarkStart w:id="50" w:name="X2ab586c8ad0ca9e81e448e351ac806f4856854b"/>
    <w:p>
      <w:pPr>
        <w:pStyle w:val="Heading2"/>
      </w:pPr>
      <w:r>
        <w:t xml:space="preserve">3. Challenges and Research Directions (Proposed Work Packages)</w:t>
      </w:r>
    </w:p>
    <w:p>
      <w:pPr>
        <w:pStyle w:val="FirstParagraph"/>
      </w:pPr>
      <w:r>
        <w:t xml:space="preserve">Integrating the AI-based energy management system with a blockchain-based asset platform raises</w:t>
      </w:r>
      <w:r>
        <w:t xml:space="preserve"> </w:t>
      </w:r>
      <w:r>
        <w:rPr>
          <w:b/>
          <w:bCs/>
        </w:rPr>
        <w:t xml:space="preserve">multidisciplinary challenges</w:t>
      </w:r>
      <w:r>
        <w:t xml:space="preserve">. We identify key challenges in two domains – the energy management fundamentals and the blockchain RWA system – and propose focused research</w:t>
      </w:r>
      <w:r>
        <w:t xml:space="preserve"> </w:t>
      </w:r>
      <w:r>
        <w:rPr>
          <w:b/>
          <w:bCs/>
        </w:rPr>
        <w:t xml:space="preserve">Work Packages (WPs)</w:t>
      </w:r>
      <w:r>
        <w:t xml:space="preserve"> </w:t>
      </w:r>
      <w:r>
        <w:t xml:space="preserve">to address them:</w:t>
      </w:r>
    </w:p>
    <w:p>
      <w:pPr>
        <w:numPr>
          <w:ilvl w:val="0"/>
          <w:numId w:val="1002"/>
        </w:numPr>
      </w:pPr>
      <w:r>
        <w:rPr>
          <w:b/>
          <w:bCs/>
        </w:rPr>
        <w:t xml:space="preserve">Challenges in AI Energy Management:</w:t>
      </w:r>
      <w:r>
        <w:t xml:space="preserve"> </w:t>
      </w:r>
      <w:r>
        <w:t xml:space="preserve">Despite progress with Deye Copilot, significant research is needed to</w:t>
      </w:r>
      <w:r>
        <w:t xml:space="preserve"> </w:t>
      </w:r>
      <w:r>
        <w:rPr>
          <w:b/>
          <w:bCs/>
        </w:rPr>
        <w:t xml:space="preserve">improve the accuracy, robustness, and intelligence of AI-driven energy control</w:t>
      </w:r>
      <w:r>
        <w:t xml:space="preserve">. One challenge is</w:t>
      </w:r>
      <w:r>
        <w:t xml:space="preserve"> </w:t>
      </w:r>
      <w:r>
        <w:rPr>
          <w:b/>
          <w:bCs/>
        </w:rPr>
        <w:t xml:space="preserve">forecasting and optimization under uncertainty</w:t>
      </w:r>
      <w:r>
        <w:t xml:space="preserve">: renewable generation and electricity prices are variable, and better predictive algorithms (potentially using advanced machine learning or</w:t>
      </w:r>
      <w:r>
        <w:t xml:space="preserve"> </w:t>
      </w:r>
      <w:r>
        <w:rPr>
          <w:b/>
          <w:bCs/>
        </w:rPr>
        <w:t xml:space="preserve">“EnergyGPT”</w:t>
      </w:r>
      <w:r>
        <w:t xml:space="preserve"> </w:t>
      </w:r>
      <w:r>
        <w:t xml:space="preserve">hybrid models) are required for optimal scheduling</w:t>
      </w:r>
      <w:hyperlink r:id="rId33">
        <w:r>
          <w:rPr>
            <w:rStyle w:val="Hyperlink"/>
          </w:rPr>
          <w:t xml:space="preserve">[12]</w:t>
        </w:r>
      </w:hyperlink>
      <w:r>
        <w:t xml:space="preserve">. Another challenge is</w:t>
      </w:r>
      <w:r>
        <w:t xml:space="preserve"> </w:t>
      </w:r>
      <w:r>
        <w:rPr>
          <w:b/>
          <w:bCs/>
        </w:rPr>
        <w:t xml:space="preserve">multi-objective optimization</w:t>
      </w:r>
      <w:r>
        <w:t xml:space="preserve"> </w:t>
      </w:r>
      <w:r>
        <w:t xml:space="preserve">– balancing cost savings with other factors like battery health, lifespan, and user comfort/preferences. The AI must ensure economic gains</w:t>
      </w:r>
      <w:r>
        <w:t xml:space="preserve"> </w:t>
      </w:r>
      <w:r>
        <w:rPr>
          <w:b/>
          <w:bCs/>
        </w:rPr>
        <w:t xml:space="preserve">without accelerating battery degradation or violating grid constraints</w:t>
      </w:r>
      <w:r>
        <w:t xml:space="preserve">, which calls for sophisticated control strategies and possibly reinforcement learning that can learn from long-term outcomes.</w:t>
      </w:r>
      <w:r>
        <w:t xml:space="preserve"> </w:t>
      </w:r>
      <w:r>
        <w:rPr>
          <w:b/>
          <w:bCs/>
        </w:rPr>
        <w:t xml:space="preserve">Scalability and edge autonomy</w:t>
      </w:r>
      <w:r>
        <w:t xml:space="preserve"> </w:t>
      </w:r>
      <w:r>
        <w:t xml:space="preserve">is also an issue: deploying AI control across thousands of distributed units means the solution must be light-weight (or leverage edge computing capabilities) and coordinate to avoid collective effects (like many units charging or discharging simultaneously and causing grid instabilities). Ensuring</w:t>
      </w:r>
      <w:r>
        <w:t xml:space="preserve"> </w:t>
      </w:r>
      <w:r>
        <w:rPr>
          <w:b/>
          <w:bCs/>
        </w:rPr>
        <w:t xml:space="preserve">safety and reliability</w:t>
      </w:r>
      <w:r>
        <w:t xml:space="preserve"> </w:t>
      </w:r>
      <w:r>
        <w:t xml:space="preserve">is paramount, so the AI should have fail-safes to prevent harmful actions (e.g., avoid battery over-stress, maintain reserve for outages). Lastly,</w:t>
      </w:r>
      <w:r>
        <w:t xml:space="preserve"> </w:t>
      </w:r>
      <w:r>
        <w:rPr>
          <w:b/>
          <w:bCs/>
        </w:rPr>
        <w:t xml:space="preserve">user acceptance</w:t>
      </w:r>
      <w:r>
        <w:t xml:space="preserve"> </w:t>
      </w:r>
      <w:r>
        <w:t xml:space="preserve">hinges on trust in AI decisions – thus transparency (explainable AI decisions) and user-friendly override controls are important human-factor challenges.</w:t>
      </w:r>
    </w:p>
    <w:p>
      <w:pPr>
        <w:numPr>
          <w:ilvl w:val="0"/>
          <w:numId w:val="1002"/>
        </w:numPr>
      </w:pPr>
      <w:r>
        <w:rPr>
          <w:b/>
          <w:bCs/>
        </w:rPr>
        <w:t xml:space="preserve">Challenges in Blockchain Green Energy Asset System:</w:t>
      </w:r>
      <w:r>
        <w:t xml:space="preserve"> </w:t>
      </w:r>
      <w:r>
        <w:t xml:space="preserve">On the blockchain side, several hurdles need investigation before the RWA energy system can be viable.</w:t>
      </w:r>
      <w:r>
        <w:t xml:space="preserve"> </w:t>
      </w:r>
      <w:r>
        <w:rPr>
          <w:b/>
          <w:bCs/>
        </w:rPr>
        <w:t xml:space="preserve">Regulatory and legal uncertainty</w:t>
      </w:r>
      <w:r>
        <w:t xml:space="preserve"> </w:t>
      </w:r>
      <w:r>
        <w:t xml:space="preserve">is a primary concern: energy markets and securities laws vary by country, and it’s often unclear how tokenized energy assets would be classified or allowed</w:t>
      </w:r>
      <w:hyperlink r:id="rId42">
        <w:r>
          <w:rPr>
            <w:rStyle w:val="Hyperlink"/>
          </w:rPr>
          <w:t xml:space="preserve">[20]</w:t>
        </w:r>
      </w:hyperlink>
      <w:r>
        <w:t xml:space="preserve">. Research is needed on compliance frameworks and regulatory sandboxes for trading energy tokens.</w:t>
      </w:r>
      <w:r>
        <w:t xml:space="preserve"> </w:t>
      </w:r>
      <w:r>
        <w:rPr>
          <w:b/>
          <w:bCs/>
        </w:rPr>
        <w:t xml:space="preserve">Technological limitations of blockchain</w:t>
      </w:r>
      <w:r>
        <w:t xml:space="preserve"> </w:t>
      </w:r>
      <w:r>
        <w:t xml:space="preserve">present the next challenge – current public blockchains may face</w:t>
      </w:r>
      <w:r>
        <w:t xml:space="preserve"> </w:t>
      </w:r>
      <w:r>
        <w:rPr>
          <w:b/>
          <w:bCs/>
        </w:rPr>
        <w:t xml:space="preserve">scalability issues</w:t>
      </w:r>
      <w:r>
        <w:t xml:space="preserve"> </w:t>
      </w:r>
      <w:r>
        <w:t xml:space="preserve">if thousands of micro-transactions (energy trades) flood the network, and</w:t>
      </w:r>
      <w:r>
        <w:t xml:space="preserve"> </w:t>
      </w:r>
      <w:r>
        <w:rPr>
          <w:b/>
          <w:bCs/>
        </w:rPr>
        <w:t xml:space="preserve">transaction costs or speeds</w:t>
      </w:r>
      <w:r>
        <w:t xml:space="preserve"> </w:t>
      </w:r>
      <w:r>
        <w:t xml:space="preserve">could hinder real-time energy trading</w:t>
      </w:r>
      <w:hyperlink r:id="rId43">
        <w:r>
          <w:rPr>
            <w:rStyle w:val="Hyperlink"/>
          </w:rPr>
          <w:t xml:space="preserve">[21]</w:t>
        </w:r>
      </w:hyperlink>
      <w:r>
        <w:t xml:space="preserve">. Interoperability between energy blockchain platforms and legacy systems (grid operator systems, utility billing) must be solved to avoid isolated silos.</w:t>
      </w:r>
      <w:r>
        <w:t xml:space="preserve"> </w:t>
      </w:r>
      <w:r>
        <w:rPr>
          <w:b/>
          <w:bCs/>
        </w:rPr>
        <w:t xml:space="preserve">Data integrity and oracle problems</w:t>
      </w:r>
      <w:r>
        <w:t xml:space="preserve"> </w:t>
      </w:r>
      <w:r>
        <w:t xml:space="preserve">are also critical: the system relies on secure IoT data feeds to mint tokens or settle energy trades, so mechanisms for</w:t>
      </w:r>
      <w:r>
        <w:t xml:space="preserve"> </w:t>
      </w:r>
      <w:r>
        <w:rPr>
          <w:b/>
          <w:bCs/>
        </w:rPr>
        <w:t xml:space="preserve">trusted data acquisition from smart meters</w:t>
      </w:r>
      <w:r>
        <w:t xml:space="preserve"> </w:t>
      </w:r>
      <w:r>
        <w:t xml:space="preserve">(possibly via secure hardware or consensus from multiple sources) need to be developed to prevent fraud or errors.</w:t>
      </w:r>
      <w:r>
        <w:t xml:space="preserve"> </w:t>
      </w:r>
      <w:r>
        <w:rPr>
          <w:b/>
          <w:bCs/>
        </w:rPr>
        <w:t xml:space="preserve">Market adoption and liquidity</w:t>
      </w:r>
      <w:r>
        <w:t xml:space="preserve"> </w:t>
      </w:r>
      <w:r>
        <w:t xml:space="preserve">pose another challenge – participants (prosumers, investors, consumers) might be skeptical of a new token-based system. As noted in industry analysis, many stakeholders are used to traditional practices and will require education and demonstration of benefits before they trust and use energy tokens</w:t>
      </w:r>
      <w:hyperlink r:id="rId44">
        <w:r>
          <w:rPr>
            <w:rStyle w:val="Hyperlink"/>
          </w:rPr>
          <w:t xml:space="preserve">[22]</w:t>
        </w:r>
      </w:hyperlink>
      <w:r>
        <w:t xml:space="preserve">. Designing the market to have sufficient liquidity (perhaps through market makers or incentives) and simplicity (abstracting away blockchain complexity for average users) is an important human-centric challenge. Finally,</w:t>
      </w:r>
      <w:r>
        <w:t xml:space="preserve"> </w:t>
      </w:r>
      <w:r>
        <w:rPr>
          <w:b/>
          <w:bCs/>
        </w:rPr>
        <w:t xml:space="preserve">cybersecurity and privacy</w:t>
      </w:r>
      <w:r>
        <w:t xml:space="preserve"> </w:t>
      </w:r>
      <w:r>
        <w:t xml:space="preserve">must be addressed: a breach in the blockchain platform or exposure of energy usage data could undermine the system, so strong cryptographic security and privacy-preserving methods (e.g., anonymous credentials for trading energy) may be necessary.</w:t>
      </w:r>
    </w:p>
    <w:p>
      <w:pPr>
        <w:pStyle w:val="FirstParagraph"/>
      </w:pPr>
      <w:r>
        <w:rPr>
          <w:b/>
          <w:bCs/>
        </w:rPr>
        <w:t xml:space="preserve">Proposed Research Work Packages (WPs):</w:t>
      </w:r>
    </w:p>
    <w:p>
      <w:pPr>
        <w:numPr>
          <w:ilvl w:val="0"/>
          <w:numId w:val="1003"/>
        </w:numPr>
      </w:pPr>
      <w:r>
        <w:rPr>
          <w:b/>
          <w:bCs/>
        </w:rPr>
        <w:t xml:space="preserve">WP1: Advanced AI Energy Management Algorithms</w:t>
      </w:r>
      <w:r>
        <w:t xml:space="preserve"> </w:t>
      </w:r>
      <w:r>
        <w:t xml:space="preserve">– This work package will focus on enhancing the core AI for energy storage and consumption optimization. It includes developing</w:t>
      </w:r>
      <w:r>
        <w:t xml:space="preserve"> </w:t>
      </w:r>
      <w:r>
        <w:rPr>
          <w:b/>
          <w:bCs/>
        </w:rPr>
        <w:t xml:space="preserve">improved forecasting models</w:t>
      </w:r>
      <w:r>
        <w:t xml:space="preserve"> </w:t>
      </w:r>
      <w:r>
        <w:t xml:space="preserve">(potentially leveraging generative AI or neural networks specialized for time-series energy data) and</w:t>
      </w:r>
      <w:r>
        <w:t xml:space="preserve"> </w:t>
      </w:r>
      <w:r>
        <w:rPr>
          <w:b/>
          <w:bCs/>
        </w:rPr>
        <w:t xml:space="preserve">adaptive control algorithms</w:t>
      </w:r>
      <w:r>
        <w:t xml:space="preserve"> </w:t>
      </w:r>
      <w:r>
        <w:t xml:space="preserve">that can learn and adjust to user behavior and changing conditions. Research questions include:</w:t>
      </w:r>
      <w:r>
        <w:t xml:space="preserve"> </w:t>
      </w:r>
      <w:r>
        <w:rPr>
          <w:i/>
          <w:iCs/>
        </w:rPr>
        <w:t xml:space="preserve">How can we increase the prediction accuracy for solar production and load demand using AI (e.g., by incorporating weather, market and user behavioral data)?</w:t>
      </w:r>
      <w:r>
        <w:t xml:space="preserve">;</w:t>
      </w:r>
      <w:r>
        <w:t xml:space="preserve"> </w:t>
      </w:r>
      <w:r>
        <w:rPr>
          <w:i/>
          <w:iCs/>
        </w:rPr>
        <w:t xml:space="preserve">What machine learning techniques (reinforcement learning, federated learning at the edge, etc.) can improve the Copilot’s decision-making to consistently maximize savings under uncertainty?</w:t>
      </w:r>
      <w:r>
        <w:t xml:space="preserve">; and</w:t>
      </w:r>
      <w:r>
        <w:t xml:space="preserve"> </w:t>
      </w:r>
      <w:r>
        <w:rPr>
          <w:i/>
          <w:iCs/>
        </w:rPr>
        <w:t xml:space="preserve">How to balance economic objectives with asset health – can we design AI policies that optimize revenue while extending battery lifespan (through smart charging profiles) and respecting grid limits?</w:t>
      </w:r>
      <w:hyperlink r:id="rId33">
        <w:r>
          <w:rPr>
            <w:rStyle w:val="Hyperlink"/>
          </w:rPr>
          <w:t xml:space="preserve">[12]</w:t>
        </w:r>
      </w:hyperlink>
      <w:r>
        <w:t xml:space="preserve">. This WP will likely involve simulations and pilot deployments of new AI models (for example, testing a next-generation “EnergyGPT” agent within Deye’s system) and will produce an</w:t>
      </w:r>
      <w:r>
        <w:t xml:space="preserve"> </w:t>
      </w:r>
      <w:r>
        <w:rPr>
          <w:b/>
          <w:bCs/>
        </w:rPr>
        <w:t xml:space="preserve">enhanced EMS algorithm</w:t>
      </w:r>
      <w:r>
        <w:t xml:space="preserve"> </w:t>
      </w:r>
      <w:r>
        <w:t xml:space="preserve">as a deliverable. Success would be measured by increased cost savings in simulations and improved stability (no detrimental decisions) compared to the current Copilot.</w:t>
      </w:r>
    </w:p>
    <w:p>
      <w:pPr>
        <w:numPr>
          <w:ilvl w:val="0"/>
          <w:numId w:val="1003"/>
        </w:numPr>
      </w:pPr>
      <w:r>
        <w:rPr>
          <w:b/>
          <w:bCs/>
        </w:rPr>
        <w:t xml:space="preserve">WP2: IoT-Blockchain Integration and Data Trust Mechanisms</w:t>
      </w:r>
      <w:r>
        <w:t xml:space="preserve"> </w:t>
      </w:r>
      <w:r>
        <w:t xml:space="preserve">– This work package addresses the interface between physical energy devices and the blockchain RWA platform. The goal is to develop a</w:t>
      </w:r>
      <w:r>
        <w:t xml:space="preserve"> </w:t>
      </w:r>
      <w:r>
        <w:rPr>
          <w:b/>
          <w:bCs/>
        </w:rPr>
        <w:t xml:space="preserve">secure, reliable pipeline for energy data and asset tokenization</w:t>
      </w:r>
      <w:r>
        <w:t xml:space="preserve">. Key research components include:</w:t>
      </w:r>
      <w:r>
        <w:t xml:space="preserve"> </w:t>
      </w:r>
      <w:r>
        <w:rPr>
          <w:i/>
          <w:iCs/>
        </w:rPr>
        <w:t xml:space="preserve">Designing</w:t>
      </w:r>
      <w:r>
        <w:t xml:space="preserve"> </w:t>
      </w:r>
      <w:r>
        <w:rPr>
          <w:i/>
          <w:iCs/>
        </w:rPr>
        <w:t xml:space="preserve">secure oracle mechanisms</w:t>
      </w:r>
      <w:r>
        <w:t xml:space="preserve"> </w:t>
      </w:r>
      <w:r>
        <w:rPr>
          <w:b/>
          <w:bCs/>
        </w:rPr>
        <w:t xml:space="preserve">to feed data (energy generated, battery state, etc.) from Deye’s IoT devices or cloud platform to the blockchain without manipulation. This might explore</w:t>
      </w:r>
      <w:r>
        <w:t xml:space="preserve"> </w:t>
      </w:r>
      <w:r>
        <w:t xml:space="preserve">hardware-secured smart meters</w:t>
      </w:r>
      <w:r>
        <w:t xml:space="preserve"> </w:t>
      </w:r>
      <w:r>
        <w:rPr>
          <w:b/>
          <w:bCs/>
        </w:rPr>
        <w:t xml:space="preserve">or consensus schemes among multiple data sources to validate readings. Another component is</w:t>
      </w:r>
      <w:r>
        <w:rPr>
          <w:b/>
          <w:bCs/>
        </w:rPr>
        <w:t xml:space="preserve"> </w:t>
      </w:r>
      <w:r>
        <w:rPr>
          <w:b/>
          <w:bCs/>
          <w:i/>
          <w:iCs/>
        </w:rPr>
        <w:t xml:space="preserve">creating a **tokenization smart contract framework</w:t>
      </w:r>
      <w:r>
        <w:t xml:space="preserve"> </w:t>
      </w:r>
      <w:r>
        <w:t xml:space="preserve">that can automatically issue, manage, and retire tokens representing energy assets or credits, based on the incoming IoT data. For example, for every 1 kWh of verified surplus solar fed into the grid or to a community, a token could be minted to the producer – the smart contract must encode such rules and ensure no double-counting of energy tokens occurs.</w:t>
      </w:r>
      <w:r>
        <w:t xml:space="preserve"> </w:t>
      </w:r>
      <w:r>
        <w:rPr>
          <w:b/>
          <w:bCs/>
        </w:rPr>
        <w:t xml:space="preserve">Interoperability</w:t>
      </w:r>
      <w:r>
        <w:t xml:space="preserve"> </w:t>
      </w:r>
      <w:r>
        <w:t xml:space="preserve">is also a research question:</w:t>
      </w:r>
      <w:r>
        <w:t xml:space="preserve"> </w:t>
      </w:r>
      <w:r>
        <w:rPr>
          <w:i/>
          <w:iCs/>
        </w:rPr>
        <w:t xml:space="preserve">How can the system interconnect with existing energy market platforms or other blockchains?</w:t>
      </w:r>
      <w:r>
        <w:t xml:space="preserve"> </w:t>
      </w:r>
      <w:r>
        <w:t xml:space="preserve">This may involve using interoperable standards or Polkadot-like multi-chain approaches if needed, so that energy tokens can be widely used (as envisioned by projects like Phyken Network focusing on cross-chain green asset integration</w:t>
      </w:r>
      <w:hyperlink r:id="rId45">
        <w:r>
          <w:rPr>
            <w:rStyle w:val="Hyperlink"/>
          </w:rPr>
          <w:t xml:space="preserve">[23]</w:t>
        </w:r>
      </w:hyperlink>
      <w:hyperlink r:id="rId46">
        <w:r>
          <w:rPr>
            <w:rStyle w:val="Hyperlink"/>
          </w:rPr>
          <w:t xml:space="preserve">[24]</w:t>
        </w:r>
      </w:hyperlink>
      <w:r>
        <w:t xml:space="preserve">). Additionally, WP2 will investigate</w:t>
      </w:r>
      <w:r>
        <w:t xml:space="preserve"> </w:t>
      </w:r>
      <w:r>
        <w:rPr>
          <w:b/>
          <w:bCs/>
        </w:rPr>
        <w:t xml:space="preserve">scaling solutions</w:t>
      </w:r>
      <w:r>
        <w:t xml:space="preserve"> </w:t>
      </w:r>
      <w:r>
        <w:t xml:space="preserve">(such as Layer-2 networks or sidechains) to handle high transaction volumes at low cost – crucial for micro-transactions of energy trades</w:t>
      </w:r>
      <w:hyperlink r:id="rId43">
        <w:r>
          <w:rPr>
            <w:rStyle w:val="Hyperlink"/>
          </w:rPr>
          <w:t xml:space="preserve">[25]</w:t>
        </w:r>
      </w:hyperlink>
      <w:r>
        <w:t xml:space="preserve">. By the end of this WP, we expect to deliver a</w:t>
      </w:r>
      <w:r>
        <w:t xml:space="preserve"> </w:t>
      </w:r>
      <w:r>
        <w:rPr>
          <w:b/>
          <w:bCs/>
        </w:rPr>
        <w:t xml:space="preserve">prototype decentralized platform</w:t>
      </w:r>
      <w:r>
        <w:t xml:space="preserve"> </w:t>
      </w:r>
      <w:r>
        <w:t xml:space="preserve">that connects Deye devices to a blockchain testnet, demonstrating automated token issuance for energy and basic P2P trading of those tokens. This will provide insights into performance, security, and data integrity, guiding further development.</w:t>
      </w:r>
    </w:p>
    <w:p>
      <w:pPr>
        <w:numPr>
          <w:ilvl w:val="0"/>
          <w:numId w:val="1003"/>
        </w:numPr>
      </w:pPr>
      <w:r>
        <w:rPr>
          <w:b/>
          <w:bCs/>
        </w:rPr>
        <w:t xml:space="preserve">WP3: Decentralized Green Energy Market Design and Governance</w:t>
      </w:r>
      <w:r>
        <w:t xml:space="preserve"> </w:t>
      </w:r>
      <w:r>
        <w:t xml:space="preserve">– This work package tackles the</w:t>
      </w:r>
      <w:r>
        <w:t xml:space="preserve"> </w:t>
      </w:r>
      <w:r>
        <w:rPr>
          <w:b/>
          <w:bCs/>
        </w:rPr>
        <w:t xml:space="preserve">market and user aspect</w:t>
      </w:r>
      <w:r>
        <w:t xml:space="preserve"> </w:t>
      </w:r>
      <w:r>
        <w:t xml:space="preserve">of the RWA system, ensuring that the technology developed is practical and widely adoptable. It will explore the design of the</w:t>
      </w:r>
      <w:r>
        <w:t xml:space="preserve"> </w:t>
      </w:r>
      <w:r>
        <w:rPr>
          <w:b/>
          <w:bCs/>
        </w:rPr>
        <w:t xml:space="preserve">green energy marketplace</w:t>
      </w:r>
      <w:r>
        <w:t xml:space="preserve">, including market mechanisms, incentive structures, and compliance strategies. Research questions include:</w:t>
      </w:r>
      <w:r>
        <w:t xml:space="preserve"> </w:t>
      </w:r>
      <w:r>
        <w:rPr>
          <w:i/>
          <w:iCs/>
        </w:rPr>
        <w:t xml:space="preserve">What trading mechanism yields efficient and fair outcomes for P2P energy exchange?</w:t>
      </w:r>
      <w:r>
        <w:t xml:space="preserve"> </w:t>
      </w:r>
      <w:r>
        <w:t xml:space="preserve">For instance, we will evaluate</w:t>
      </w:r>
      <w:r>
        <w:t xml:space="preserve"> </w:t>
      </w:r>
      <w:r>
        <w:rPr>
          <w:b/>
          <w:bCs/>
        </w:rPr>
        <w:t xml:space="preserve">dynamic pricing algorithms</w:t>
      </w:r>
      <w:r>
        <w:t xml:space="preserve"> </w:t>
      </w:r>
      <w:r>
        <w:t xml:space="preserve">and auction models versus automated market maker (AMM) models for continuous trading of energy tokens</w:t>
      </w:r>
      <w:hyperlink r:id="rId47">
        <w:r>
          <w:rPr>
            <w:rStyle w:val="Hyperlink"/>
          </w:rPr>
          <w:t xml:space="preserve">[26]</w:t>
        </w:r>
      </w:hyperlink>
      <w:hyperlink r:id="rId48">
        <w:r>
          <w:rPr>
            <w:rStyle w:val="Hyperlink"/>
          </w:rPr>
          <w:t xml:space="preserve">[27]</w:t>
        </w:r>
      </w:hyperlink>
      <w:r>
        <w:t xml:space="preserve">. Since energy is a unique commodity (non-storable without batteries and time-sensitive), modifications to standard blockchain AMMs might be required (e.g., incorporating time-bounded offers or using “dissipative” token models that account for losses). Another focus is</w:t>
      </w:r>
      <w:r>
        <w:t xml:space="preserve"> </w:t>
      </w:r>
      <w:r>
        <w:rPr>
          <w:b/>
          <w:bCs/>
        </w:rPr>
        <w:t xml:space="preserve">user incentivization and experience</w:t>
      </w:r>
      <w:r>
        <w:t xml:space="preserve">:</w:t>
      </w:r>
      <w:r>
        <w:t xml:space="preserve"> </w:t>
      </w:r>
      <w:r>
        <w:rPr>
          <w:i/>
          <w:iCs/>
        </w:rPr>
        <w:t xml:space="preserve">How to encourage prosumers and consumers to participate?</w:t>
      </w:r>
      <w:r>
        <w:t xml:space="preserve"> </w:t>
      </w:r>
      <w:r>
        <w:t xml:space="preserve">This involves designing</w:t>
      </w:r>
      <w:r>
        <w:t xml:space="preserve"> </w:t>
      </w:r>
      <w:r>
        <w:rPr>
          <w:b/>
          <w:bCs/>
        </w:rPr>
        <w:t xml:space="preserve">reward mechanisms</w:t>
      </w:r>
      <w:r>
        <w:t xml:space="preserve"> </w:t>
      </w:r>
      <w:r>
        <w:t xml:space="preserve">(perhaps bonus tokens for early adopters or for providing grid support when needed) and ensuring the user interface is intuitive (abstracting the blockchain complexity behind a simple app). WP3 also covers the</w:t>
      </w:r>
      <w:r>
        <w:t xml:space="preserve"> </w:t>
      </w:r>
      <w:r>
        <w:rPr>
          <w:b/>
          <w:bCs/>
        </w:rPr>
        <w:t xml:space="preserve">regulatory and governance framework</w:t>
      </w:r>
      <w:r>
        <w:t xml:space="preserve">: it will investigate how the platform can be designed to comply with energy regulations (for example, by integrating identity/KYC for participants if legally required, or geofencing certain features in jurisdictions where direct energy trading is restricted). It will also propose a</w:t>
      </w:r>
      <w:r>
        <w:t xml:space="preserve"> </w:t>
      </w:r>
      <w:r>
        <w:rPr>
          <w:b/>
          <w:bCs/>
        </w:rPr>
        <w:t xml:space="preserve">governance model</w:t>
      </w:r>
      <w:r>
        <w:t xml:space="preserve"> </w:t>
      </w:r>
      <w:r>
        <w:t xml:space="preserve">for the decentralized platform – potentially a</w:t>
      </w:r>
      <w:r>
        <w:t xml:space="preserve"> </w:t>
      </w:r>
      <w:r>
        <w:rPr>
          <w:b/>
          <w:bCs/>
        </w:rPr>
        <w:t xml:space="preserve">DAO (Decentralized Autonomous Organization)</w:t>
      </w:r>
      <w:r>
        <w:t xml:space="preserve"> </w:t>
      </w:r>
      <w:r>
        <w:t xml:space="preserve">where stakeholders (token holders, community members, Deye as a company, etc.) have roles in decision-making (for instance, deciding fee structures or community fund allocation for new projects). Finally, this WP will assess the</w:t>
      </w:r>
      <w:r>
        <w:t xml:space="preserve"> </w:t>
      </w:r>
      <w:r>
        <w:rPr>
          <w:b/>
          <w:bCs/>
        </w:rPr>
        <w:t xml:space="preserve">impact on sustainability and grid</w:t>
      </w:r>
      <w:r>
        <w:t xml:space="preserve">: making sure that the introduction of such a marketplace indeed leads to positive environmental outcomes (e.g., more renewable energy deployment, reduced curtailment, improved grid resilience) and does not inadvertently create negative externalities. The outcome of WP3 will be a</w:t>
      </w:r>
      <w:r>
        <w:t xml:space="preserve"> </w:t>
      </w:r>
      <w:r>
        <w:rPr>
          <w:b/>
          <w:bCs/>
        </w:rPr>
        <w:t xml:space="preserve">comprehensive market design blueprint</w:t>
      </w:r>
      <w:r>
        <w:t xml:space="preserve"> </w:t>
      </w:r>
      <w:r>
        <w:t xml:space="preserve">and simulation results or pilot trials of the market operation in a controlled environment. This will answer feasibility questions and refine the approach before scaling up.</w:t>
      </w:r>
    </w:p>
    <w:p>
      <w:pPr>
        <w:pStyle w:val="FirstParagraph"/>
      </w:pPr>
      <w:r>
        <w:rPr>
          <w:b/>
          <w:bCs/>
        </w:rPr>
        <w:t xml:space="preserve">Conclusion:</w:t>
      </w:r>
      <w:r>
        <w:t xml:space="preserve"> </w:t>
      </w:r>
      <w:r>
        <w:t xml:space="preserve">By addressing these challenges through the above work packages, the research proposal aims to build upon Deye’s current AI-based system and extend it into a robust, decentralized green energy asset platform. In summary,</w:t>
      </w:r>
      <w:r>
        <w:t xml:space="preserve"> </w:t>
      </w:r>
      <w:r>
        <w:rPr>
          <w:b/>
          <w:bCs/>
        </w:rPr>
        <w:t xml:space="preserve">WP1 will bolster the “intelligence” (AI algorithms) of energy management, WP2 will establish the “infrastructure” (IoT-to-blockchain pipeline and tokenization mechanism), and WP3 will create the “ecosystem” (market and governance structures)</w:t>
      </w:r>
      <w:r>
        <w:t xml:space="preserve"> </w:t>
      </w:r>
      <w:r>
        <w:t xml:space="preserve">for Deye’s envisioned solution. This holistic R&amp;D effort will ultimately enable a future where an AI-augmented Deye Copilot not only optimizes energy for individual users but also seamlessly interfaces with a decentralized marketplace, turning distributed renewable assets into valuable, tradeable investments. Such a system aligns technology with sustainability: it empowers prosumers, incentivizes green energy adoption, and contributes to a more resilient and democratized energy grid</w:t>
      </w:r>
      <w:hyperlink r:id="rId39">
        <w:r>
          <w:rPr>
            <w:rStyle w:val="Hyperlink"/>
          </w:rPr>
          <w:t xml:space="preserve">[18]</w:t>
        </w:r>
      </w:hyperlink>
      <w:hyperlink r:id="rId49">
        <w:r>
          <w:rPr>
            <w:rStyle w:val="Hyperlink"/>
          </w:rPr>
          <w:t xml:space="preserve">[28]</w:t>
        </w:r>
      </w:hyperlink>
      <w:r>
        <w:t xml:space="preserve">. Both English and Chinese versions of this proposal are provided for clarity and to facilitate collaboration in a multilingual context.</w:t>
      </w:r>
    </w:p>
    <w:bookmarkEnd w:id="50"/>
    <w:bookmarkEnd w:id="51"/>
    <w:bookmarkStart w:id="56" w:name="基于人工智能的能源管理与绿色能源资产去中心化系统当前进展与研究计划"/>
    <w:p>
      <w:pPr>
        <w:pStyle w:val="Heading1"/>
      </w:pPr>
      <w:r>
        <w:rPr>
          <w:rFonts w:hint="eastAsia"/>
        </w:rPr>
        <w:t xml:space="preserve">基于人工智能的能源管理与绿色能源资产去中心化系统：当前进展与研究计划</w:t>
      </w:r>
    </w:p>
    <w:bookmarkStart w:id="52" w:name="引言"/>
    <w:p>
      <w:pPr>
        <w:pStyle w:val="Heading2"/>
      </w:pPr>
      <w:r>
        <w:rPr>
          <w:rFonts w:hint="eastAsia"/>
        </w:rPr>
        <w:t xml:space="preserve">引言</w:t>
      </w:r>
    </w:p>
    <w:p>
      <w:pPr>
        <w:pStyle w:val="FirstParagraph"/>
      </w:pPr>
      <w:r>
        <w:rPr>
          <w:rFonts w:hint="eastAsia"/>
        </w:rPr>
        <w:t xml:space="preserve">在向可持续能源过渡的进程中，</w:t>
      </w:r>
      <w:r>
        <w:rPr>
          <w:b/>
          <w:bCs/>
        </w:rPr>
        <w:t xml:space="preserve">Deye</w:t>
      </w:r>
      <w:r>
        <w:rPr>
          <w:rFonts w:hint="eastAsia"/>
        </w:rPr>
        <w:t xml:space="preserve">（德业公司，作为光伏逆变器和储能解决方案的领先提供商）希望强化其现有的基于人工智能的电力系统，并引入</w:t>
      </w:r>
      <w:r>
        <w:rPr>
          <w:rFonts w:hint="eastAsia"/>
          <w:b/>
          <w:bCs/>
        </w:rPr>
        <w:t xml:space="preserve">绿色能源资产去中心化</w:t>
      </w:r>
      <w:r>
        <w:rPr>
          <w:rFonts w:hint="eastAsia"/>
        </w:rPr>
        <w:t xml:space="preserve">框架。这一自上而下的愿景源于Deye的实际需求：利用人工智能优化能源管理，同时运用区块链技术实现绿色能源资产的去中心化和通证化。通过将</w:t>
      </w:r>
      <w:r>
        <w:rPr>
          <w:rFonts w:hint="eastAsia"/>
          <w:b/>
          <w:bCs/>
        </w:rPr>
        <w:t xml:space="preserve">人工智能驱动的能源管理系统</w:t>
      </w:r>
      <w:r>
        <w:rPr>
          <w:rFonts w:hint="eastAsia"/>
        </w:rPr>
        <w:t xml:space="preserve">与</w:t>
      </w:r>
      <w:r>
        <w:rPr>
          <w:rFonts w:hint="eastAsia"/>
          <w:b/>
          <w:bCs/>
        </w:rPr>
        <w:t xml:space="preserve">基于区块链的实物资产</w:t>
      </w:r>
      <w:r>
        <w:rPr>
          <w:b/>
          <w:bCs/>
        </w:rPr>
        <w:t xml:space="preserve"> (RWA) </w:t>
      </w:r>
      <w:r>
        <w:rPr>
          <w:rFonts w:hint="eastAsia"/>
          <w:b/>
          <w:bCs/>
        </w:rPr>
        <w:t xml:space="preserve">平台</w:t>
      </w:r>
      <w:r>
        <w:rPr>
          <w:rFonts w:hint="eastAsia"/>
        </w:rPr>
        <w:t xml:space="preserve">相结合，Deye力求最大化可再生能源的利用率，提高产消者（prosumer）的收益，并让更广泛的群体参与清洁能源市场。</w:t>
      </w:r>
    </w:p>
    <w:p>
      <w:pPr>
        <w:pStyle w:val="BodyText"/>
      </w:pPr>
      <w:r>
        <w:rPr>
          <w:rFonts w:hint="eastAsia"/>
        </w:rPr>
        <w:t xml:space="preserve">为实现这一目标，我们首先概述Deye人工智能系统（即</w:t>
      </w:r>
      <w:r>
        <w:rPr>
          <w:b/>
          <w:bCs/>
        </w:rPr>
        <w:t xml:space="preserve">Deye Copilot</w:t>
      </w:r>
      <w:r>
        <w:rPr>
          <w:rFonts w:hint="eastAsia"/>
        </w:rPr>
        <w:t xml:space="preserve">）的现状，其次描述去中心化绿色能源资产系统（RWA系统）的整体结构，最后梳理两个领域中存在的主要挑战，并据此提出</w:t>
      </w:r>
      <w:r>
        <w:rPr>
          <w:rFonts w:hint="eastAsia"/>
          <w:b/>
          <w:bCs/>
        </w:rPr>
        <w:t xml:space="preserve">针对性的研究方向（工作计划，Work</w:t>
      </w:r>
      <w:r>
        <w:rPr>
          <w:b/>
          <w:bCs/>
        </w:rPr>
        <w:t xml:space="preserve"> </w:t>
      </w:r>
      <w:r>
        <w:rPr>
          <w:rFonts w:hint="eastAsia"/>
          <w:b/>
          <w:bCs/>
        </w:rPr>
        <w:t xml:space="preserve">Packages）</w:t>
      </w:r>
      <w:r>
        <w:rPr>
          <w:rFonts w:hint="eastAsia"/>
        </w:rPr>
        <w:t xml:space="preserve">。这种结构化方案从宏观需求出发，逐层细化至具体的研究问题，提供了一条从高层愿景到实施细节的清晰路径。</w:t>
      </w:r>
    </w:p>
    <w:bookmarkEnd w:id="52"/>
    <w:bookmarkStart w:id="53" w:name="deye-copilot-的现状进展与挑战"/>
    <w:p>
      <w:pPr>
        <w:pStyle w:val="Heading2"/>
      </w:pPr>
      <w:r>
        <w:t xml:space="preserve">1. Deye Copilot </w:t>
      </w:r>
      <w:r>
        <w:rPr>
          <w:rFonts w:hint="eastAsia"/>
        </w:rPr>
        <w:t xml:space="preserve">的现状：进展与挑战</w:t>
      </w:r>
    </w:p>
    <w:p>
      <w:pPr>
        <w:pStyle w:val="FirstParagraph"/>
      </w:pPr>
      <w:r>
        <w:rPr>
          <w:rFonts w:hint="eastAsia"/>
        </w:rPr>
        <w:t xml:space="preserve">Deye开发了智能能源管理系统</w:t>
      </w:r>
      <w:r>
        <w:rPr>
          <w:rFonts w:hint="eastAsia"/>
          <w:b/>
          <w:bCs/>
        </w:rPr>
        <w:t xml:space="preserve">“Copilot”（副驾）</w:t>
      </w:r>
      <w:r>
        <w:rPr>
          <w:rFonts w:hint="eastAsia"/>
        </w:rPr>
        <w:t xml:space="preserve">，充当其逆变器的AI“副驾驶”。该系统最初在澳大利亚推出，如今已部署于多个全球市场，它将</w:t>
      </w:r>
      <w:r>
        <w:rPr>
          <w:rFonts w:hint="eastAsia"/>
          <w:b/>
          <w:bCs/>
        </w:rPr>
        <w:t xml:space="preserve">基于人工智能的核心算法（“能源管家”Energy</w:t>
      </w:r>
      <w:r>
        <w:rPr>
          <w:b/>
          <w:bCs/>
        </w:rPr>
        <w:t xml:space="preserve"> </w:t>
      </w:r>
      <w:r>
        <w:rPr>
          <w:rFonts w:hint="eastAsia"/>
          <w:b/>
          <w:bCs/>
        </w:rPr>
        <w:t xml:space="preserve">Saver）与云端虚拟电厂(VPP)网络</w:t>
      </w:r>
      <w:r>
        <w:rPr>
          <w:rFonts w:hint="eastAsia"/>
        </w:rPr>
        <w:t xml:space="preserve">融合在一个平台上</w:t>
      </w:r>
      <w:hyperlink r:id="rId22">
        <w:r>
          <w:rPr>
            <w:rStyle w:val="Hyperlink"/>
          </w:rPr>
          <w:t xml:space="preserve">[1]</w:t>
        </w:r>
      </w:hyperlink>
      <w:r>
        <w:rPr>
          <w:rFonts w:hint="eastAsia"/>
        </w:rPr>
        <w:t xml:space="preserve">。Copilot能够根据实时电价、天气预报、负载需求预测、电池健康状态等数据</w:t>
      </w:r>
      <w:r>
        <w:rPr>
          <w:rFonts w:hint="eastAsia"/>
          <w:b/>
          <w:bCs/>
        </w:rPr>
        <w:t xml:space="preserve">动态优化电池充放电策略</w:t>
      </w:r>
      <w:hyperlink r:id="rId23">
        <w:r>
          <w:rPr>
            <w:rStyle w:val="Hyperlink"/>
          </w:rPr>
          <w:t xml:space="preserve">[2]</w:t>
        </w:r>
      </w:hyperlink>
      <w:r>
        <w:rPr>
          <w:rFonts w:hint="eastAsia"/>
        </w:rPr>
        <w:t xml:space="preserve">。通过自主执行“低价充电、高价放电”的操作，它帮助分布式光储用户精准捕捉峰谷电价差，实现稳健的套利收益</w:t>
      </w:r>
      <w:hyperlink r:id="rId24">
        <w:r>
          <w:rPr>
            <w:rStyle w:val="Hyperlink"/>
          </w:rPr>
          <w:t xml:space="preserve">[3]</w:t>
        </w:r>
      </w:hyperlink>
      <w:r>
        <w:rPr>
          <w:rFonts w:hint="eastAsia"/>
        </w:rPr>
        <w:t xml:space="preserve">。实践证明，Copilot带来了可观效益：例如，某用户的光储系统（23</w:t>
      </w:r>
      <w:r>
        <w:t xml:space="preserve"> </w:t>
      </w:r>
      <w:r>
        <w:rPr>
          <w:rFonts w:hint="eastAsia"/>
        </w:rPr>
        <w:t xml:space="preserve">kW光伏+40</w:t>
      </w:r>
      <w:r>
        <w:t xml:space="preserve"> </w:t>
      </w:r>
      <w:r>
        <w:rPr>
          <w:rFonts w:hint="eastAsia"/>
        </w:rPr>
        <w:t xml:space="preserve">kWh电池）在启用Copilot后，月均收益增加约80澳元，系统投资回收期由约7.6年缩短至5.6年</w:t>
      </w:r>
      <w:hyperlink r:id="rId25">
        <w:r>
          <w:rPr>
            <w:rStyle w:val="Hyperlink"/>
          </w:rPr>
          <w:t xml:space="preserve">[4]</w:t>
        </w:r>
      </w:hyperlink>
      <w:r>
        <w:rPr>
          <w:rFonts w:hint="eastAsia"/>
        </w:rPr>
        <w:t xml:space="preserve">。本质上，Copilot建立了</w:t>
      </w:r>
      <w:r>
        <w:rPr>
          <w:rFonts w:hint="eastAsia"/>
          <w:b/>
          <w:bCs/>
        </w:rPr>
        <w:t xml:space="preserve">“基础收益+增值收益”两层收入模型</w:t>
      </w:r>
      <w:r>
        <w:rPr>
          <w:rFonts w:hint="eastAsia"/>
        </w:rPr>
        <w:t xml:space="preserve">：除电价套利获得的基础收益外，用户通过参与更多电网服务获取附加价值</w:t>
      </w:r>
      <w:hyperlink r:id="rId26">
        <w:r>
          <w:rPr>
            <w:rStyle w:val="Hyperlink"/>
          </w:rPr>
          <w:t xml:space="preserve">[5]</w:t>
        </w:r>
      </w:hyperlink>
      <w:r>
        <w:t xml:space="preserve">。</w:t>
      </w:r>
    </w:p>
    <w:p>
      <w:pPr>
        <w:pStyle w:val="BodyText"/>
      </w:pPr>
      <w:r>
        <w:rPr>
          <w:rFonts w:hint="eastAsia"/>
        </w:rPr>
        <w:t xml:space="preserve">在云端平台方面，Deye</w:t>
      </w:r>
      <w:r>
        <w:t xml:space="preserve"> </w:t>
      </w:r>
      <w:r>
        <w:rPr>
          <w:rFonts w:hint="eastAsia"/>
        </w:rPr>
        <w:t xml:space="preserve">Copilot已对接多个</w:t>
      </w:r>
      <w:r>
        <w:rPr>
          <w:rFonts w:hint="eastAsia"/>
          <w:b/>
          <w:bCs/>
        </w:rPr>
        <w:t xml:space="preserve">虚拟电厂运营商</w:t>
      </w:r>
      <w:r>
        <w:rPr>
          <w:rFonts w:hint="eastAsia"/>
        </w:rPr>
        <w:t xml:space="preserve">（如Evergen、Greensync、Termina、Amber等），将分布式能源资源聚合参与电力市场服务</w:t>
      </w:r>
      <w:hyperlink r:id="rId27">
        <w:r>
          <w:rPr>
            <w:rStyle w:val="Hyperlink"/>
          </w:rPr>
          <w:t xml:space="preserve">[6]</w:t>
        </w:r>
      </w:hyperlink>
      <w:r>
        <w:rPr>
          <w:rFonts w:hint="eastAsia"/>
        </w:rPr>
        <w:t xml:space="preserve">。借助这一“VPP网络”，用户能够将富余能源投向辅助服务市场（如频率调节）或</w:t>
      </w:r>
      <w:r>
        <w:rPr>
          <w:rFonts w:hint="eastAsia"/>
          <w:b/>
          <w:bCs/>
        </w:rPr>
        <w:t xml:space="preserve">绿色证书交易</w:t>
      </w:r>
      <w:r>
        <w:rPr>
          <w:rFonts w:hint="eastAsia"/>
        </w:rPr>
        <w:t xml:space="preserve">，进一步货币化闲置的清洁能源</w:t>
      </w:r>
      <w:hyperlink r:id="rId28">
        <w:r>
          <w:rPr>
            <w:rStyle w:val="Hyperlink"/>
          </w:rPr>
          <w:t xml:space="preserve">[7]</w:t>
        </w:r>
      </w:hyperlink>
      <w:r>
        <w:rPr>
          <w:rFonts w:hint="eastAsia"/>
        </w:rPr>
        <w:t xml:space="preserve">。这体现了储能商业模式从传统单一市场利用向</w:t>
      </w:r>
      <w:r>
        <w:rPr>
          <w:rFonts w:hint="eastAsia"/>
          <w:b/>
          <w:bCs/>
        </w:rPr>
        <w:t xml:space="preserve">多层次价值叠加</w:t>
      </w:r>
      <w:r>
        <w:rPr>
          <w:rFonts w:hint="eastAsia"/>
        </w:rPr>
        <w:t xml:space="preserve">的转变</w:t>
      </w:r>
      <w:hyperlink r:id="rId29">
        <w:r>
          <w:rPr>
            <w:rStyle w:val="Hyperlink"/>
          </w:rPr>
          <w:t xml:space="preserve">[8]</w:t>
        </w:r>
      </w:hyperlink>
      <w:r>
        <w:rPr>
          <w:rFonts w:hint="eastAsia"/>
        </w:rPr>
        <w:t xml:space="preserve">。Copilot实质上充当智能调度枢纽，在满足本地用能的同时，将剩余电能通过开放的接口输送至外部市场——Deye将这一机制形象地称为</w:t>
      </w:r>
      <w:r>
        <w:rPr>
          <w:rFonts w:hint="eastAsia"/>
          <w:b/>
          <w:bCs/>
        </w:rPr>
        <w:t xml:space="preserve">“VPP超市”</w:t>
      </w:r>
      <w:r>
        <w:rPr>
          <w:rFonts w:hint="eastAsia"/>
        </w:rPr>
        <w:t xml:space="preserve">，用户可灵活选择如何处置自己的能源资产</w:t>
      </w:r>
      <w:hyperlink r:id="rId28">
        <w:r>
          <w:rPr>
            <w:rStyle w:val="Hyperlink"/>
          </w:rPr>
          <w:t xml:space="preserve">[9]</w:t>
        </w:r>
      </w:hyperlink>
      <w:r>
        <w:t xml:space="preserve">。</w:t>
      </w:r>
    </w:p>
    <w:p>
      <w:pPr>
        <w:pStyle w:val="BodyText"/>
      </w:pPr>
      <w:r>
        <w:rPr>
          <w:rFonts w:hint="eastAsia"/>
          <w:i/>
          <w:iCs/>
        </w:rPr>
        <w:t xml:space="preserve">尽管取得了上述进展，Copilot要完全发挥潜力仍面临若干问题与挑战，需要进一步解决。</w:t>
      </w:r>
      <w:r>
        <w:t xml:space="preserve"> </w:t>
      </w:r>
      <w:r>
        <w:rPr>
          <w:rFonts w:hint="eastAsia"/>
        </w:rPr>
        <w:t xml:space="preserve">首先是</w:t>
      </w:r>
      <w:r>
        <w:rPr>
          <w:rFonts w:hint="eastAsia"/>
          <w:b/>
          <w:bCs/>
        </w:rPr>
        <w:t xml:space="preserve">算法性能与一致性</w:t>
      </w:r>
      <w:r>
        <w:rPr>
          <w:rFonts w:hint="eastAsia"/>
        </w:rPr>
        <w:t xml:space="preserve">方面仍有改进空间。一些早期用户反馈，AI决策有时并不理想；在某些情况下，Copilot的充放电策略选择不当，</w:t>
      </w:r>
      <w:r>
        <w:rPr>
          <w:rFonts w:hint="eastAsia"/>
          <w:b/>
          <w:bCs/>
        </w:rPr>
        <w:t xml:space="preserve">反而增加了用电成本</w:t>
      </w:r>
      <w:r>
        <w:rPr>
          <w:rFonts w:hint="eastAsia"/>
        </w:rPr>
        <w:t xml:space="preserve">，未能达到预期的省电效果</w:t>
      </w:r>
      <w:hyperlink r:id="rId30">
        <w:r>
          <w:rPr>
            <w:rStyle w:val="Hyperlink"/>
          </w:rPr>
          <w:t xml:space="preserve">[10]</w:t>
        </w:r>
      </w:hyperlink>
      <w:r>
        <w:rPr>
          <w:rFonts w:hint="eastAsia"/>
        </w:rPr>
        <w:t xml:space="preserve">。这表明优化算法需要进一步调优，并在更广泛的真实场景中严格验证，以确保应对各种工况（例如，非常规的电价波动或负载模式）时也能保持最佳表现。其次，</w:t>
      </w:r>
      <w:r>
        <w:rPr>
          <w:rFonts w:hint="eastAsia"/>
          <w:b/>
          <w:bCs/>
        </w:rPr>
        <w:t xml:space="preserve">用户控制和系统干预</w:t>
      </w:r>
      <w:r>
        <w:rPr>
          <w:rFonts w:hint="eastAsia"/>
        </w:rPr>
        <w:t xml:space="preserve">也是一大挑战——AI有时会自动调整逆变器设置，超出用户预期，导致少数用户因不放心其自主操作而切换回手动模式。据社区论坛反映，</w:t>
      </w:r>
      <w:r>
        <w:rPr>
          <w:rFonts w:hint="eastAsia"/>
          <w:b/>
          <w:bCs/>
        </w:rPr>
        <w:t xml:space="preserve">Copilot在启用后会自动修改某些参数</w:t>
      </w:r>
      <w:r>
        <w:rPr>
          <w:rFonts w:hint="eastAsia"/>
        </w:rPr>
        <w:t xml:space="preserve">，令用户困惑，这在一定程度上削弱了用户对全自动模式的信任。因此，如何提高系统运行的透明度和可控性（例如通过更友好的用户界面、允许用户设定偏好或安全限制）对于用户接受度至关重要。第三，</w:t>
      </w:r>
      <w:r>
        <w:rPr>
          <w:rFonts w:hint="eastAsia"/>
          <w:b/>
          <w:bCs/>
        </w:rPr>
        <w:t xml:space="preserve">数据范围和预测模型</w:t>
      </w:r>
      <w:r>
        <w:rPr>
          <w:rFonts w:hint="eastAsia"/>
        </w:rPr>
        <w:t xml:space="preserve">可进一步扩展。目前Copilot整合了电价、天气等关键因素，但将来可以纳入更细粒度的数据（如住户用电习惯、电动汽车充电计划、区域电网信号等）并提升预测精度（借助更先进的AI模型），以增强系统智能决策的“基本功”。最后，随着Copilot走向更多国家市场，还会出现</w:t>
      </w:r>
      <w:r>
        <w:rPr>
          <w:rFonts w:hint="eastAsia"/>
          <w:b/>
          <w:bCs/>
        </w:rPr>
        <w:t xml:space="preserve">可扩展性和适应性</w:t>
      </w:r>
      <w:r>
        <w:rPr>
          <w:rFonts w:hint="eastAsia"/>
        </w:rPr>
        <w:t xml:space="preserve">问题——各地电力市场规则、费率结构、VPP项目不尽相同，需要AI和云平台能因地制宜地调整（同时保持性能稳定），这是一项不小的挑战。综上所述，</w:t>
      </w:r>
      <w:r>
        <w:rPr>
          <w:rFonts w:hint="eastAsia"/>
          <w:b/>
          <w:bCs/>
        </w:rPr>
        <w:t xml:space="preserve">当前阶段的Deye</w:t>
      </w:r>
      <w:r>
        <w:rPr>
          <w:b/>
          <w:bCs/>
        </w:rPr>
        <w:t xml:space="preserve"> </w:t>
      </w:r>
      <w:r>
        <w:rPr>
          <w:rFonts w:hint="eastAsia"/>
          <w:b/>
          <w:bCs/>
        </w:rPr>
        <w:t xml:space="preserve">Copilot奠定了良好基础</w:t>
      </w:r>
      <w:r>
        <w:rPr>
          <w:rFonts w:hint="eastAsia"/>
        </w:rPr>
        <w:t xml:space="preserve">——证明了AI驱动的能源优化结合多层次收益的可行性，但也清晰暴露出</w:t>
      </w:r>
      <w:r>
        <w:rPr>
          <w:rFonts w:hint="eastAsia"/>
          <w:b/>
          <w:bCs/>
        </w:rPr>
        <w:t xml:space="preserve">需强化AI核心算法、可靠性和适应性的需求</w:t>
      </w:r>
      <w:r>
        <w:rPr>
          <w:rFonts w:hint="eastAsia"/>
        </w:rPr>
        <w:t xml:space="preserve">。这些需求促使我们针对下一代能源管理AI技术开展深入研究。</w:t>
      </w:r>
    </w:p>
    <w:bookmarkEnd w:id="53"/>
    <w:bookmarkStart w:id="54" w:name="去中心化绿色能源资产系统rwa整体结构"/>
    <w:p>
      <w:pPr>
        <w:pStyle w:val="Heading2"/>
      </w:pPr>
      <w:r>
        <w:t xml:space="preserve">2. </w:t>
      </w:r>
      <w:r>
        <w:rPr>
          <w:rFonts w:hint="eastAsia"/>
        </w:rPr>
        <w:t xml:space="preserve">去中心化绿色能源资产系统（RWA）：整体结构</w:t>
      </w:r>
    </w:p>
    <w:p>
      <w:pPr>
        <w:pStyle w:val="FirstParagraph"/>
      </w:pPr>
      <w:r>
        <w:rPr>
          <w:rFonts w:hint="eastAsia"/>
        </w:rPr>
        <w:t xml:space="preserve">在提升AI能源管理系统的同时，Deye设想构建一个</w:t>
      </w:r>
      <w:r>
        <w:rPr>
          <w:rFonts w:hint="eastAsia"/>
          <w:b/>
          <w:bCs/>
        </w:rPr>
        <w:t xml:space="preserve">去中心化的绿色能源资产系统</w:t>
      </w:r>
      <w:r>
        <w:rPr>
          <w:rFonts w:hint="eastAsia"/>
        </w:rPr>
        <w:t xml:space="preserve">，即通过区块链将可再生能源资产通证化并加以管理。本节描述的整体架构融合了物理基础设施和数字金融体系，其核心思路是将</w:t>
      </w:r>
      <w:r>
        <w:rPr>
          <w:rFonts w:hint="eastAsia"/>
          <w:b/>
          <w:bCs/>
        </w:rPr>
        <w:t xml:space="preserve">绿色能源这一现实资产以RWA通证的形式上链</w:t>
      </w:r>
      <w:r>
        <w:rPr>
          <w:rFonts w:hint="eastAsia"/>
        </w:rPr>
        <w:t xml:space="preserve">。该体系可分为多个层次，每一层次都扮演着将物理世界与数字世界连接的角色：</w:t>
      </w:r>
    </w:p>
    <w:p>
      <w:pPr>
        <w:numPr>
          <w:ilvl w:val="0"/>
          <w:numId w:val="1004"/>
        </w:numPr>
      </w:pPr>
      <w:r>
        <w:rPr>
          <w:rFonts w:hint="eastAsia"/>
          <w:b/>
          <w:bCs/>
        </w:rPr>
        <w:t xml:space="preserve">物理能源资产层（分布式能源资源）：</w:t>
      </w:r>
      <w:r>
        <w:t xml:space="preserve"> </w:t>
      </w:r>
      <w:r>
        <w:rPr>
          <w:rFonts w:hint="eastAsia"/>
        </w:rPr>
        <w:t xml:space="preserve">底层是物理的绿色能源资产——如屋顶光伏、电池储能、电动汽车、风力发电机等，由产消者或社区拥有。这些资产通常配备物联网传感器、智能电表和控制器（例如带Copilot能源管理的Deye逆变器），可将其运行数据数字化。现代光储设备高度数字化（例如电池管理系统BMS、能量管理系统EMS、逆变器控制等都可提供实时数据），能够持续监测发电、储电和用电状况</w:t>
      </w:r>
      <w:hyperlink r:id="rId32">
        <w:r>
          <w:rPr>
            <w:rStyle w:val="Hyperlink"/>
          </w:rPr>
          <w:t xml:space="preserve">[11]</w:t>
        </w:r>
      </w:hyperlink>
      <w:r>
        <w:t xml:space="preserve">。</w:t>
      </w:r>
    </w:p>
    <w:p>
      <w:pPr>
        <w:numPr>
          <w:ilvl w:val="0"/>
          <w:numId w:val="1004"/>
        </w:numPr>
      </w:pPr>
      <w:r>
        <w:rPr>
          <w:rFonts w:hint="eastAsia"/>
          <w:b/>
          <w:bCs/>
        </w:rPr>
        <w:t xml:space="preserve">AI驱动的能源管理层：</w:t>
      </w:r>
      <w:r>
        <w:t xml:space="preserve"> </w:t>
      </w:r>
      <w:r>
        <w:rPr>
          <w:rFonts w:hint="eastAsia"/>
        </w:rPr>
        <w:t xml:space="preserve">在物理层之上，是智能控制器和算法组成的层级（类似于Deye</w:t>
      </w:r>
      <w:r>
        <w:t xml:space="preserve"> </w:t>
      </w:r>
      <w:r>
        <w:rPr>
          <w:rFonts w:hint="eastAsia"/>
        </w:rPr>
        <w:t xml:space="preserve">Copilot的AI或“能源GPT”代理），它相当于分布式资产的“大脑”。这一层负责预测和优化各设备的能源流动，确保每个资产的能源利用效率最大化。例如，AI模块执行负荷和发电预测、动态定价套利决策、电池寿命管理以及预测性维护等功能</w:t>
      </w:r>
      <w:hyperlink r:id="rId33">
        <w:r>
          <w:rPr>
            <w:rStyle w:val="Hyperlink"/>
          </w:rPr>
          <w:t xml:space="preserve">[12]</w:t>
        </w:r>
      </w:hyperlink>
      <w:r>
        <w:rPr>
          <w:rFonts w:hint="eastAsia"/>
        </w:rPr>
        <w:t xml:space="preserve">。在去中心化场景下，每台设备或每个站点都可以运行一个自治的智能代理，根据本地数据自主做出决策（优化单个用户收益），同时响应全局信号（如电价、频率调节需求）。</w:t>
      </w:r>
      <w:r>
        <w:rPr>
          <w:rFonts w:hint="eastAsia"/>
          <w:b/>
          <w:bCs/>
        </w:rPr>
        <w:t xml:space="preserve">这一AI层极大地提高了末端能源管理的效益</w:t>
      </w:r>
      <w:r>
        <w:rPr>
          <w:rFonts w:hint="eastAsia"/>
        </w:rPr>
        <w:t xml:space="preserve">，为后续的交易和通证化奠定了基础</w:t>
      </w:r>
      <w:hyperlink r:id="rId34">
        <w:r>
          <w:rPr>
            <w:rStyle w:val="Hyperlink"/>
          </w:rPr>
          <w:t xml:space="preserve">[13]</w:t>
        </w:r>
      </w:hyperlink>
      <w:r>
        <w:t xml:space="preserve">。</w:t>
      </w:r>
    </w:p>
    <w:p>
      <w:pPr>
        <w:numPr>
          <w:ilvl w:val="0"/>
          <w:numId w:val="1004"/>
        </w:numPr>
      </w:pPr>
      <w:r>
        <w:rPr>
          <w:rFonts w:hint="eastAsia"/>
          <w:b/>
          <w:bCs/>
        </w:rPr>
        <w:t xml:space="preserve">去中心化网络与数据层（DePIN基础设施）：</w:t>
      </w:r>
      <w:r>
        <w:t xml:space="preserve"> </w:t>
      </w:r>
      <w:r>
        <w:rPr>
          <w:rFonts w:hint="eastAsia"/>
        </w:rPr>
        <w:t xml:space="preserve">为了安全可靠地连接海量分布式资产，需要引入</w:t>
      </w:r>
      <w:r>
        <w:rPr>
          <w:rFonts w:hint="eastAsia"/>
          <w:b/>
          <w:bCs/>
        </w:rPr>
        <w:t xml:space="preserve">去中心化实体基础设施网络（DePIN）</w:t>
      </w:r>
      <w:r>
        <w:rPr>
          <w:rFonts w:hint="eastAsia"/>
        </w:rPr>
        <w:t xml:space="preserve">。DePIN指利用区块链和物联网技术构建可信的设备网络。在本体系中，每个能源设备（或汇聚局部设备的数据网关）都充当去中心化网络的一个节点。该网络通过分布式账本技术来处理设备身份认证、数据记录与通信，确保采集的能源数据</w:t>
      </w:r>
      <w:r>
        <w:rPr>
          <w:rFonts w:hint="eastAsia"/>
          <w:b/>
          <w:bCs/>
        </w:rPr>
        <w:t xml:space="preserve">可验证且防篡改</w:t>
      </w:r>
      <w:r>
        <w:rPr>
          <w:rFonts w:hint="eastAsia"/>
        </w:rPr>
        <w:t xml:space="preserve">。可以说，DePIN层是系统的“心脏和血脉”——它将边缘设备的大量数据“泵入”数字生态，并通过去中心化机制保证连接的安全性</w:t>
      </w:r>
      <w:hyperlink r:id="rId35">
        <w:r>
          <w:rPr>
            <w:rStyle w:val="Hyperlink"/>
          </w:rPr>
          <w:t xml:space="preserve">[14]</w:t>
        </w:r>
      </w:hyperlink>
      <w:hyperlink r:id="rId36">
        <w:r>
          <w:rPr>
            <w:rStyle w:val="Hyperlink"/>
          </w:rPr>
          <w:t xml:space="preserve">[15]</w:t>
        </w:r>
      </w:hyperlink>
      <w:r>
        <w:rPr>
          <w:rFonts w:hint="eastAsia"/>
        </w:rPr>
        <w:t xml:space="preserve">。这可能需要结合专用物联网区块链协议或预言机(oracle)方案，将现实能源数据几乎实时地上传链。通过DePIN，每度电产出、每一笔能量流转都能在链上留下可信记录，为资产通证化提供了可靠的数据基础。</w:t>
      </w:r>
    </w:p>
    <w:p>
      <w:pPr>
        <w:numPr>
          <w:ilvl w:val="0"/>
          <w:numId w:val="1004"/>
        </w:numPr>
      </w:pPr>
      <w:r>
        <w:rPr>
          <w:rFonts w:hint="eastAsia"/>
          <w:b/>
          <w:bCs/>
        </w:rPr>
        <w:t xml:space="preserve">区块链资产通证层：</w:t>
      </w:r>
      <w:r>
        <w:t xml:space="preserve"> </w:t>
      </w:r>
      <w:r>
        <w:rPr>
          <w:rFonts w:hint="eastAsia"/>
        </w:rPr>
        <w:t xml:space="preserve">在基础设施之上，是</w:t>
      </w:r>
      <w:r>
        <w:rPr>
          <w:rFonts w:hint="eastAsia"/>
          <w:b/>
          <w:bCs/>
        </w:rPr>
        <w:t xml:space="preserve">RWA通证化层</w:t>
      </w:r>
      <w:r>
        <w:rPr>
          <w:rFonts w:hint="eastAsia"/>
        </w:rPr>
        <w:t xml:space="preserve">，负责将能源资产及其产出转化为区块链上的数字通证。每种通证可以表示特定资产或该资产产生的量化资源。例如，一枚通证可能代表1千瓦时的绿色电力，或者代表一个光伏电站的部分所有权。智能合约则定义了通证的发行、流通和销毁规则。例如，当产消者产生了富余的太阳能电力，智能合约可自动为其签发等值的</w:t>
      </w:r>
      <w:r>
        <w:rPr>
          <w:rFonts w:hint="eastAsia"/>
          <w:b/>
          <w:bCs/>
        </w:rPr>
        <w:t xml:space="preserve">绿色电能凭证通证</w:t>
      </w:r>
      <w:r>
        <w:rPr>
          <w:rFonts w:hint="eastAsia"/>
        </w:rPr>
        <w:t xml:space="preserve">，产消者可以将其售出或交易。反之，投资者也可购买通证，从而持有某个可再生能源项目的权益。通证化使传统上缺乏流动性的能源资产变得</w:t>
      </w:r>
      <w:r>
        <w:rPr>
          <w:rFonts w:hint="eastAsia"/>
          <w:b/>
          <w:bCs/>
        </w:rPr>
        <w:t xml:space="preserve">可流通、易交易</w:t>
      </w:r>
      <w:r>
        <w:rPr>
          <w:rFonts w:hint="eastAsia"/>
        </w:rPr>
        <w:t xml:space="preserve">，降低了公众参与清洁能源投资的门槛。借助区块链的透明、安全特性，资产的归属和交易记录对于所有参与者都是公开且可信的，这为围绕能源资产建立市场提供了信任基础。值得注意的是，Deye与VPP合作伙伴</w:t>
      </w:r>
      <w:r>
        <w:rPr>
          <w:b/>
          <w:bCs/>
        </w:rPr>
        <w:t xml:space="preserve">Termina</w:t>
      </w:r>
      <w:r>
        <w:rPr>
          <w:rFonts w:hint="eastAsia"/>
        </w:rPr>
        <w:t xml:space="preserve">的案例就体现了该模式的雏形：Termina运用区块链和智能合约技术，实现</w:t>
      </w:r>
      <w:r>
        <w:rPr>
          <w:rFonts w:hint="eastAsia"/>
          <w:b/>
          <w:bCs/>
        </w:rPr>
        <w:t xml:space="preserve">点对点电力交易与结算</w:t>
      </w:r>
      <w:r>
        <w:rPr>
          <w:rFonts w:hint="eastAsia"/>
        </w:rPr>
        <w:t xml:space="preserve">，构建了去中心化能源交易网络</w:t>
      </w:r>
      <w:hyperlink r:id="rId38">
        <w:r>
          <w:rPr>
            <w:rStyle w:val="Hyperlink"/>
          </w:rPr>
          <w:t xml:space="preserve">[17]</w:t>
        </w:r>
      </w:hyperlink>
      <w:r>
        <w:rPr>
          <w:rFonts w:hint="eastAsia"/>
        </w:rPr>
        <w:t xml:space="preserve">。这一实例证明，</w:t>
      </w:r>
      <w:r>
        <w:rPr>
          <w:rFonts w:hint="eastAsia"/>
          <w:b/>
          <w:bCs/>
        </w:rPr>
        <w:t xml:space="preserve">终端用户所发出的电能可以在区块链市场上货币化和交换</w:t>
      </w:r>
      <w:r>
        <w:rPr>
          <w:rFonts w:hint="eastAsia"/>
        </w:rPr>
        <w:t xml:space="preserve">，通过去中心化手段来促进绿色电力的消纳利用。</w:t>
      </w:r>
    </w:p>
    <w:p>
      <w:pPr>
        <w:numPr>
          <w:ilvl w:val="0"/>
          <w:numId w:val="1004"/>
        </w:numPr>
      </w:pPr>
      <w:r>
        <w:rPr>
          <w:rFonts w:hint="eastAsia"/>
          <w:b/>
          <w:bCs/>
        </w:rPr>
        <w:t xml:space="preserve">市场与应用层：</w:t>
      </w:r>
      <w:r>
        <w:t xml:space="preserve"> </w:t>
      </w:r>
      <w:r>
        <w:rPr>
          <w:rFonts w:hint="eastAsia"/>
        </w:rPr>
        <w:t xml:space="preserve">最上层是面向用户的平台和市场，让各方参与者利用通证化的能源资产进行交互。其中包括</w:t>
      </w:r>
      <w:r>
        <w:rPr>
          <w:rFonts w:hint="eastAsia"/>
          <w:b/>
          <w:bCs/>
        </w:rPr>
        <w:t xml:space="preserve">去中心化交易所或交易平台</w:t>
      </w:r>
      <w:r>
        <w:rPr>
          <w:rFonts w:hint="eastAsia"/>
        </w:rPr>
        <w:t xml:space="preserve">，用于能源通证的买卖（或者采用</w:t>
      </w:r>
      <w:r>
        <w:rPr>
          <w:rFonts w:hint="eastAsia"/>
          <w:b/>
          <w:bCs/>
        </w:rPr>
        <w:t xml:space="preserve">自动做市商AMM</w:t>
      </w:r>
      <w:r>
        <w:rPr>
          <w:rFonts w:hint="eastAsia"/>
        </w:rPr>
        <w:t xml:space="preserve">模式，为能源凭证提供持续流动性）。也包括</w:t>
      </w:r>
      <w:r>
        <w:rPr>
          <w:rFonts w:hint="eastAsia"/>
          <w:b/>
          <w:bCs/>
        </w:rPr>
        <w:t xml:space="preserve">投资众筹平台</w:t>
      </w:r>
      <w:r>
        <w:rPr>
          <w:rFonts w:hint="eastAsia"/>
        </w:rPr>
        <w:t xml:space="preserve">，让投资者购买通证以资助新的清洁能源项目。</w:t>
      </w:r>
      <w:r>
        <w:rPr>
          <w:rFonts w:hint="eastAsia"/>
          <w:b/>
          <w:bCs/>
        </w:rPr>
        <w:t xml:space="preserve">点对点能源交易界面</w:t>
      </w:r>
      <w:r>
        <w:rPr>
          <w:rFonts w:hint="eastAsia"/>
        </w:rPr>
        <w:t xml:space="preserve">亦在此层实现，终端消费者可以通过该界面直接向发电者购买本地生产的绿色电力通证，无需经过传统电力公司。此外，还有</w:t>
      </w:r>
      <w:r>
        <w:rPr>
          <w:rFonts w:hint="eastAsia"/>
          <w:b/>
          <w:bCs/>
        </w:rPr>
        <w:t xml:space="preserve">辅助服务</w:t>
      </w:r>
      <w:r>
        <w:rPr>
          <w:rFonts w:hint="eastAsia"/>
        </w:rPr>
        <w:t xml:space="preserve">，例如绿色证书交易（可再生能源证书），以及</w:t>
      </w:r>
      <w:r>
        <w:rPr>
          <w:rFonts w:hint="eastAsia"/>
          <w:b/>
          <w:bCs/>
        </w:rPr>
        <w:t xml:space="preserve">治理机制</w:t>
      </w:r>
      <w:r>
        <w:rPr>
          <w:rFonts w:hint="eastAsia"/>
        </w:rPr>
        <w:t xml:space="preserve">以管理社区能源项目（通证持有人可以对项目运营决策进行投票等）。市场层需要与现有能源体系（电网和市场机制）对接，以保证这些通证真正有意义：例如，通证也许可以兑换成实际的电力或由受监管主体兑换成法币。该层将面对多元参与者——产消者、纯消费者、聚合商、投资机构乃至传统电力公司——每一类主体利用通证满足自身需求（例如企业购买通证以抵消其用电产生的碳排放）</w:t>
      </w:r>
      <w:hyperlink r:id="rId39">
        <w:r>
          <w:rPr>
            <w:rStyle w:val="Hyperlink"/>
          </w:rPr>
          <w:t xml:space="preserve">[18]</w:t>
        </w:r>
      </w:hyperlink>
      <w:r>
        <w:rPr>
          <w:rFonts w:hint="eastAsia"/>
        </w:rPr>
        <w:t xml:space="preserve">。市场机制设计必须考虑足够的流动性和易用性，确保用户愿意参与并从中受益。这一层还需要处理</w:t>
      </w:r>
      <w:r>
        <w:rPr>
          <w:rFonts w:hint="eastAsia"/>
          <w:b/>
          <w:bCs/>
        </w:rPr>
        <w:t xml:space="preserve">外部接口</w:t>
      </w:r>
      <w:r>
        <w:rPr>
          <w:rFonts w:hint="eastAsia"/>
        </w:rPr>
        <w:t xml:space="preserve">的问题，例如与电网调度中心交换信息，或者确保交易结果能反馈到实际配电控制中（否则仅在链上交易而无物理交付将缺乏实际意义）。</w:t>
      </w:r>
    </w:p>
    <w:p>
      <w:pPr>
        <w:pStyle w:val="FirstParagraph"/>
      </w:pPr>
      <w:r>
        <w:rPr>
          <w:rFonts w:hint="eastAsia"/>
        </w:rPr>
        <w:t xml:space="preserve">总体而言，</w:t>
      </w:r>
      <w:r>
        <w:rPr>
          <w:rFonts w:hint="eastAsia"/>
          <w:b/>
          <w:bCs/>
        </w:rPr>
        <w:t xml:space="preserve">绿色能源RWA系统</w:t>
      </w:r>
      <w:r>
        <w:rPr>
          <w:rFonts w:hint="eastAsia"/>
        </w:rPr>
        <w:t xml:space="preserve">形成了一个完整架构：</w:t>
      </w:r>
      <w:r>
        <w:rPr>
          <w:rFonts w:hint="eastAsia"/>
          <w:b/>
          <w:bCs/>
        </w:rPr>
        <w:t xml:space="preserve">末端物理能源资产通过物联网接入，由AI进行智能管理，再通过区块链转化为可交易的数字资产</w:t>
      </w:r>
      <w:r>
        <w:rPr>
          <w:rFonts w:hint="eastAsia"/>
        </w:rPr>
        <w:t xml:space="preserve">。这使</w:t>
      </w:r>
      <w:r>
        <w:rPr>
          <w:rFonts w:hint="eastAsia"/>
          <w:b/>
          <w:bCs/>
        </w:rPr>
        <w:t xml:space="preserve">每一度剩余电能都具备了金融价值</w:t>
      </w:r>
      <w:r>
        <w:rPr>
          <w:rFonts w:hint="eastAsia"/>
        </w:rPr>
        <w:t xml:space="preserve">，可以在开放市场中自由交易，契合了Deye对未来能源的展望，即“让每一千瓦时的盈余电力都能创造收益”，并构建一个智能、可持续的新收益模式</w:t>
      </w:r>
      <w:hyperlink r:id="rId49">
        <w:r>
          <w:rPr>
            <w:rStyle w:val="Hyperlink"/>
          </w:rPr>
          <w:t xml:space="preserve">[29]</w:t>
        </w:r>
      </w:hyperlink>
      <w:r>
        <w:t xml:space="preserve">。</w:t>
      </w:r>
      <w:r>
        <w:rPr>
          <w:rFonts w:hint="eastAsia"/>
          <w:b/>
          <w:bCs/>
        </w:rPr>
        <w:t xml:space="preserve">人工智能</w:t>
      </w:r>
      <w:r>
        <w:rPr>
          <w:b/>
          <w:bCs/>
        </w:rPr>
        <w:t xml:space="preserve"> + DePIN + </w:t>
      </w:r>
      <w:r>
        <w:rPr>
          <w:rFonts w:hint="eastAsia"/>
          <w:b/>
          <w:bCs/>
        </w:rPr>
        <w:t xml:space="preserve">区块链</w:t>
      </w:r>
      <w:r>
        <w:rPr>
          <w:rFonts w:hint="eastAsia"/>
        </w:rPr>
        <w:t xml:space="preserve">的结合，为绿色能源资产注入了智慧和流动性</w:t>
      </w:r>
      <w:hyperlink r:id="rId35">
        <w:r>
          <w:rPr>
            <w:rStyle w:val="Hyperlink"/>
          </w:rPr>
          <w:t xml:space="preserve">[14]</w:t>
        </w:r>
      </w:hyperlink>
      <w:r>
        <w:rPr>
          <w:rFonts w:hint="eastAsia"/>
        </w:rPr>
        <w:t xml:space="preserve">。通过在边缘分散智能、在链上开放市场，该体系有望释放出集中式模式下难以实现的新效率和新融资渠道。</w:t>
      </w:r>
    </w:p>
    <w:bookmarkEnd w:id="54"/>
    <w:bookmarkStart w:id="55" w:name="潜在挑战与研究方向工作计划"/>
    <w:p>
      <w:pPr>
        <w:pStyle w:val="Heading2"/>
      </w:pPr>
      <w:r>
        <w:t xml:space="preserve">3. </w:t>
      </w:r>
      <w:r>
        <w:rPr>
          <w:rFonts w:hint="eastAsia"/>
        </w:rPr>
        <w:t xml:space="preserve">潜在挑战与研究方向（工作计划）</w:t>
      </w:r>
    </w:p>
    <w:p>
      <w:pPr>
        <w:pStyle w:val="FirstParagraph"/>
      </w:pPr>
      <w:r>
        <w:rPr>
          <w:rFonts w:hint="eastAsia"/>
        </w:rPr>
        <w:t xml:space="preserve">将AI驱动的能源管理系统与区块链能源资产平台相结合，需要应对</w:t>
      </w:r>
      <w:r>
        <w:rPr>
          <w:rFonts w:hint="eastAsia"/>
          <w:b/>
          <w:bCs/>
        </w:rPr>
        <w:t xml:space="preserve">跨学科的诸多挑战</w:t>
      </w:r>
      <w:r>
        <w:rPr>
          <w:rFonts w:hint="eastAsia"/>
        </w:rPr>
        <w:t xml:space="preserve">。我们从两个方面（能源管理基础和区块链资产系统）识别了关键挑战，并据此提出相应的</w:t>
      </w:r>
      <w:r>
        <w:rPr>
          <w:rFonts w:hint="eastAsia"/>
          <w:b/>
          <w:bCs/>
        </w:rPr>
        <w:t xml:space="preserve">研究工作包（WP）</w:t>
      </w:r>
      <w:r>
        <w:rPr>
          <w:rFonts w:hint="eastAsia"/>
        </w:rPr>
        <w:t xml:space="preserve">以逐一攻克：</w:t>
      </w:r>
    </w:p>
    <w:p>
      <w:pPr>
        <w:numPr>
          <w:ilvl w:val="0"/>
          <w:numId w:val="1005"/>
        </w:numPr>
      </w:pPr>
      <w:r>
        <w:rPr>
          <w:rFonts w:hint="eastAsia"/>
          <w:b/>
          <w:bCs/>
        </w:rPr>
        <w:t xml:space="preserve">人工智能能源管理方面的挑战：</w:t>
      </w:r>
      <w:r>
        <w:t xml:space="preserve"> </w:t>
      </w:r>
      <w:r>
        <w:rPr>
          <w:rFonts w:hint="eastAsia"/>
        </w:rPr>
        <w:t xml:space="preserve">尽管Deye</w:t>
      </w:r>
      <w:r>
        <w:t xml:space="preserve"> </w:t>
      </w:r>
      <w:r>
        <w:rPr>
          <w:rFonts w:hint="eastAsia"/>
        </w:rPr>
        <w:t xml:space="preserve">Copilot取得了一定成果，但要进一步提升AI对能源的控制和优化能力，需要深入研究以提高其</w:t>
      </w:r>
      <w:r>
        <w:rPr>
          <w:rFonts w:hint="eastAsia"/>
          <w:b/>
          <w:bCs/>
        </w:rPr>
        <w:t xml:space="preserve">精确性、鲁棒性和智能水平</w:t>
      </w:r>
      <w:r>
        <w:rPr>
          <w:rFonts w:hint="eastAsia"/>
        </w:rPr>
        <w:t xml:space="preserve">。首要挑战是</w:t>
      </w:r>
      <w:r>
        <w:rPr>
          <w:rFonts w:hint="eastAsia"/>
          <w:b/>
          <w:bCs/>
        </w:rPr>
        <w:t xml:space="preserve">不确定性条件下的预测与优化</w:t>
      </w:r>
      <w:r>
        <w:rPr>
          <w:rFonts w:hint="eastAsia"/>
        </w:rPr>
        <w:t xml:space="preserve">：可再生能源发电和电价都具有波动性，需构建更精良的预测算法（或利用先进机器学习模型，如针对能源时间序列的深度学习、生成式AI等）来支撑优化决策</w:t>
      </w:r>
      <w:hyperlink r:id="rId33">
        <w:r>
          <w:rPr>
            <w:rStyle w:val="Hyperlink"/>
          </w:rPr>
          <w:t xml:space="preserve">[12]</w:t>
        </w:r>
      </w:hyperlink>
      <w:r>
        <w:rPr>
          <w:rFonts w:hint="eastAsia"/>
        </w:rPr>
        <w:t xml:space="preserve">。另一个挑战是</w:t>
      </w:r>
      <w:r>
        <w:rPr>
          <w:rFonts w:hint="eastAsia"/>
          <w:b/>
          <w:bCs/>
        </w:rPr>
        <w:t xml:space="preserve">多目标优化</w:t>
      </w:r>
      <w:r>
        <w:rPr>
          <w:rFonts w:hint="eastAsia"/>
        </w:rPr>
        <w:t xml:space="preserve">——在追求经济效益的同时兼顾电池健康、系统寿命以及用户舒适度/偏好等因素。AI必须确保经济收益的同时</w:t>
      </w:r>
      <w:r>
        <w:rPr>
          <w:rFonts w:hint="eastAsia"/>
          <w:b/>
          <w:bCs/>
        </w:rPr>
        <w:t xml:space="preserve">不致加速电池老化或违背电网安全约束</w:t>
      </w:r>
      <w:r>
        <w:rPr>
          <w:rFonts w:hint="eastAsia"/>
        </w:rPr>
        <w:t xml:space="preserve">，这需要更复杂的控制策略，或通过强化学习等方法在长期效益与短期收益间找到平衡。</w:t>
      </w:r>
      <w:r>
        <w:rPr>
          <w:rFonts w:hint="eastAsia"/>
          <w:b/>
          <w:bCs/>
        </w:rPr>
        <w:t xml:space="preserve">规模化部署与边缘自治</w:t>
      </w:r>
      <w:r>
        <w:rPr>
          <w:rFonts w:hint="eastAsia"/>
        </w:rPr>
        <w:t xml:space="preserve">也是难点：如何在成千上万分布式单元上部署AI控制而保持高效稳健？这意味着算法需足够轻量（或利用边缘计算能力），且多个单元协同时要避免群体行为引发的次生效应（如大量设备同时充放电造成新的峰谷）。确保</w:t>
      </w:r>
      <w:r>
        <w:rPr>
          <w:rFonts w:hint="eastAsia"/>
          <w:b/>
          <w:bCs/>
        </w:rPr>
        <w:t xml:space="preserve">安全与可靠</w:t>
      </w:r>
      <w:r>
        <w:rPr>
          <w:rFonts w:hint="eastAsia"/>
        </w:rPr>
        <w:t xml:space="preserve">亦是重中之重，AI应设置完善的安全网以防止异常决策带来风险（例如避免电池过度充放、在电网故障时保留必要备电等）。最后，</w:t>
      </w:r>
      <w:r>
        <w:rPr>
          <w:rFonts w:hint="eastAsia"/>
          <w:b/>
          <w:bCs/>
        </w:rPr>
        <w:t xml:space="preserve">用户认可度</w:t>
      </w:r>
      <w:r>
        <w:rPr>
          <w:rFonts w:hint="eastAsia"/>
        </w:rPr>
        <w:t xml:space="preserve">取决于对AI决策的信任度——因此提升决策透明度（可解释AI）和提供友好的人工干预手段也是不可忽视的人因挑战。</w:t>
      </w:r>
    </w:p>
    <w:p>
      <w:pPr>
        <w:numPr>
          <w:ilvl w:val="0"/>
          <w:numId w:val="1005"/>
        </w:numPr>
      </w:pPr>
      <w:r>
        <w:rPr>
          <w:rFonts w:hint="eastAsia"/>
          <w:b/>
          <w:bCs/>
        </w:rPr>
        <w:t xml:space="preserve">区块链绿色能源资产系统的挑战：</w:t>
      </w:r>
      <w:r>
        <w:t xml:space="preserve"> </w:t>
      </w:r>
      <w:r>
        <w:rPr>
          <w:rFonts w:hint="eastAsia"/>
        </w:rPr>
        <w:t xml:space="preserve">在区块链侧，若要实现绿色能源RWA体系，需要克服多方面障碍。首当其冲的是</w:t>
      </w:r>
      <w:r>
        <w:rPr>
          <w:rFonts w:hint="eastAsia"/>
          <w:b/>
          <w:bCs/>
        </w:rPr>
        <w:t xml:space="preserve">监管和法律不确定性</w:t>
      </w:r>
      <w:r>
        <w:rPr>
          <w:rFonts w:hint="eastAsia"/>
        </w:rPr>
        <w:t xml:space="preserve">：能源市场规则和证券法规因地区而异，尚不明确token化的能源资产将如何分类及许可</w:t>
      </w:r>
      <w:hyperlink r:id="rId42">
        <w:r>
          <w:rPr>
            <w:rStyle w:val="Hyperlink"/>
          </w:rPr>
          <w:t xml:space="preserve">[20]</w:t>
        </w:r>
      </w:hyperlink>
      <w:r>
        <w:rPr>
          <w:rFonts w:hint="eastAsia"/>
        </w:rPr>
        <w:t xml:space="preserve">。需要研究制定合规框架，或通过监管沙盒来验证能源通证交易模式的可行性。第二是</w:t>
      </w:r>
      <w:r>
        <w:rPr>
          <w:rFonts w:hint="eastAsia"/>
          <w:b/>
          <w:bCs/>
        </w:rPr>
        <w:t xml:space="preserve">区块链技术限制</w:t>
      </w:r>
      <w:r>
        <w:rPr>
          <w:rFonts w:hint="eastAsia"/>
        </w:rPr>
        <w:t xml:space="preserve">——当前公共链在</w:t>
      </w:r>
      <w:r>
        <w:rPr>
          <w:rFonts w:hint="eastAsia"/>
          <w:b/>
          <w:bCs/>
        </w:rPr>
        <w:t xml:space="preserve">可扩展性</w:t>
      </w:r>
      <w:r>
        <w:rPr>
          <w:rFonts w:hint="eastAsia"/>
        </w:rPr>
        <w:t xml:space="preserve">上存在瓶颈，如果大量微交易（如居民间频繁的能源交易）涌入区块链，可能出现网络拥堵、交易费用高昂或确认延迟等问题，不利于实时能源交易</w:t>
      </w:r>
      <w:hyperlink r:id="rId43">
        <w:r>
          <w:rPr>
            <w:rStyle w:val="Hyperlink"/>
          </w:rPr>
          <w:t xml:space="preserve">[21]</w:t>
        </w:r>
      </w:hyperlink>
      <w:r>
        <w:rPr>
          <w:rFonts w:hint="eastAsia"/>
        </w:rPr>
        <w:t xml:space="preserve">。不同区块链平台之间的互操作性也是技术挑战，如果能源通证生态各自为政、互不相通，会形成碎片化市场，降低效率。此外，</w:t>
      </w:r>
      <w:r>
        <w:rPr>
          <w:rFonts w:hint="eastAsia"/>
          <w:b/>
          <w:bCs/>
        </w:rPr>
        <w:t xml:space="preserve">数据可信与预言机问题</w:t>
      </w:r>
      <w:r>
        <w:rPr>
          <w:rFonts w:hint="eastAsia"/>
        </w:rPr>
        <w:t xml:space="preserve">极为关键：该系统依赖可靠的物理数据（如智能电表读数）来执行通证发行和交易结算，必须研究稳健的</w:t>
      </w:r>
      <w:r>
        <w:rPr>
          <w:rFonts w:hint="eastAsia"/>
          <w:b/>
          <w:bCs/>
        </w:rPr>
        <w:t xml:space="preserve">可信数据上链机制</w:t>
      </w:r>
      <w:r>
        <w:rPr>
          <w:rFonts w:hint="eastAsia"/>
        </w:rPr>
        <w:t xml:space="preserve">，防范欺诈或误差。例如，可考虑采用带安全模块的智能电表直接签名上链，或多节点共识交叉验证数据，以确保通证发行依据的能源量真实可信，不被恶意篡改。</w:t>
      </w:r>
      <w:r>
        <w:rPr>
          <w:rFonts w:hint="eastAsia"/>
          <w:b/>
          <w:bCs/>
        </w:rPr>
        <w:t xml:space="preserve">市场接受度与流动性</w:t>
      </w:r>
      <w:r>
        <w:rPr>
          <w:rFonts w:hint="eastAsia"/>
        </w:rPr>
        <w:t xml:space="preserve">亦是重要难题——对于许多能源行业从业者和消费者来说，这种基于通证的新模式尚属陌生，存在观望和质疑。正如行业分析所指出的，许多人习惯于传统方式，需充分的教育和实证来建立对通证化方案的信心</w:t>
      </w:r>
      <w:hyperlink r:id="rId44">
        <w:r>
          <w:rPr>
            <w:rStyle w:val="Hyperlink"/>
          </w:rPr>
          <w:t xml:space="preserve">[22]</w:t>
        </w:r>
      </w:hyperlink>
      <w:r>
        <w:rPr>
          <w:rFonts w:hint="eastAsia"/>
        </w:rPr>
        <w:t xml:space="preserve">。因此，必须精心设计市场机制以提供足够的流动性（如引入做市商或激励措施），并尽量简化用户体验（将区块链复杂性隐藏在易用的应用之后）。最后，</w:t>
      </w:r>
      <w:r>
        <w:rPr>
          <w:rFonts w:hint="eastAsia"/>
          <w:b/>
          <w:bCs/>
        </w:rPr>
        <w:t xml:space="preserve">网络安全和隐私</w:t>
      </w:r>
      <w:r>
        <w:rPr>
          <w:rFonts w:hint="eastAsia"/>
        </w:rPr>
        <w:t xml:space="preserve">问题也不容忽视：能源区块链平台一旦遭遇黑客攻击或用户用能数据被不当曝光，将严重损害体系可信度，因此需要采用强健的加密安全措施，并考虑隐私保护（例如通过零知识证明或匿名交易来防止敏感数据泄露）。</w:t>
      </w:r>
    </w:p>
    <w:p>
      <w:pPr>
        <w:pStyle w:val="FirstParagraph"/>
      </w:pPr>
      <w:r>
        <w:rPr>
          <w:rFonts w:hint="eastAsia"/>
          <w:b/>
          <w:bCs/>
        </w:rPr>
        <w:t xml:space="preserve">拟开展的研究工作包（WP）：</w:t>
      </w:r>
    </w:p>
    <w:p>
      <w:pPr>
        <w:numPr>
          <w:ilvl w:val="0"/>
          <w:numId w:val="1006"/>
        </w:numPr>
      </w:pPr>
      <w:r>
        <w:rPr>
          <w:rFonts w:hint="eastAsia"/>
          <w:b/>
          <w:bCs/>
        </w:rPr>
        <w:t xml:space="preserve">WP1：先进的AI能源管理算法</w:t>
      </w:r>
      <w:r>
        <w:t xml:space="preserve"> </w:t>
      </w:r>
      <w:r>
        <w:t xml:space="preserve">– </w:t>
      </w:r>
      <w:r>
        <w:rPr>
          <w:rFonts w:hint="eastAsia"/>
        </w:rPr>
        <w:t xml:space="preserve">本工作包致力于提升能源存储与用能优化的核心AI算法。研究内容包括开发</w:t>
      </w:r>
      <w:r>
        <w:rPr>
          <w:rFonts w:hint="eastAsia"/>
          <w:b/>
          <w:bCs/>
        </w:rPr>
        <w:t xml:space="preserve">更高精度的预测模型</w:t>
      </w:r>
      <w:r>
        <w:rPr>
          <w:rFonts w:hint="eastAsia"/>
        </w:rPr>
        <w:t xml:space="preserve">（可能借助生成式AI或专门用于能源时间序列的深度学习网络）以及</w:t>
      </w:r>
      <w:r>
        <w:rPr>
          <w:rFonts w:hint="eastAsia"/>
          <w:b/>
          <w:bCs/>
        </w:rPr>
        <w:t xml:space="preserve">自适应控制算法</w:t>
      </w:r>
      <w:r>
        <w:rPr>
          <w:rFonts w:hint="eastAsia"/>
        </w:rPr>
        <w:t xml:space="preserve">，使AI能够随环境和用户行为的变化自我学习和调整。具体研究问题包括：</w:t>
      </w:r>
      <w:r>
        <w:rPr>
          <w:rFonts w:hint="eastAsia"/>
          <w:i/>
          <w:iCs/>
        </w:rPr>
        <w:t xml:space="preserve">如何融合多源数据（天气、市场、用户习惯等）以提高光伏发电和负载需求预测的精度？</w:t>
      </w:r>
      <w:r>
        <w:rPr>
          <w:rFonts w:hint="eastAsia"/>
        </w:rPr>
        <w:t xml:space="preserve">；</w:t>
      </w:r>
      <w:r>
        <w:rPr>
          <w:rFonts w:hint="eastAsia"/>
          <w:i/>
          <w:iCs/>
        </w:rPr>
        <w:t xml:space="preserve">哪些机器学习技术（如强化学习、联邦学习等）可以改善Copilot的决策，使其在不确定条件下也能持续优化收益？</w:t>
      </w:r>
      <w:r>
        <w:rPr>
          <w:rFonts w:hint="eastAsia"/>
        </w:rPr>
        <w:t xml:space="preserve">；以及</w:t>
      </w:r>
      <w:r>
        <w:rPr>
          <w:rFonts w:hint="eastAsia"/>
          <w:i/>
          <w:iCs/>
        </w:rPr>
        <w:t xml:space="preserve">如何兼顾经济目标和资产健康——能否通过智能充放电策略，实现收益最大化的同时延长电池寿命，并确保电网安全运行？</w:t>
      </w:r>
      <w:hyperlink r:id="rId33">
        <w:r>
          <w:rPr>
            <w:rStyle w:val="Hyperlink"/>
          </w:rPr>
          <w:t xml:space="preserve">[12]</w:t>
        </w:r>
      </w:hyperlink>
      <w:r>
        <w:rPr>
          <w:rFonts w:hint="eastAsia"/>
        </w:rPr>
        <w:t xml:space="preserve">。WP1将采用仿真和原型测试的方法检验新算法（例如在模拟环境中引入下一代“EnergyGPT”智能体，与现有Copilot性能对比）。该工作包的成果将是</w:t>
      </w:r>
      <w:r>
        <w:rPr>
          <w:rFonts w:hint="eastAsia"/>
          <w:b/>
          <w:bCs/>
        </w:rPr>
        <w:t xml:space="preserve">强化的能源管理AI算法</w:t>
      </w:r>
      <w:r>
        <w:rPr>
          <w:rFonts w:hint="eastAsia"/>
        </w:rPr>
        <w:t xml:space="preserve">，其有效性以仿真/试点中节约成本的提升和决策稳定性的改进来衡量（相较当前Copilot不出现决策失误等）。</w:t>
      </w:r>
    </w:p>
    <w:p>
      <w:pPr>
        <w:numPr>
          <w:ilvl w:val="0"/>
          <w:numId w:val="1006"/>
        </w:numPr>
      </w:pPr>
      <w:r>
        <w:rPr>
          <w:rFonts w:hint="eastAsia"/>
          <w:b/>
          <w:bCs/>
        </w:rPr>
        <w:t xml:space="preserve">WP2：物联网与区块链集成及数据可信机制</w:t>
      </w:r>
      <w:r>
        <w:t xml:space="preserve"> </w:t>
      </w:r>
      <w:r>
        <w:t xml:space="preserve">– </w:t>
      </w:r>
      <w:r>
        <w:rPr>
          <w:rFonts w:hint="eastAsia"/>
        </w:rPr>
        <w:t xml:space="preserve">本工作包聚焦于物理能源设备与区块链资产平台的接口，旨在建立</w:t>
      </w:r>
      <w:r>
        <w:rPr>
          <w:rFonts w:hint="eastAsia"/>
          <w:b/>
          <w:bCs/>
        </w:rPr>
        <w:t xml:space="preserve">安全可靠的能源数据上链通道和资产通证化机制</w:t>
      </w:r>
      <w:r>
        <w:rPr>
          <w:rFonts w:hint="eastAsia"/>
        </w:rPr>
        <w:t xml:space="preserve">。研究重点包括：</w:t>
      </w:r>
      <w:r>
        <w:rPr>
          <w:rFonts w:hint="eastAsia"/>
          <w:i/>
          <w:iCs/>
        </w:rPr>
        <w:t xml:space="preserve">设计安全的预言机机制</w:t>
      </w:r>
      <w:r>
        <w:rPr>
          <w:rFonts w:hint="eastAsia"/>
          <w:b/>
          <w:bCs/>
        </w:rPr>
        <w:t xml:space="preserve">，将Deye物联网设备或云平台产生的数据（如发电量、电池状态）无缝且防篡改地反馈到区块链。这可能需要探索</w:t>
      </w:r>
      <w:r>
        <w:rPr>
          <w:rFonts w:hint="eastAsia"/>
        </w:rPr>
        <w:t xml:space="preserve">带硬件安全的智能电表</w:t>
      </w:r>
      <w:r>
        <w:rPr>
          <w:rFonts w:hint="eastAsia"/>
          <w:b/>
          <w:bCs/>
        </w:rPr>
        <w:t xml:space="preserve">直接签名上链，或设计多源数据共识方案，确保链上数据的准确可靠。另外，本包将</w:t>
      </w:r>
      <w:r>
        <w:rPr>
          <w:rFonts w:hint="eastAsia"/>
          <w:b/>
          <w:bCs/>
          <w:i/>
          <w:iCs/>
        </w:rPr>
        <w:t xml:space="preserve">创建**通证化智能合约框架</w:t>
      </w:r>
      <w:r>
        <w:rPr>
          <w:rFonts w:hint="eastAsia"/>
        </w:rPr>
        <w:t xml:space="preserve">，用于根据物联网数据自动发行、管理和注销代表能源资产/能量的通证。例如，每检测到1kWh的可证实富余光伏上网电量，合约自动为发电者生成1枚绿色电力通证；若该电量被消费或结算，则相应通证销毁。必须确保智能合约逻辑严谨，避免通证的重复计算或滥发。</w:t>
      </w:r>
      <w:r>
        <w:rPr>
          <w:rFonts w:hint="eastAsia"/>
          <w:b/>
          <w:bCs/>
        </w:rPr>
        <w:t xml:space="preserve">互操作性</w:t>
      </w:r>
      <w:r>
        <w:rPr>
          <w:rFonts w:hint="eastAsia"/>
        </w:rPr>
        <w:t xml:space="preserve">也是一项课题：</w:t>
      </w:r>
      <w:r>
        <w:rPr>
          <w:rFonts w:hint="eastAsia"/>
          <w:i/>
          <w:iCs/>
        </w:rPr>
        <w:t xml:space="preserve">如何让本系统与现有能源市场平台或其它区块链协同运作？</w:t>
      </w:r>
      <w:r>
        <w:t xml:space="preserve"> </w:t>
      </w:r>
      <w:r>
        <w:rPr>
          <w:rFonts w:hint="eastAsia"/>
        </w:rPr>
        <w:t xml:space="preserve">这涉及采用兼容标准或跨链技术（例如Polkadot跨链通信，参考Phyken</w:t>
      </w:r>
      <w:r>
        <w:t xml:space="preserve"> </w:t>
      </w:r>
      <w:r>
        <w:rPr>
          <w:rFonts w:hint="eastAsia"/>
        </w:rPr>
        <w:t xml:space="preserve">Network在Polkadot上引入绿色资产的尝试</w:t>
      </w:r>
      <w:hyperlink r:id="rId45">
        <w:r>
          <w:rPr>
            <w:rStyle w:val="Hyperlink"/>
          </w:rPr>
          <w:t xml:space="preserve">[23]</w:t>
        </w:r>
      </w:hyperlink>
      <w:hyperlink r:id="rId46">
        <w:r>
          <w:rPr>
            <w:rStyle w:val="Hyperlink"/>
          </w:rPr>
          <w:t xml:space="preserve">[24]</w:t>
        </w:r>
      </w:hyperlink>
      <w:r>
        <w:rPr>
          <w:rFonts w:hint="eastAsia"/>
        </w:rPr>
        <w:t xml:space="preserve">），使能源通证具有跨平台的流动性。此外，WP2将研究</w:t>
      </w:r>
      <w:r>
        <w:rPr>
          <w:rFonts w:hint="eastAsia"/>
          <w:b/>
          <w:bCs/>
        </w:rPr>
        <w:t xml:space="preserve">扩容方案</w:t>
      </w:r>
      <w:r>
        <w:rPr>
          <w:rFonts w:hint="eastAsia"/>
        </w:rPr>
        <w:t xml:space="preserve">（如Layer</w:t>
      </w:r>
      <w:r>
        <w:t xml:space="preserve"> </w:t>
      </w:r>
      <w:r>
        <w:rPr>
          <w:rFonts w:hint="eastAsia"/>
        </w:rPr>
        <w:t xml:space="preserve">2网络、侧链等），以处理高频交易同时保持低成本——这是支持海量能源微交易的关键</w:t>
      </w:r>
      <w:hyperlink r:id="rId43">
        <w:r>
          <w:rPr>
            <w:rStyle w:val="Hyperlink"/>
          </w:rPr>
          <w:t xml:space="preserve">[25]</w:t>
        </w:r>
      </w:hyperlink>
      <w:r>
        <w:rPr>
          <w:rFonts w:hint="eastAsia"/>
        </w:rPr>
        <w:t xml:space="preserve">。通过WP2，我们将开发出一个</w:t>
      </w:r>
      <w:r>
        <w:rPr>
          <w:rFonts w:hint="eastAsia"/>
          <w:b/>
          <w:bCs/>
        </w:rPr>
        <w:t xml:space="preserve">原型去中心化平台</w:t>
      </w:r>
      <w:r>
        <w:rPr>
          <w:rFonts w:hint="eastAsia"/>
        </w:rPr>
        <w:t xml:space="preserve">，连接Deye设备与区块链测试网络，实现能源数据驱动的通证自动发行和初步的点对点交易。这将为我们评估系统性能、安全性和数据可信度提供宝贵经验，并指导后续完善。</w:t>
      </w:r>
    </w:p>
    <w:p>
      <w:pPr>
        <w:numPr>
          <w:ilvl w:val="0"/>
          <w:numId w:val="1006"/>
        </w:numPr>
      </w:pPr>
      <w:r>
        <w:rPr>
          <w:rFonts w:hint="eastAsia"/>
          <w:b/>
          <w:bCs/>
        </w:rPr>
        <w:t xml:space="preserve">WP3：去中心化绿色能源市场设计与治理</w:t>
      </w:r>
      <w:r>
        <w:t xml:space="preserve"> </w:t>
      </w:r>
      <w:r>
        <w:t xml:space="preserve">– </w:t>
      </w:r>
      <w:r>
        <w:rPr>
          <w:rFonts w:hint="eastAsia"/>
        </w:rPr>
        <w:t xml:space="preserve">本工作包面向RWA系统的</w:t>
      </w:r>
      <w:r>
        <w:rPr>
          <w:rFonts w:hint="eastAsia"/>
          <w:b/>
          <w:bCs/>
        </w:rPr>
        <w:t xml:space="preserve">市场机制和用户层面</w:t>
      </w:r>
      <w:r>
        <w:rPr>
          <w:rFonts w:hint="eastAsia"/>
        </w:rPr>
        <w:t xml:space="preserve">，以确保所开发的技术切实可行并易于被广泛采用。研究内容包括构建</w:t>
      </w:r>
      <w:r>
        <w:rPr>
          <w:rFonts w:hint="eastAsia"/>
          <w:b/>
          <w:bCs/>
        </w:rPr>
        <w:t xml:space="preserve">绿色能源交易市场</w:t>
      </w:r>
      <w:r>
        <w:rPr>
          <w:rFonts w:hint="eastAsia"/>
        </w:rPr>
        <w:t xml:space="preserve">的机制设计、激励结构和治理策略。具体研究问题有：</w:t>
      </w:r>
      <w:r>
        <w:rPr>
          <w:rFonts w:hint="eastAsia"/>
          <w:i/>
          <w:iCs/>
        </w:rPr>
        <w:t xml:space="preserve">何种交易机制能为点对点能源交换带来高效且公平的结果？</w:t>
      </w:r>
      <w:r>
        <w:t xml:space="preserve"> </w:t>
      </w:r>
      <w:r>
        <w:rPr>
          <w:rFonts w:hint="eastAsia"/>
        </w:rPr>
        <w:t xml:space="preserve">我们将比较</w:t>
      </w:r>
      <w:r>
        <w:rPr>
          <w:rFonts w:hint="eastAsia"/>
          <w:b/>
          <w:bCs/>
        </w:rPr>
        <w:t xml:space="preserve">动态竞价拍卖</w:t>
      </w:r>
      <w:r>
        <w:rPr>
          <w:rFonts w:hint="eastAsia"/>
        </w:rPr>
        <w:t xml:space="preserve">、订单撮合模式与自动做市商（AMM）模式，探讨哪种更适合能源这种特殊商品的交易（因电能具有不可库存、价值随时间衰减等特性，可能需要对标准AMM算法进行调整，如引入时间维度或损耗因素）</w:t>
      </w:r>
      <w:hyperlink r:id="rId47">
        <w:r>
          <w:rPr>
            <w:rStyle w:val="Hyperlink"/>
          </w:rPr>
          <w:t xml:space="preserve">[26]</w:t>
        </w:r>
      </w:hyperlink>
      <w:hyperlink r:id="rId48">
        <w:r>
          <w:rPr>
            <w:rStyle w:val="Hyperlink"/>
          </w:rPr>
          <w:t xml:space="preserve">[27]</w:t>
        </w:r>
      </w:hyperlink>
      <w:r>
        <w:rPr>
          <w:rFonts w:hint="eastAsia"/>
        </w:rPr>
        <w:t xml:space="preserve">。其次关注</w:t>
      </w:r>
      <w:r>
        <w:rPr>
          <w:rFonts w:hint="eastAsia"/>
          <w:b/>
          <w:bCs/>
        </w:rPr>
        <w:t xml:space="preserve">用户激励与体验</w:t>
      </w:r>
      <w:r>
        <w:rPr>
          <w:rFonts w:hint="eastAsia"/>
        </w:rPr>
        <w:t xml:space="preserve">：</w:t>
      </w:r>
      <w:r>
        <w:rPr>
          <w:rFonts w:hint="eastAsia"/>
          <w:i/>
          <w:iCs/>
        </w:rPr>
        <w:t xml:space="preserve">如何鼓励产消者和消费者积极参与该体系？</w:t>
      </w:r>
      <w:r>
        <w:t xml:space="preserve"> </w:t>
      </w:r>
      <w:r>
        <w:rPr>
          <w:rFonts w:hint="eastAsia"/>
        </w:rPr>
        <w:t xml:space="preserve">这涉及设计</w:t>
      </w:r>
      <w:r>
        <w:rPr>
          <w:rFonts w:hint="eastAsia"/>
          <w:b/>
          <w:bCs/>
        </w:rPr>
        <w:t xml:space="preserve">激励机制</w:t>
      </w:r>
      <w:r>
        <w:rPr>
          <w:rFonts w:hint="eastAsia"/>
        </w:rPr>
        <w:t xml:space="preserve">（例如对早期参与者或在电网需要时提供灵活调度的用户给予额外通证奖励），以及确保用户界面友好直观（将区块链复杂性隐藏在后台，让用户感觉类似于使用普通能源App）。WP3还涵盖</w:t>
      </w:r>
      <w:r>
        <w:rPr>
          <w:rFonts w:hint="eastAsia"/>
          <w:b/>
          <w:bCs/>
        </w:rPr>
        <w:t xml:space="preserve">监管合规与治理框架</w:t>
      </w:r>
      <w:r>
        <w:rPr>
          <w:rFonts w:hint="eastAsia"/>
        </w:rPr>
        <w:t xml:space="preserve">：研究如何使平台设计符合法律法规（例如，通过集成用户身份/KYC来满足可能的监管要求，或在特定地区对某些交易类型加以限制以符合法规），并提出</w:t>
      </w:r>
      <w:r>
        <w:rPr>
          <w:rFonts w:hint="eastAsia"/>
          <w:b/>
          <w:bCs/>
        </w:rPr>
        <w:t xml:space="preserve">社区治理模型</w:t>
      </w:r>
      <w:r>
        <w:rPr>
          <w:rFonts w:hint="eastAsia"/>
        </w:rPr>
        <w:t xml:space="preserve">（如引入去中心化自治组织DAO，让利益相关者——包括通证持有者、社区成员、Deye公司等——共同参与平台规则决策，如费率设定、公益基金使用等）。最后，本包将评估</w:t>
      </w:r>
      <w:r>
        <w:rPr>
          <w:rFonts w:hint="eastAsia"/>
          <w:b/>
          <w:bCs/>
        </w:rPr>
        <w:t xml:space="preserve">该市场对可持续发展和电网的影响</w:t>
      </w:r>
      <w:r>
        <w:rPr>
          <w:rFonts w:hint="eastAsia"/>
        </w:rPr>
        <w:t xml:space="preserve">：确保引入此交易机制确实能促进环境正效益（如加速可再生能源项目落地、减少弃风弃光、增强电网弹性），而非产生意料之外的负面效果。WP3的产出将是</w:t>
      </w:r>
      <w:r>
        <w:rPr>
          <w:rFonts w:hint="eastAsia"/>
          <w:b/>
          <w:bCs/>
        </w:rPr>
        <w:t xml:space="preserve">完善的市场设计蓝图</w:t>
      </w:r>
      <w:r>
        <w:rPr>
          <w:rFonts w:hint="eastAsia"/>
        </w:rPr>
        <w:t xml:space="preserve">，并通过仿真模拟或小规模试点来验证市场运作。试点数据将回答可行性疑问，帮助我们在全面推广前优化方案。</w:t>
      </w:r>
    </w:p>
    <w:p>
      <w:pPr>
        <w:pStyle w:val="FirstParagraph"/>
      </w:pPr>
      <w:r>
        <w:rPr>
          <w:rFonts w:hint="eastAsia"/>
          <w:b/>
          <w:bCs/>
        </w:rPr>
        <w:t xml:space="preserve">结语：</w:t>
      </w:r>
      <w:r>
        <w:t xml:space="preserve"> </w:t>
      </w:r>
      <w:r>
        <w:rPr>
          <w:rFonts w:hint="eastAsia"/>
        </w:rPr>
        <w:t xml:space="preserve">通过以上工作包的实施，本研究计划将</w:t>
      </w:r>
      <w:r>
        <w:rPr>
          <w:rFonts w:hint="eastAsia"/>
          <w:b/>
          <w:bCs/>
        </w:rPr>
        <w:t xml:space="preserve">在Deye现有AI能源管理系统之上拓展出一个健全的绿色能源去中心化资产平台</w:t>
      </w:r>
      <w:r>
        <w:rPr>
          <w:rFonts w:hint="eastAsia"/>
        </w:rPr>
        <w:t xml:space="preserve">。总而言之，</w:t>
      </w:r>
      <w:r>
        <w:rPr>
          <w:rFonts w:hint="eastAsia"/>
          <w:b/>
          <w:bCs/>
        </w:rPr>
        <w:t xml:space="preserve">WP1强化能源管理的“智能内核”（AI算法），WP2搭建物理到区块链的“基础桥梁”（IoT数据通道和通证机制），WP3打造蓬勃发展的“生态体系”（市场机制与治理架构）</w:t>
      </w:r>
      <w:r>
        <w:rPr>
          <w:rFonts w:hint="eastAsia"/>
        </w:rPr>
        <w:t xml:space="preserve">，共同服务于Deye的整体愿景。该综合研发努力的最终目标，是实现一个融合了AI与区块链优势的未来能源系统：升级版的Deye</w:t>
      </w:r>
      <w:r>
        <w:t xml:space="preserve"> </w:t>
      </w:r>
      <w:r>
        <w:rPr>
          <w:rFonts w:hint="eastAsia"/>
        </w:rPr>
        <w:t xml:space="preserve">Copilot不仅能优化单户的能源利用，还能无缝对接一个去中心化市场，将千家万户的绿色能源资产变为有价且易于交易的投资标的。这样的体系实现了技术与可持续发展的统一：既赋能了产消者、激励了绿色能源普及，又有望提高电网韧性，推进能源体系的民主化与去中心化</w:t>
      </w:r>
      <w:hyperlink r:id="rId39">
        <w:r>
          <w:rPr>
            <w:rStyle w:val="Hyperlink"/>
          </w:rPr>
          <w:t xml:space="preserve">[18]</w:t>
        </w:r>
      </w:hyperlink>
      <w:hyperlink r:id="rId49">
        <w:r>
          <w:rPr>
            <w:rStyle w:val="Hyperlink"/>
          </w:rPr>
          <w:t xml:space="preserve">[28]</w:t>
        </w:r>
      </w:hyperlink>
      <w:r>
        <w:rPr>
          <w:rFonts w:hint="eastAsia"/>
        </w:rPr>
        <w:t xml:space="preserve">。上述提案提供了英文和中文双语版本，以确保清晰表达并便利多语言环境下的协作交流。</w:t>
      </w:r>
    </w:p>
    <w:bookmarkEnd w:id="55"/>
    <w:bookmarkEnd w:id="56"/>
    <w:bookmarkEnd w:id="57"/>
    <w:p>
      <w:r>
        <w:pict>
          <v:rect style="width:0;height:1.5pt" o:hralign="center" o:hrstd="t" o:hr="t"/>
        </w:pict>
      </w:r>
    </w:p>
    <w:bookmarkStart w:id="65" w:name="citations"/>
    <w:p>
      <w:pPr>
        <w:pStyle w:val="FirstParagraph"/>
      </w:pPr>
      <w:hyperlink r:id="rId22">
        <w:r>
          <w:rPr>
            <w:rStyle w:val="Hyperlink"/>
          </w:rPr>
          <w:t xml:space="preserve">[1]</w:t>
        </w:r>
      </w:hyperlink>
      <w:r>
        <w:t xml:space="preserve"> </w:t>
      </w:r>
      <w:r>
        <w:t xml:space="preserve">Deye Launches AI-powered ‘Deye Copilot’ For Australia</w:t>
      </w:r>
    </w:p>
    <w:p>
      <w:pPr>
        <w:pStyle w:val="BodyText"/>
      </w:pPr>
      <w:hyperlink r:id="rId58">
        <w:r>
          <w:rPr>
            <w:rStyle w:val="Hyperlink"/>
          </w:rPr>
          <w:t xml:space="preserve">https://taiyangnews.info/technology/deye-technologies-copilot-ai-virtual-assistant-australia</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28">
        <w:r>
          <w:rPr>
            <w:rStyle w:val="Hyperlink"/>
          </w:rPr>
          <w:t xml:space="preserve">[9]</w:t>
        </w:r>
      </w:hyperlink>
      <w:r>
        <w:t xml:space="preserve"> </w:t>
      </w:r>
      <w:r>
        <w:t xml:space="preserve">“Deye Copilot”: AI-Driven “Energy Saver” Builds a Multi-Layered Revenue Model for Energy Storage – pv magazine International</w:t>
      </w:r>
    </w:p>
    <w:p>
      <w:pPr>
        <w:pStyle w:val="BodyText"/>
      </w:pPr>
      <w:hyperlink r:id="rId59">
        <w:r>
          <w:rPr>
            <w:rStyle w:val="Hyperlink"/>
          </w:rPr>
          <w:t xml:space="preserve">https://www.pv-magazine.com/press-releases/deye-copilot-ai-driven-energy-saver-builds-a-multi-layered-revenue-model-for-energy-storage/</w:t>
        </w:r>
      </w:hyperlink>
    </w:p>
    <w:p>
      <w:pPr>
        <w:pStyle w:val="BodyText"/>
      </w:pPr>
      <w:hyperlink r:id="rId30">
        <w:r>
          <w:rPr>
            <w:rStyle w:val="Hyperlink"/>
          </w:rPr>
          <w:t xml:space="preserve">[10]</w:t>
        </w:r>
      </w:hyperlink>
      <w:r>
        <w:t xml:space="preserve"> </w:t>
      </w:r>
      <w:r>
        <w:t xml:space="preserve">Deye copilot - Inverters - Power Forum - Renewable Energy Discussion</w:t>
      </w:r>
    </w:p>
    <w:p>
      <w:pPr>
        <w:pStyle w:val="BodyText"/>
      </w:pPr>
      <w:hyperlink r:id="rId60">
        <w:r>
          <w:rPr>
            <w:rStyle w:val="Hyperlink"/>
          </w:rPr>
          <w:t xml:space="preserve">https://powerforum.co.za/topic/32057-deye-copilot/</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r>
        <w:t xml:space="preserve">Why “Green Energy + DePIN + AI” is the Optimal Asset for RWA?</w:t>
      </w:r>
    </w:p>
    <w:p>
      <w:pPr>
        <w:pStyle w:val="BodyText"/>
      </w:pPr>
      <w:hyperlink r:id="rId61">
        <w:r>
          <w:rPr>
            <w:rStyle w:val="Hyperlink"/>
          </w:rPr>
          <w:t xml:space="preserve">https://www.gate.com/learn/articles/why-green-energy-depin-ai-is-the-optimal-asset-for-rwa/3824</w:t>
        </w:r>
      </w:hyperlink>
    </w:p>
    <w:p>
      <w:pPr>
        <w:pStyle w:val="BodyText"/>
      </w:pPr>
      <w:hyperlink r:id="rId37">
        <w:r>
          <w:rPr>
            <w:rStyle w:val="Hyperlink"/>
          </w:rPr>
          <w:t xml:space="preserve">[16]</w:t>
        </w:r>
      </w:hyperlink>
      <w:r>
        <w:t xml:space="preserve"> </w:t>
      </w:r>
      <w:hyperlink r:id="rId39">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3">
        <w:r>
          <w:rPr>
            <w:rStyle w:val="Hyperlink"/>
          </w:rPr>
          <w:t xml:space="preserve">[25]</w:t>
        </w:r>
      </w:hyperlink>
      <w:r>
        <w:t xml:space="preserve"> </w:t>
      </w:r>
      <w:r>
        <w:t xml:space="preserve">RWA.io | How Blockchain is Transforming Energy Asset Tokenization</w:t>
      </w:r>
    </w:p>
    <w:p>
      <w:pPr>
        <w:pStyle w:val="BodyText"/>
      </w:pPr>
      <w:hyperlink r:id="rId62">
        <w:r>
          <w:rPr>
            <w:rStyle w:val="Hyperlink"/>
          </w:rPr>
          <w:t xml:space="preserve">https://www.rwa.io/post/how-blockchain-is-transforming-energy-asset-tokenization</w:t>
        </w:r>
      </w:hyperlink>
    </w:p>
    <w:p>
      <w:pPr>
        <w:pStyle w:val="BodyText"/>
      </w:pPr>
      <w:hyperlink r:id="rId38">
        <w:r>
          <w:rPr>
            <w:rStyle w:val="Hyperlink"/>
          </w:rPr>
          <w:t xml:space="preserve">[17]</w:t>
        </w:r>
      </w:hyperlink>
      <w:r>
        <w:t xml:space="preserve"> </w:t>
      </w:r>
      <w:hyperlink r:id="rId40">
        <w:r>
          <w:rPr>
            <w:rStyle w:val="Hyperlink"/>
          </w:rPr>
          <w:t xml:space="preserve">[19]</w:t>
        </w:r>
      </w:hyperlink>
      <w:r>
        <w:t xml:space="preserve"> </w:t>
      </w:r>
      <w:hyperlink r:id="rId49">
        <w:r>
          <w:rPr>
            <w:rStyle w:val="Hyperlink"/>
          </w:rPr>
          <w:t xml:space="preserve">[28]</w:t>
        </w:r>
      </w:hyperlink>
      <w:r>
        <w:t xml:space="preserve"> </w:t>
      </w:r>
      <w:hyperlink r:id="rId49">
        <w:r>
          <w:rPr>
            <w:rStyle w:val="Hyperlink"/>
          </w:rPr>
          <w:t xml:space="preserve">[29]</w:t>
        </w:r>
      </w:hyperlink>
      <w:r>
        <w:t xml:space="preserve"> </w:t>
      </w:r>
      <w:r>
        <w:t xml:space="preserve">Deye's “Copilot” Builds Australian VPP Network</w:t>
      </w:r>
    </w:p>
    <w:p>
      <w:pPr>
        <w:pStyle w:val="BodyText"/>
      </w:pPr>
      <w:hyperlink r:id="rId63">
        <w:r>
          <w:rPr>
            <w:rStyle w:val="Hyperlink"/>
          </w:rPr>
          <w:t xml:space="preserve">https://deye.com/deyes-copilot-builds-australian-vpp-network-surplus-power-activates-multi-dimensional-energy-storage-benefits-image/</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r>
        <w:t xml:space="preserve">Decentralised Futures &lt;&gt; Phyken Network - Green RWA fractionalisation protocol, powered by Polkadot and Substrate Builders Program - Profiles - Polkadot Forum</w:t>
      </w:r>
    </w:p>
    <w:p>
      <w:pPr>
        <w:pStyle w:val="BodyText"/>
      </w:pPr>
      <w:hyperlink r:id="rId64">
        <w:r>
          <w:rPr>
            <w:rStyle w:val="Hyperlink"/>
          </w:rPr>
          <w:t xml:space="preserve">https://forum.polkadot.network/t/decentralised-futures-phyken-network-green-rwa-fractionalisation-protocol-powered-by-polkadot-and-substrate-builders-program/5605</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eye.com/deyes-copilot-builds-australian-vpp-network-surplus-power-activates-multi-dimensional-energy-storage-benefits-image/" TargetMode="External" /><Relationship Type="http://schemas.openxmlformats.org/officeDocument/2006/relationships/hyperlink" Id="rId38" Target="https://deye.com/deyes-copilot-builds-australian-vpp-network-surplus-power-activates-multi-dimensional-energy-storage-benefits-image/#:~:text=03%20Termina%3A" TargetMode="External" /><Relationship Type="http://schemas.openxmlformats.org/officeDocument/2006/relationships/hyperlink" Id="rId40" Target="https://deye.com/deyes-copilot-builds-australian-vpp-network-surplus-power-activates-multi-dimensional-energy-storage-benefits-image/#:~:text=As%20the%20global%20energy%20storage,creating%20a%20stable%2C%20intelligent%2C%20and" TargetMode="External" /><Relationship Type="http://schemas.openxmlformats.org/officeDocument/2006/relationships/hyperlink" Id="rId49" Target="https://deye.com/deyes-copilot-builds-australian-vpp-network-surplus-power-activates-multi-dimensional-energy-storage-benefits-image/#:~:text=As%20the%20global%20energy%20storage,for%20global%20energy%20storage%20users" TargetMode="External" /><Relationship Type="http://schemas.openxmlformats.org/officeDocument/2006/relationships/hyperlink" Id="rId64" Target="https://forum.polkadot.network/t/decentralised-futures-phyken-network-green-rwa-fractionalisation-protocol-powered-by-polkadot-and-substrate-builders-program/5605" TargetMode="External" /><Relationship Type="http://schemas.openxmlformats.org/officeDocument/2006/relationships/hyperlink" Id="rId45" Target="https://forum.polkadot.network/t/decentralised-futures-phyken-network-green-rwa-fractionalisation-protocol-powered-by-polkadot-and-substrate-builders-program/5605#:~:text=Phyken%20Network%20is%20a%20Layer,access%20to%20the%20investment%20opportunities" TargetMode="External" /><Relationship Type="http://schemas.openxmlformats.org/officeDocument/2006/relationships/hyperlink" Id="rId46" Target="https://forum.polkadot.network/t/decentralised-futures-phyken-network-green-rwa-fractionalisation-protocol-powered-by-polkadot-and-substrate-builders-program/5605#:~:text=Phyken%20Network%E2%80%99s%20mission%20is%20to,investments%20that%20were%20once%20exclusive" TargetMode="External" /><Relationship Type="http://schemas.openxmlformats.org/officeDocument/2006/relationships/hyperlink" Id="rId60" Target="https://powerforum.co.za/topic/32057-deye-copilot/" TargetMode="External" /><Relationship Type="http://schemas.openxmlformats.org/officeDocument/2006/relationships/hyperlink" Id="rId30" Target="https://powerforum.co.za/topic/32057-deye-copilot/#:~:text=nifty%20%20Members" TargetMode="External" /><Relationship Type="http://schemas.openxmlformats.org/officeDocument/2006/relationships/hyperlink" Id="rId58" Target="https://taiyangnews.info/technology/deye-technologies-copilot-ai-virtual-assistant-australia" TargetMode="External" /><Relationship Type="http://schemas.openxmlformats.org/officeDocument/2006/relationships/hyperlink" Id="rId22" Target="https://taiyangnews.info/technology/deye-technologies-copilot-ai-virtual-assistant-australia#:~:text=Regarding%20the%20Copilot%E2%80%99s%20key%20features%2C,operators%20on%20a%20single%20platform" TargetMode="External" /><Relationship Type="http://schemas.openxmlformats.org/officeDocument/2006/relationships/hyperlink" Id="rId61" Target="https://www.gate.com/learn/articles/why-green-energy-depin-ai-is-the-optimal-asset-for-rwa/3824" TargetMode="External" /><Relationship Type="http://schemas.openxmlformats.org/officeDocument/2006/relationships/hyperlink" Id="rId33" Target="https://www.gate.com/learn/articles/why-green-energy-depin-ai-is-the-optimal-asset-for-rwa/3824#:~:text=,Given%20that%20DePIN" TargetMode="External" /><Relationship Type="http://schemas.openxmlformats.org/officeDocument/2006/relationships/hyperlink" Id="rId35" Target="https://www.gate.com/learn/articles/why-green-energy-depin-ai-is-the-optimal-asset-for-rwa/3824#:~:text=Green%20energy%2C%20as%20a%20real,computing%20centers%20and%20edge%20computing" TargetMode="External" /><Relationship Type="http://schemas.openxmlformats.org/officeDocument/2006/relationships/hyperlink" Id="rId47" Target="https://www.gate.com/learn/articles/why-green-energy-depin-ai-is-the-optimal-asset-for-rwa/3824#:~:text=In%20the%20green%20energy%20trading,concept%20well%20understood%20in%20finance" TargetMode="External" /><Relationship Type="http://schemas.openxmlformats.org/officeDocument/2006/relationships/hyperlink" Id="rId32" Target="https://www.gate.com/learn/articles/why-green-energy-depin-ai-is-the-optimal-asset-for-rwa/3824#:~:text=Storage%20as%20a%20Service%E2%80%9D%20,AI%20bots%20or%20agents%20for" TargetMode="External" /><Relationship Type="http://schemas.openxmlformats.org/officeDocument/2006/relationships/hyperlink" Id="rId34" Target="https://www.gate.com/learn/articles/why-green-energy-depin-ai-is-the-optimal-asset-for-rwa/3824#:~:text=The%20%E2%80%9CGreen%20Energy%20%2B%20DePIN,centric%20%E2%80%9CSaaS%2BAI%E2%80%9D%20model%20for%20storage" TargetMode="External" /><Relationship Type="http://schemas.openxmlformats.org/officeDocument/2006/relationships/hyperlink" Id="rId36" Target="https://www.gate.com/learn/articles/why-green-energy-depin-ai-is-the-optimal-asset-for-rwa/3824#:~:text=The%20main%20challenge%20with%20green,Even%20photovoltaic" TargetMode="External" /><Relationship Type="http://schemas.openxmlformats.org/officeDocument/2006/relationships/hyperlink" Id="rId48" Target="https://www.gate.com/learn/articles/why-green-energy-depin-ai-is-the-optimal-asset-for-rwa/3824#:~:text=energy%20trading%20is%20SWAP%2C%20or,to%20Uniswap%20may%20be%20needed" TargetMode="External" /><Relationship Type="http://schemas.openxmlformats.org/officeDocument/2006/relationships/hyperlink" Id="rId59" Target="https://www.pv-magazine.com/press-releases/deye-copilot-ai-driven-energy-saver-builds-a-multi-layered-revenue-model-for-energy-storage/" TargetMode="External" /><Relationship Type="http://schemas.openxmlformats.org/officeDocument/2006/relationships/hyperlink" Id="rId26" Target="https://www.pv-magazine.com/press-releases/deye-copilot-ai-driven-energy-saver-builds-a-multi-layered-revenue-model-for-energy-storage/#:~:text=At%20this%20moment%2C%20%E2%80%9CDeye%20Copilot%E2%80%9D%2C,into%20a%20stable%20cash%20flow" TargetMode="External" /><Relationship Type="http://schemas.openxmlformats.org/officeDocument/2006/relationships/hyperlink" Id="rId23" Target="https://www.pv-magazine.com/press-releases/deye-copilot-ai-driven-energy-saver-builds-a-multi-layered-revenue-model-for-energy-storage/#:~:text=For%20individual%20power%20stations%2C%20stable,discharge%20at%20high%20price%E2%80%9D%20operations" TargetMode="External" /><Relationship Type="http://schemas.openxmlformats.org/officeDocument/2006/relationships/hyperlink" Id="rId25" Target="https://www.pv-magazine.com/press-releases/deye-copilot-ai-driven-energy-saver-builds-a-multi-layered-revenue-model-for-energy-storage/#:~:text=Jane%2C%20a%20solar%20user%20in,%E2%80%9D" TargetMode="External" /><Relationship Type="http://schemas.openxmlformats.org/officeDocument/2006/relationships/hyperlink" Id="rId28" Target="https://www.pv-magazine.com/press-releases/deye-copilot-ai-driven-energy-saver-builds-a-multi-layered-revenue-model-for-energy-storage/#:~:text=On%20the%20other%20hand%2C%20the,a%20%E2%80%9CVPP%20supermarket%E2%80%9D%20for%20users" TargetMode="External" /><Relationship Type="http://schemas.openxmlformats.org/officeDocument/2006/relationships/hyperlink" Id="rId29" Target="https://www.pv-magazine.com/press-releases/deye-copilot-ai-driven-energy-saver-builds-a-multi-layered-revenue-model-for-energy-storage/#:~:text=Profit%20Model%20for%20Energy%20Storage" TargetMode="External" /><Relationship Type="http://schemas.openxmlformats.org/officeDocument/2006/relationships/hyperlink" Id="rId24" Target="https://www.pv-magazine.com/press-releases/deye-copilot-ai-driven-energy-saver-builds-a-multi-layered-revenue-model-for-energy-storage/#:~:text=Valley%20Arbitrage" TargetMode="External" /><Relationship Type="http://schemas.openxmlformats.org/officeDocument/2006/relationships/hyperlink" Id="rId27" Target="https://www.pv-magazine.com/press-releases/deye-copilot-ai-driven-energy-saver-builds-a-multi-layered-revenue-model-for-energy-storage/#:~:text=service%20markets%2C%20%E2%80%9CDeye%20Copilot%E2%80%9D%20connects,status%20data%20in%20real%20time" TargetMode="External" /><Relationship Type="http://schemas.openxmlformats.org/officeDocument/2006/relationships/hyperlink" Id="rId62" Target="https://www.rwa.io/post/how-blockchain-is-transforming-energy-asset-tokenization" TargetMode="External" /><Relationship Type="http://schemas.openxmlformats.org/officeDocument/2006/relationships/hyperlink" Id="rId37" Target="https://www.rwa.io/post/how-blockchain-is-transforming-energy-asset-tokenization#:~:text=,sustainability%20efforts%20by%20promoting%20cleaner" TargetMode="External" /><Relationship Type="http://schemas.openxmlformats.org/officeDocument/2006/relationships/hyperlink" Id="rId44" Target="https://www.rwa.io/post/how-blockchain-is-transforming-energy-asset-tokenization#:~:text=Market%20Acceptance%20Issues" TargetMode="External" /><Relationship Type="http://schemas.openxmlformats.org/officeDocument/2006/relationships/hyperlink" Id="rId39" Target="https://www.rwa.io/post/how-blockchain-is-transforming-energy-asset-tokenization#:~:text=Potential%20Impact%20on%20Sustainability%20Goals" TargetMode="External" /><Relationship Type="http://schemas.openxmlformats.org/officeDocument/2006/relationships/hyperlink" Id="rId42" Target="https://www.rwa.io/post/how-blockchain-is-transforming-energy-asset-tokenization#:~:text=Regulatory%20Hurdles" TargetMode="External" /><Relationship Type="http://schemas.openxmlformats.org/officeDocument/2006/relationships/hyperlink" Id="rId43" Target="https://www.rwa.io/post/how-blockchain-is-transforming-energy-asset-tokenization#:~:text=Technological%20Limitations" TargetMode="External" /></Relationships>
</file>

<file path=word/_rels/footnotes.xml.rels><?xml version="1.0" encoding="UTF-8"?><Relationships xmlns="http://schemas.openxmlformats.org/package/2006/relationships"><Relationship Type="http://schemas.openxmlformats.org/officeDocument/2006/relationships/hyperlink" Id="rId63" Target="https://deye.com/deyes-copilot-builds-australian-vpp-network-surplus-power-activates-multi-dimensional-energy-storage-benefits-image/" TargetMode="External" /><Relationship Type="http://schemas.openxmlformats.org/officeDocument/2006/relationships/hyperlink" Id="rId38" Target="https://deye.com/deyes-copilot-builds-australian-vpp-network-surplus-power-activates-multi-dimensional-energy-storage-benefits-image/#:~:text=03%20Termina%3A" TargetMode="External" /><Relationship Type="http://schemas.openxmlformats.org/officeDocument/2006/relationships/hyperlink" Id="rId40" Target="https://deye.com/deyes-copilot-builds-australian-vpp-network-surplus-power-activates-multi-dimensional-energy-storage-benefits-image/#:~:text=As%20the%20global%20energy%20storage,creating%20a%20stable%2C%20intelligent%2C%20and" TargetMode="External" /><Relationship Type="http://schemas.openxmlformats.org/officeDocument/2006/relationships/hyperlink" Id="rId49" Target="https://deye.com/deyes-copilot-builds-australian-vpp-network-surplus-power-activates-multi-dimensional-energy-storage-benefits-image/#:~:text=As%20the%20global%20energy%20storage,for%20global%20energy%20storage%20users" TargetMode="External" /><Relationship Type="http://schemas.openxmlformats.org/officeDocument/2006/relationships/hyperlink" Id="rId64" Target="https://forum.polkadot.network/t/decentralised-futures-phyken-network-green-rwa-fractionalisation-protocol-powered-by-polkadot-and-substrate-builders-program/5605" TargetMode="External" /><Relationship Type="http://schemas.openxmlformats.org/officeDocument/2006/relationships/hyperlink" Id="rId45" Target="https://forum.polkadot.network/t/decentralised-futures-phyken-network-green-rwa-fractionalisation-protocol-powered-by-polkadot-and-substrate-builders-program/5605#:~:text=Phyken%20Network%20is%20a%20Layer,access%20to%20the%20investment%20opportunities" TargetMode="External" /><Relationship Type="http://schemas.openxmlformats.org/officeDocument/2006/relationships/hyperlink" Id="rId46" Target="https://forum.polkadot.network/t/decentralised-futures-phyken-network-green-rwa-fractionalisation-protocol-powered-by-polkadot-and-substrate-builders-program/5605#:~:text=Phyken%20Network%E2%80%99s%20mission%20is%20to,investments%20that%20were%20once%20exclusive" TargetMode="External" /><Relationship Type="http://schemas.openxmlformats.org/officeDocument/2006/relationships/hyperlink" Id="rId60" Target="https://powerforum.co.za/topic/32057-deye-copilot/" TargetMode="External" /><Relationship Type="http://schemas.openxmlformats.org/officeDocument/2006/relationships/hyperlink" Id="rId30" Target="https://powerforum.co.za/topic/32057-deye-copilot/#:~:text=nifty%20%20Members" TargetMode="External" /><Relationship Type="http://schemas.openxmlformats.org/officeDocument/2006/relationships/hyperlink" Id="rId58" Target="https://taiyangnews.info/technology/deye-technologies-copilot-ai-virtual-assistant-australia" TargetMode="External" /><Relationship Type="http://schemas.openxmlformats.org/officeDocument/2006/relationships/hyperlink" Id="rId22" Target="https://taiyangnews.info/technology/deye-technologies-copilot-ai-virtual-assistant-australia#:~:text=Regarding%20the%20Copilot%E2%80%99s%20key%20features%2C,operators%20on%20a%20single%20platform" TargetMode="External" /><Relationship Type="http://schemas.openxmlformats.org/officeDocument/2006/relationships/hyperlink" Id="rId61" Target="https://www.gate.com/learn/articles/why-green-energy-depin-ai-is-the-optimal-asset-for-rwa/3824" TargetMode="External" /><Relationship Type="http://schemas.openxmlformats.org/officeDocument/2006/relationships/hyperlink" Id="rId33" Target="https://www.gate.com/learn/articles/why-green-energy-depin-ai-is-the-optimal-asset-for-rwa/3824#:~:text=,Given%20that%20DePIN" TargetMode="External" /><Relationship Type="http://schemas.openxmlformats.org/officeDocument/2006/relationships/hyperlink" Id="rId35" Target="https://www.gate.com/learn/articles/why-green-energy-depin-ai-is-the-optimal-asset-for-rwa/3824#:~:text=Green%20energy%2C%20as%20a%20real,computing%20centers%20and%20edge%20computing" TargetMode="External" /><Relationship Type="http://schemas.openxmlformats.org/officeDocument/2006/relationships/hyperlink" Id="rId47" Target="https://www.gate.com/learn/articles/why-green-energy-depin-ai-is-the-optimal-asset-for-rwa/3824#:~:text=In%20the%20green%20energy%20trading,concept%20well%20understood%20in%20finance" TargetMode="External" /><Relationship Type="http://schemas.openxmlformats.org/officeDocument/2006/relationships/hyperlink" Id="rId32" Target="https://www.gate.com/learn/articles/why-green-energy-depin-ai-is-the-optimal-asset-for-rwa/3824#:~:text=Storage%20as%20a%20Service%E2%80%9D%20,AI%20bots%20or%20agents%20for" TargetMode="External" /><Relationship Type="http://schemas.openxmlformats.org/officeDocument/2006/relationships/hyperlink" Id="rId34" Target="https://www.gate.com/learn/articles/why-green-energy-depin-ai-is-the-optimal-asset-for-rwa/3824#:~:text=The%20%E2%80%9CGreen%20Energy%20%2B%20DePIN,centric%20%E2%80%9CSaaS%2BAI%E2%80%9D%20model%20for%20storage" TargetMode="External" /><Relationship Type="http://schemas.openxmlformats.org/officeDocument/2006/relationships/hyperlink" Id="rId36" Target="https://www.gate.com/learn/articles/why-green-energy-depin-ai-is-the-optimal-asset-for-rwa/3824#:~:text=The%20main%20challenge%20with%20green,Even%20photovoltaic" TargetMode="External" /><Relationship Type="http://schemas.openxmlformats.org/officeDocument/2006/relationships/hyperlink" Id="rId48" Target="https://www.gate.com/learn/articles/why-green-energy-depin-ai-is-the-optimal-asset-for-rwa/3824#:~:text=energy%20trading%20is%20SWAP%2C%20or,to%20Uniswap%20may%20be%20needed" TargetMode="External" /><Relationship Type="http://schemas.openxmlformats.org/officeDocument/2006/relationships/hyperlink" Id="rId59" Target="https://www.pv-magazine.com/press-releases/deye-copilot-ai-driven-energy-saver-builds-a-multi-layered-revenue-model-for-energy-storage/" TargetMode="External" /><Relationship Type="http://schemas.openxmlformats.org/officeDocument/2006/relationships/hyperlink" Id="rId26" Target="https://www.pv-magazine.com/press-releases/deye-copilot-ai-driven-energy-saver-builds-a-multi-layered-revenue-model-for-energy-storage/#:~:text=At%20this%20moment%2C%20%E2%80%9CDeye%20Copilot%E2%80%9D%2C,into%20a%20stable%20cash%20flow" TargetMode="External" /><Relationship Type="http://schemas.openxmlformats.org/officeDocument/2006/relationships/hyperlink" Id="rId23" Target="https://www.pv-magazine.com/press-releases/deye-copilot-ai-driven-energy-saver-builds-a-multi-layered-revenue-model-for-energy-storage/#:~:text=For%20individual%20power%20stations%2C%20stable,discharge%20at%20high%20price%E2%80%9D%20operations" TargetMode="External" /><Relationship Type="http://schemas.openxmlformats.org/officeDocument/2006/relationships/hyperlink" Id="rId25" Target="https://www.pv-magazine.com/press-releases/deye-copilot-ai-driven-energy-saver-builds-a-multi-layered-revenue-model-for-energy-storage/#:~:text=Jane%2C%20a%20solar%20user%20in,%E2%80%9D" TargetMode="External" /><Relationship Type="http://schemas.openxmlformats.org/officeDocument/2006/relationships/hyperlink" Id="rId28" Target="https://www.pv-magazine.com/press-releases/deye-copilot-ai-driven-energy-saver-builds-a-multi-layered-revenue-model-for-energy-storage/#:~:text=On%20the%20other%20hand%2C%20the,a%20%E2%80%9CVPP%20supermarket%E2%80%9D%20for%20users" TargetMode="External" /><Relationship Type="http://schemas.openxmlformats.org/officeDocument/2006/relationships/hyperlink" Id="rId29" Target="https://www.pv-magazine.com/press-releases/deye-copilot-ai-driven-energy-saver-builds-a-multi-layered-revenue-model-for-energy-storage/#:~:text=Profit%20Model%20for%20Energy%20Storage" TargetMode="External" /><Relationship Type="http://schemas.openxmlformats.org/officeDocument/2006/relationships/hyperlink" Id="rId24" Target="https://www.pv-magazine.com/press-releases/deye-copilot-ai-driven-energy-saver-builds-a-multi-layered-revenue-model-for-energy-storage/#:~:text=Valley%20Arbitrage" TargetMode="External" /><Relationship Type="http://schemas.openxmlformats.org/officeDocument/2006/relationships/hyperlink" Id="rId27" Target="https://www.pv-magazine.com/press-releases/deye-copilot-ai-driven-energy-saver-builds-a-multi-layered-revenue-model-for-energy-storage/#:~:text=service%20markets%2C%20%E2%80%9CDeye%20Copilot%E2%80%9D%20connects,status%20data%20in%20real%20time" TargetMode="External" /><Relationship Type="http://schemas.openxmlformats.org/officeDocument/2006/relationships/hyperlink" Id="rId62" Target="https://www.rwa.io/post/how-blockchain-is-transforming-energy-asset-tokenization" TargetMode="External" /><Relationship Type="http://schemas.openxmlformats.org/officeDocument/2006/relationships/hyperlink" Id="rId37" Target="https://www.rwa.io/post/how-blockchain-is-transforming-energy-asset-tokenization#:~:text=,sustainability%20efforts%20by%20promoting%20cleaner" TargetMode="External" /><Relationship Type="http://schemas.openxmlformats.org/officeDocument/2006/relationships/hyperlink" Id="rId44" Target="https://www.rwa.io/post/how-blockchain-is-transforming-energy-asset-tokenization#:~:text=Market%20Acceptance%20Issues" TargetMode="External" /><Relationship Type="http://schemas.openxmlformats.org/officeDocument/2006/relationships/hyperlink" Id="rId39" Target="https://www.rwa.io/post/how-blockchain-is-transforming-energy-asset-tokenization#:~:text=Potential%20Impact%20on%20Sustainability%20Goals" TargetMode="External" /><Relationship Type="http://schemas.openxmlformats.org/officeDocument/2006/relationships/hyperlink" Id="rId42" Target="https://www.rwa.io/post/how-blockchain-is-transforming-energy-asset-tokenization#:~:text=Regulatory%20Hurdles" TargetMode="External" /><Relationship Type="http://schemas.openxmlformats.org/officeDocument/2006/relationships/hyperlink" Id="rId43" Target="https://www.rwa.io/post/how-blockchain-is-transforming-energy-asset-tokenization#:~:text=Technological%20Limit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2026-01-28T08:33:32Z</dcterms:created>
  <dcterms:modified xsi:type="dcterms:W3CDTF">2026-01-28T08:33:32Z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