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520" w:after="180"/>
        <w:jc w:val="center"/>
      </w:pPr>
      <w:r>
        <w:rPr>
          <w:rFonts w:ascii="Aptos" w:hAnsi="Aptos"/>
          <w:b/>
          <w:color w:val="17324D"/>
          <w:sz w:val="52"/>
        </w:rPr>
        <w:t>Pokémon-Inspired Developer Portfolio</w:t>
      </w:r>
    </w:p>
    <w:p>
      <w:pPr>
        <w:spacing w:after="320"/>
        <w:jc w:val="center"/>
      </w:pPr>
      <w:r>
        <w:rPr>
          <w:rFonts w:ascii="Aptos" w:hAnsi="Aptos"/>
          <w:color w:val="2F6B7C"/>
          <w:sz w:val="26"/>
        </w:rPr>
        <w:t>First-Time Experience Specification</w:t>
      </w:r>
    </w:p>
    <w:p>
      <w:pPr>
        <w:jc w:val="center"/>
      </w:pPr>
      <w:r>
        <w:rPr>
          <w:rFonts w:ascii="Aptos" w:hAnsi="Aptos"/>
          <w:b/>
          <w:color w:val="1F2933"/>
          <w:sz w:val="20"/>
        </w:rPr>
        <w:t>v1.0  |  FINAL DESIGN BASELINE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F6B7C"/>
                <w:sz w:val="18"/>
              </w:rPr>
              <w:t>North star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6"/>
              </w:rPr>
              <w:t>A small Pokémon-inspired game that happens to be a portfolio.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SCOPE  </w:t>
            </w:r>
            <w:r>
              <w:rPr>
                <w:rFonts w:ascii="Aptos" w:hAnsi="Aptos"/>
                <w:color w:val="1F2933"/>
                <w:sz w:val="18"/>
              </w:rPr>
              <w:t>This document defines the first session from landing through the first interview battle. It does not author every possible NPC/Easter-egg line.</w:t>
            </w:r>
          </w:p>
        </w:tc>
      </w:tr>
    </w:tbl>
    <w:p/>
    <w:p>
      <w:pPr>
        <w:pStyle w:val="Heading1"/>
      </w:pPr>
      <w:r>
        <w:t>Document map</w:t>
      </w:r>
    </w:p>
    <w:p>
      <w:pPr>
        <w:spacing w:after="40"/>
      </w:pPr>
      <w:r>
        <w:rPr>
          <w:rFonts w:ascii="Aptos" w:hAnsi="Aptos"/>
          <w:sz w:val="19"/>
        </w:rPr>
        <w:t>1. First-time experience goals</w:t>
      </w:r>
    </w:p>
    <w:p>
      <w:pPr>
        <w:spacing w:after="40"/>
      </w:pPr>
      <w:r>
        <w:rPr>
          <w:rFonts w:ascii="Aptos" w:hAnsi="Aptos"/>
          <w:sz w:val="19"/>
        </w:rPr>
        <w:t>2. Opening narration and title screen</w:t>
      </w:r>
    </w:p>
    <w:p>
      <w:pPr>
        <w:spacing w:after="40"/>
      </w:pPr>
      <w:r>
        <w:rPr>
          <w:rFonts w:ascii="Aptos" w:hAnsi="Aptos"/>
          <w:sz w:val="19"/>
        </w:rPr>
        <w:t>3. Town reveal and first control</w:t>
      </w:r>
    </w:p>
    <w:p>
      <w:pPr>
        <w:spacing w:after="40"/>
      </w:pPr>
      <w:r>
        <w:rPr>
          <w:rFonts w:ascii="Aptos" w:hAnsi="Aptos"/>
          <w:sz w:val="19"/>
        </w:rPr>
        <w:t>4. Contextual tutorial system</w:t>
      </w:r>
    </w:p>
    <w:p>
      <w:pPr>
        <w:spacing w:after="40"/>
      </w:pPr>
      <w:r>
        <w:rPr>
          <w:rFonts w:ascii="Aptos" w:hAnsi="Aptos"/>
          <w:sz w:val="19"/>
        </w:rPr>
        <w:t>5. First exploration minute</w:t>
      </w:r>
    </w:p>
    <w:p>
      <w:pPr>
        <w:spacing w:after="40"/>
      </w:pPr>
      <w:r>
        <w:rPr>
          <w:rFonts w:ascii="Aptos" w:hAnsi="Aptos"/>
          <w:sz w:val="19"/>
        </w:rPr>
        <w:t>6. Finding the challenger</w:t>
      </w:r>
    </w:p>
    <w:p>
      <w:pPr>
        <w:spacing w:after="40"/>
      </w:pPr>
      <w:r>
        <w:rPr>
          <w:rFonts w:ascii="Aptos" w:hAnsi="Aptos"/>
          <w:sz w:val="19"/>
        </w:rPr>
        <w:t>7. Audience selection</w:t>
      </w:r>
    </w:p>
    <w:p>
      <w:pPr>
        <w:spacing w:after="40"/>
      </w:pPr>
      <w:r>
        <w:rPr>
          <w:rFonts w:ascii="Aptos" w:hAnsi="Aptos"/>
          <w:sz w:val="19"/>
        </w:rPr>
        <w:t>8. Dialogue and VS sequence</w:t>
      </w:r>
    </w:p>
    <w:p>
      <w:pPr>
        <w:spacing w:after="40"/>
      </w:pPr>
      <w:r>
        <w:rPr>
          <w:rFonts w:ascii="Aptos" w:hAnsi="Aptos"/>
          <w:sz w:val="19"/>
        </w:rPr>
        <w:t>9. First battle entry</w:t>
      </w:r>
    </w:p>
    <w:p>
      <w:pPr>
        <w:spacing w:after="40"/>
      </w:pPr>
      <w:r>
        <w:rPr>
          <w:rFonts w:ascii="Aptos" w:hAnsi="Aptos"/>
          <w:sz w:val="19"/>
        </w:rPr>
        <w:t>10. After the first interview</w:t>
      </w:r>
    </w:p>
    <w:p>
      <w:pPr>
        <w:spacing w:after="40"/>
      </w:pPr>
      <w:r>
        <w:rPr>
          <w:rFonts w:ascii="Aptos" w:hAnsi="Aptos"/>
          <w:sz w:val="19"/>
        </w:rPr>
        <w:t>11. Timing and acceptance criteria</w:t>
      </w:r>
    </w:p>
    <w:p>
      <w:r>
        <w:br w:type="page"/>
      </w:r>
    </w:p>
    <w:p>
      <w:pPr>
        <w:pStyle w:val="Heading1"/>
      </w:pPr>
      <w:r>
        <w:t>1. First-time experience goals</w:t>
      </w:r>
    </w:p>
    <w:p>
      <w:pPr>
        <w:pStyle w:val="ListBullet"/>
        <w:spacing w:after="60"/>
      </w:pPr>
      <w:r>
        <w:rPr>
          <w:rFonts w:ascii="Aptos" w:hAnsi="Aptos"/>
        </w:rPr>
        <w:t>Introduce the world without a conventional portfolio landing page.</w:t>
      </w:r>
    </w:p>
    <w:p>
      <w:pPr>
        <w:pStyle w:val="ListBullet"/>
        <w:spacing w:after="60"/>
      </w:pPr>
      <w:r>
        <w:rPr>
          <w:rFonts w:ascii="Aptos" w:hAnsi="Aptos"/>
        </w:rPr>
        <w:t>Give the visitor a compelling reason to explore.</w:t>
      </w:r>
    </w:p>
    <w:p>
      <w:pPr>
        <w:pStyle w:val="ListBullet"/>
        <w:spacing w:after="60"/>
      </w:pPr>
      <w:r>
        <w:rPr>
          <w:rFonts w:ascii="Aptos" w:hAnsi="Aptos"/>
        </w:rPr>
        <w:t>Teach only the controls needed at the moment they are needed.</w:t>
      </w:r>
    </w:p>
    <w:p>
      <w:pPr>
        <w:pStyle w:val="ListBullet"/>
        <w:spacing w:after="60"/>
      </w:pPr>
      <w:r>
        <w:rPr>
          <w:rFonts w:ascii="Aptos" w:hAnsi="Aptos"/>
        </w:rPr>
        <w:t>Deliver the “find yourself” idea without spoiling the exact reveal.</w:t>
      </w:r>
    </w:p>
    <w:p>
      <w:pPr>
        <w:pStyle w:val="ListBullet"/>
        <w:spacing w:after="60"/>
      </w:pPr>
      <w:r>
        <w:rPr>
          <w:rFonts w:ascii="Aptos" w:hAnsi="Aptos"/>
        </w:rPr>
        <w:t>Reach the interview battle within a reasonable first-session arc while keeping the visitor free to wander first.</w:t>
      </w:r>
    </w:p>
    <w:p>
      <w:pPr>
        <w:pStyle w:val="Heading1"/>
      </w:pPr>
      <w:r>
        <w:t>2. Opening narration and title screen</w:t>
      </w:r>
    </w:p>
    <w:p>
      <w:pPr>
        <w:pStyle w:val="Heading2"/>
      </w:pPr>
      <w:r>
        <w:t>Title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Locked behavior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Presentation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 animated title presentation, then overworld.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Branding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Minimal custom logo; no professional subtitle.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Prompt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PRESS START.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Audio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 brief sound/music cue is allowed before movement begins.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Skip behavior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Start should move quickly into the game.</w:t>
            </w:r>
          </w:p>
        </w:tc>
      </w:tr>
    </w:tbl>
    <w:p/>
    <w:p>
      <w:pPr>
        <w:pStyle w:val="Heading2"/>
      </w:pPr>
      <w:r>
        <w:t>Narration</w:t>
      </w:r>
    </w:p>
    <w:p>
      <w:r>
        <w:rPr>
          <w:rFonts w:ascii="Aptos" w:hAnsi="Aptos"/>
        </w:rPr>
        <w:t>The narration appears before the overworld in a slowly revealed line-by-line presentation: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LOCKED COPY  </w:t>
            </w:r>
            <w:r>
              <w:rPr>
                <w:rFonts w:ascii="Aptos" w:hAnsi="Aptos"/>
                <w:color w:val="1F2933"/>
                <w:sz w:val="18"/>
              </w:rPr>
              <w:t>“Here, you play as Uttkarsh. But somewhere in this world, you are here too. Find yourself, and you may get the chance to face Uttkarsh—as yourself.”</w:t>
            </w:r>
          </w:p>
        </w:tc>
      </w:tr>
    </w:tbl>
    <w:p/>
    <w:p>
      <w:r>
        <w:rPr>
          <w:rFonts w:ascii="Aptos" w:hAnsi="Aptos"/>
        </w:rPr>
        <w:t>The narration does not explain the identity of the hidden NPC. It establishes the premise and then lets the visitor discover it.</w:t>
      </w:r>
    </w:p>
    <w:p>
      <w:pPr>
        <w:pStyle w:val="Heading1"/>
      </w:pPr>
      <w:r>
        <w:t>3. Town reveal and first control</w:t>
      </w:r>
    </w:p>
    <w:p>
      <w:r>
        <w:rPr>
          <w:rFonts w:ascii="Aptos" w:hAnsi="Aptos"/>
        </w:rPr>
        <w:t>After Start, the camera briefly reveals the town and then settles on the player character. The player immediately controls Uttkarsh; there is no extended opening cutscene.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Beat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Town reveal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Brief environmental reveal before control.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Spawn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Uttkarsh at the center of town.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Camera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Settles onto the player after the reveal.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Movement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Immediate.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Control hint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 the first movement, show “Arrow Keys: Move”.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Interaction hint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Near a relevant object/NPC, show “Enter: Interact”.</w:t>
            </w:r>
          </w:p>
        </w:tc>
      </w:tr>
    </w:tbl>
    <w:p/>
    <w:p>
      <w:pPr>
        <w:pStyle w:val="Heading1"/>
      </w:pPr>
      <w:r>
        <w:t>4. Contextual tutorial system</w:t>
      </w:r>
    </w:p>
    <w:p>
      <w:r>
        <w:rPr>
          <w:rFonts w:ascii="Aptos" w:hAnsi="Aptos"/>
        </w:rPr>
        <w:t>Tutorials are contextual and shown one at a time based on the action the player is attempting. A full startup control sheet is intentionally avoided.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Hint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First movement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Arrow Keys: Move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First nearby interaction opportunity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Enter: Interact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Early menu exposure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X opens the Player Menu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Early direct-resource exposure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Y opens the Bag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Pokédex discovery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Pokédex = Skills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Trainer Card discovery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Trainer Card = Resume summary</w:t>
            </w:r>
          </w:p>
        </w:tc>
      </w:tr>
    </w:tbl>
    <w:p/>
    <w:p>
      <w:r>
        <w:rPr>
          <w:rFonts w:ascii="Aptos" w:hAnsi="Aptos"/>
        </w:rPr>
        <w:t>Hints fade after use and can be surfaced again through Options/Help.</w:t>
      </w:r>
    </w:p>
    <w:p>
      <w:pPr>
        <w:pStyle w:val="Heading1"/>
      </w:pPr>
      <w:r>
        <w:t>5. First exploration minute</w:t>
      </w:r>
    </w:p>
    <w:p>
      <w:r>
        <w:rPr>
          <w:rFonts w:ascii="Aptos" w:hAnsi="Aptos"/>
        </w:rPr>
        <w:t>The visitor is free to wander immediately. The town should provide enough environmental variety to communicate place: buildings, paths, trees, water, grass, NPCs, and a visible natural landmark. The challenger should be visible from a natural route but not necessarily the first thing the player sees.</w:t>
      </w:r>
    </w:p>
    <w:p>
      <w:r>
        <w:rPr>
          <w:rFonts w:ascii="Aptos" w:hAnsi="Aptos"/>
        </w:rPr>
        <w:t>No opening NPC is required to explain the portfolio. Ordinary NPC dialogue can provide flavor but should not become a tutorial wall.</w:t>
      </w:r>
    </w:p>
    <w:p>
      <w:pPr>
        <w:pStyle w:val="Heading1"/>
      </w:pPr>
      <w:r>
        <w:t>6. Finding the challenger</w:t>
      </w:r>
    </w:p>
    <w:p>
      <w:pPr>
        <w:pStyle w:val="Heading2"/>
      </w:pPr>
      <w:r>
        <w:t>First-time encounter</w:t>
      </w:r>
    </w:p>
    <w:p>
      <w:pPr>
        <w:pStyle w:val="ListNumber"/>
        <w:spacing w:after="60"/>
      </w:pPr>
      <w:r>
        <w:rPr>
          <w:rFonts w:ascii="Aptos" w:hAnsi="Aptos"/>
        </w:rPr>
        <w:t>Player naturally passes within the challenger’s three-tile line-of-sight zone.</w:t>
      </w:r>
    </w:p>
    <w:p>
      <w:pPr>
        <w:pStyle w:val="ListNumber"/>
        <w:spacing w:after="60"/>
      </w:pPr>
      <w:r>
        <w:rPr>
          <w:rFonts w:ascii="Aptos" w:hAnsi="Aptos"/>
        </w:rPr>
        <w:t>The challenger notices the player; a 200-400 ms anticipation pause occurs.</w:t>
      </w:r>
    </w:p>
    <w:p>
      <w:pPr>
        <w:pStyle w:val="ListNumber"/>
        <w:spacing w:after="60"/>
      </w:pPr>
      <w:r>
        <w:rPr>
          <w:rFonts w:ascii="Aptos" w:hAnsi="Aptos"/>
        </w:rPr>
        <w:t>The classic “!” beat plays.</w:t>
      </w:r>
    </w:p>
    <w:p>
      <w:pPr>
        <w:pStyle w:val="ListNumber"/>
        <w:spacing w:after="60"/>
      </w:pPr>
      <w:r>
        <w:rPr>
          <w:rFonts w:ascii="Aptos" w:hAnsi="Aptos"/>
        </w:rPr>
        <w:t>The challenger approaches directly and stops one tile away.</w:t>
      </w:r>
    </w:p>
    <w:p>
      <w:pPr>
        <w:pStyle w:val="ListNumber"/>
        <w:spacing w:after="60"/>
      </w:pPr>
      <w:r>
        <w:rPr>
          <w:rFonts w:ascii="Aptos" w:hAnsi="Aptos"/>
        </w:rPr>
        <w:t>The challenger faces Uttkarsh and begins a short dialogue sequence.</w:t>
      </w:r>
    </w:p>
    <w:p>
      <w:pPr>
        <w:pStyle w:val="ListNumber"/>
        <w:spacing w:after="60"/>
      </w:pPr>
      <w:r>
        <w:rPr>
          <w:rFonts w:ascii="Aptos" w:hAnsi="Aptos"/>
        </w:rPr>
        <w:t>A small realization beat can precede the first spoken line.</w:t>
      </w:r>
    </w:p>
    <w:p>
      <w:pPr>
        <w:pStyle w:val="Heading2"/>
      </w:pPr>
      <w:r>
        <w:t>Locked challenger dialogue</w:t>
      </w:r>
    </w:p>
    <w:p>
      <w:r>
        <w:rPr>
          <w:rFonts w:ascii="Aptos" w:hAnsi="Aptos"/>
        </w:rPr>
        <w:t>The first dialogue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CHALLENGER  </w:t>
            </w:r>
            <w:r>
              <w:rPr>
                <w:rFonts w:ascii="Aptos" w:hAnsi="Aptos"/>
                <w:color w:val="1F2933"/>
                <w:sz w:val="18"/>
              </w:rPr>
              <w:t>“Hey!” -&gt; “You’re Uttkarsh, right?” -&gt; “I’ve heard about the things you’ve built.” -&gt; “Show me what you have got.”</w:t>
            </w:r>
          </w:p>
        </w:tc>
      </w:tr>
    </w:tbl>
    <w:p/>
    <w:p>
      <w:pPr>
        <w:pStyle w:val="Heading1"/>
      </w:pPr>
      <w:r>
        <w:t>7. Audience selection</w:t>
      </w:r>
    </w:p>
    <w:p>
      <w:r>
        <w:rPr>
          <w:rFonts w:ascii="Aptos" w:hAnsi="Aptos"/>
        </w:rPr>
        <w:t>Before the battle begins, the challenger asks exactly: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PROMPT  </w:t>
            </w:r>
            <w:r>
              <w:rPr>
                <w:rFonts w:ascii="Aptos" w:hAnsi="Aptos"/>
                <w:color w:val="1F2933"/>
                <w:sz w:val="18"/>
              </w:rPr>
              <w:t>“What brings you here?”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I’m hiring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Recruiter interview lens.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I’m an engineer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Software Engineer / Engineering Manager interview lens.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I’m just visiting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Friend / casual visitor lens.</w:t>
            </w:r>
          </w:p>
        </w:tc>
      </w:tr>
    </w:tbl>
    <w:p/>
    <w:p>
      <w:r>
        <w:rPr>
          <w:rFonts w:ascii="Aptos" w:hAnsi="Aptos"/>
        </w:rPr>
        <w:t>The selection does not block access to anything. It selects the battle lens, question tree family, recommended project order, and reaction tone.</w:t>
      </w:r>
    </w:p>
    <w:p>
      <w:pPr>
        <w:pStyle w:val="Heading1"/>
      </w:pPr>
      <w:r>
        <w:t>8. Dialogue and VS sequence</w:t>
      </w:r>
    </w:p>
    <w:p>
      <w:r>
        <w:rPr>
          <w:rFonts w:ascii="Aptos" w:hAnsi="Aptos"/>
        </w:rPr>
        <w:t>The final line “Show me what you have got” is spoken before the VS screen. The VS screen is a custom original composition inspired by classic trainer-introduction framing, not a copied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Beat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Pre-VS 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“Show me what you have got.”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VS screen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About 1.5 seconds.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Composition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Both visitor and challenger portraits; large central VS; audience-aware challenger title.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Visitor portrait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Fixed original pixel-art representation, not personalized.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Challenger 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Role-based presentation such as THE RECRUITER / THE ENGINEER / THE VISITOR.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Audience announcement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“You were challenged by the Recruiter!” or audience-equivalent wording.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Transition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Full Pokémon-inspired battle transition.</w:t>
            </w:r>
          </w:p>
        </w:tc>
      </w:tr>
    </w:tbl>
    <w:p/>
    <w:p>
      <w:pPr>
        <w:pStyle w:val="Heading1"/>
      </w:pPr>
      <w:r>
        <w:t>9. First battle entry</w:t>
      </w:r>
    </w:p>
    <w:p>
      <w:pPr>
        <w:pStyle w:val="ListNumber"/>
        <w:spacing w:after="60"/>
      </w:pPr>
      <w:r>
        <w:rPr>
          <w:rFonts w:ascii="Aptos" w:hAnsi="Aptos"/>
        </w:rPr>
        <w:t>Battle screen loads with the visitor represented on one side and Uttkarsh on the other.</w:t>
      </w:r>
    </w:p>
    <w:p>
      <w:pPr>
        <w:pStyle w:val="ListNumber"/>
        <w:spacing w:after="60"/>
      </w:pPr>
      <w:r>
        <w:rPr>
          <w:rFonts w:ascii="Aptos" w:hAnsi="Aptos"/>
        </w:rPr>
        <w:t>Uttkarsh automatically sends out the recommended first project. Acko Clinic is the default first project until project ordering is finalized.</w:t>
      </w:r>
    </w:p>
    <w:p>
      <w:pPr>
        <w:pStyle w:val="ListNumber"/>
        <w:spacing w:after="60"/>
      </w:pPr>
      <w:r>
        <w:rPr>
          <w:rFonts w:ascii="Aptos" w:hAnsi="Aptos"/>
        </w:rPr>
        <w:t>The project is represented using a project logo inside the battle presentation, with the project engineering Type visible.</w:t>
      </w:r>
    </w:p>
    <w:p>
      <w:pPr>
        <w:pStyle w:val="ListNumber"/>
        <w:spacing w:after="60"/>
      </w:pPr>
      <w:r>
        <w:rPr>
          <w:rFonts w:ascii="Aptos" w:hAnsi="Aptos"/>
        </w:rPr>
        <w:t>A brief challenger reaction may occur immediately after send-out; reaction wording is audience-specific.</w:t>
      </w:r>
    </w:p>
    <w:p>
      <w:pPr>
        <w:pStyle w:val="ListNumber"/>
        <w:spacing w:after="60"/>
      </w:pPr>
      <w:r>
        <w:rPr>
          <w:rFonts w:ascii="Aptos" w:hAnsi="Aptos"/>
        </w:rPr>
        <w:t>The root command set is DETAILS | LINK | PARTY | EXIT.</w:t>
      </w:r>
    </w:p>
    <w:p>
      <w:pPr>
        <w:pStyle w:val="Heading1"/>
      </w:pPr>
      <w:r>
        <w:t>10. After the first interview</w:t>
      </w:r>
    </w:p>
    <w:p>
      <w:r>
        <w:rPr>
          <w:rFonts w:ascii="Aptos" w:hAnsi="Aptos"/>
        </w:rPr>
        <w:t>EXIT produces a fast “Battle over!” beat and returns the visitor to the exact overworld position where the encounter began. There is no victory/defeat animation and no completion marker.</w:t>
      </w:r>
    </w:p>
    <w:p>
      <w:r>
        <w:rPr>
          <w:rFonts w:ascii="Aptos" w:hAnsi="Aptos"/>
        </w:rPr>
        <w:t>On later encounters, the challenger can use an audience-specific greeting. The visitor selects an audience again after completing the previous encounter. The role reversal is not explained again.</w:t>
      </w:r>
    </w:p>
    <w:p>
      <w:pPr>
        <w:pStyle w:val="Heading1"/>
      </w:pPr>
      <w:r>
        <w:t>11. Timing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Target / rule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Title to overworld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Short; the visitor should reach control quickly.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Tutorial feedback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Immediate and temporary.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Challenger anticipation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200-400 ms before “!”.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Encounter conversation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Roughly 6-10 seconds before battle transition, excluding player reading time.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VS presentation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About 1.5 seconds.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Battle transition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Full but short; avoid a prolonged loading feel.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Exit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Immediate return after a brief “Battle over!” beat.</w:t>
            </w:r>
          </w:p>
        </w:tc>
      </w:tr>
    </w:tbl>
    <w:p/>
    <w:p>
      <w:pPr>
        <w:pStyle w:val="ListBullet"/>
        <w:spacing w:after="60"/>
      </w:pPr>
      <w:r>
        <w:rPr>
          <w:rFonts w:ascii="Aptos" w:hAnsi="Aptos"/>
        </w:rPr>
        <w:t>A new visitor can understand movement and interaction without a tutorial wall.</w:t>
      </w:r>
    </w:p>
    <w:p>
      <w:pPr>
        <w:pStyle w:val="ListBullet"/>
        <w:spacing w:after="60"/>
      </w:pPr>
      <w:r>
        <w:rPr>
          <w:rFonts w:ascii="Aptos" w:hAnsi="Aptos"/>
        </w:rPr>
        <w:t>The opening narration is visible before control.</w:t>
      </w:r>
    </w:p>
    <w:p>
      <w:pPr>
        <w:pStyle w:val="ListBullet"/>
        <w:spacing w:after="60"/>
      </w:pPr>
      <w:r>
        <w:rPr>
          <w:rFonts w:ascii="Aptos" w:hAnsi="Aptos"/>
        </w:rPr>
        <w:t>The visitor can wander immediately.</w:t>
      </w:r>
    </w:p>
    <w:p>
      <w:pPr>
        <w:pStyle w:val="ListBullet"/>
        <w:spacing w:after="60"/>
      </w:pPr>
      <w:r>
        <w:rPr>
          <w:rFonts w:ascii="Aptos" w:hAnsi="Aptos"/>
        </w:rPr>
        <w:t>The challenger encounter feels discoverable, special, and cinematic.</w:t>
      </w:r>
    </w:p>
    <w:p>
      <w:pPr>
        <w:pStyle w:val="ListBullet"/>
        <w:spacing w:after="60"/>
      </w:pPr>
      <w:r>
        <w:rPr>
          <w:rFonts w:ascii="Aptos" w:hAnsi="Aptos"/>
        </w:rPr>
        <w:t>The audience choice clearly determines the interview lens.</w:t>
      </w:r>
    </w:p>
    <w:p>
      <w:pPr>
        <w:pStyle w:val="ListBullet"/>
        <w:spacing w:after="60"/>
      </w:pPr>
      <w:r>
        <w:rPr>
          <w:rFonts w:ascii="Aptos" w:hAnsi="Aptos"/>
        </w:rPr>
        <w:t>The role reversal is felt without being explicitly explained.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>v1.0  |  Opening and first-session 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First-Time Experience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B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/>
      <w:color w:val="5B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