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A7D78"/>
          <w:sz w:val="26"/>
        </w:rPr>
        <w:t>POKÉMON-INSPIRED DEVELOPER PORTFOLIO</w:t>
      </w:r>
    </w:p>
    <w:p>
      <w:pPr>
        <w:jc w:val="center"/>
      </w:pPr>
      <w:r>
        <w:rPr>
          <w:b/>
          <w:color w:val="145A6A"/>
          <w:sz w:val="52"/>
        </w:rPr>
        <w:t>UI/UX Design System &amp; Visual Specification</w:t>
      </w:r>
    </w:p>
    <w:p>
      <w:pPr>
        <w:jc w:val="center"/>
      </w:pPr>
      <w:r>
        <w:rPr>
          <w:i/>
          <w:sz w:val="22"/>
        </w:rPr>
        <w:t>Version 0.1  |  Draft for iteration</w:t>
      </w:r>
    </w:p>
    <w:p>
      <w:pPr>
        <w:jc w:val="center"/>
      </w:pPr>
      <w:r>
        <w:rPr>
          <w:sz w:val="22"/>
        </w:rPr>
        <w:t>Visual foundation: Pokémon Emerald / GBA-era 2D RPG UI language</w:t>
      </w:r>
    </w:p>
    <w:tbl>
      <w:tblPr>
        <w:tblW w:type="auto" w:w="0"/>
        <w:jc w:val="center"/>
        <w:tblLook w:firstColumn="1" w:firstRow="1" w:lastColumn="0" w:lastRow="0" w:noHBand="0" w:noVBand="1" w:val="04A0"/>
      </w:tblPr>
      <w:tblGrid>
        <w:gridCol w:w="10080"/>
      </w:tblGrid>
      <w:tr>
        <w:tc>
          <w:tcPr>
            <w:tcW w:type="dxa" w:w="10080"/>
            <w:shd w:fill="EAF5F4"/>
            <w:tcBorders>
              <w:top w:val="single" w:sz="10" w:color="3A7D78"/>
              <w:left w:val="single" w:sz="10" w:color="3A7D78"/>
              <w:bottom w:val="single" w:sz="10" w:color="3A7D78"/>
              <w:right w:val="single" w:sz="10" w:color="3A7D78"/>
            </w:tcBorders>
          </w:tcPr>
          <w:p>
            <w:r/>
            <w:r>
              <w:rPr>
                <w:b/>
              </w:rPr>
              <w:t xml:space="preserve">Purpose. </w:t>
            </w:r>
            <w:r>
              <w:t>Define the visual language, UI composition, interaction presentation, responsive rules, motion, and reusable design tokens for the portfolio before implementation begins.</w:t>
            </w:r>
          </w:p>
        </w:tc>
      </w:tr>
    </w:tbl>
    <w:p/>
    <w:p/>
    <w:p>
      <w:pPr>
        <w:pStyle w:val="Heading1"/>
      </w:pPr>
      <w:r>
        <w:t>0. Design North Star</w:t>
      </w:r>
    </w:p>
    <w:p>
      <w:r>
        <w:t>The website should feel like a small, coherent GBA-era RPG first and a themed portfolio second. The game metaphor should organize interaction, not obstruct professional information.</w:t>
      </w:r>
    </w:p>
    <w:p>
      <w:r>
        <w:t>The visual target is “Pokémon Emerald-inspired,” not a pixel-for-pixel recreation. The reusable parts are the visual grammar: grid discipline, limited palette ramps, crisp outlines, layered windows, compact typography, recognizable cursors, and quick purposeful transitions.</w:t>
      </w:r>
    </w:p>
    <w:p>
      <w:r>
        <w:t>All portfolio information remains accessible through explicit menus and real web routes. The overworld is primarily for atmosphere, discovery, NPC encounters, and Easter eggs.</w:t>
      </w:r>
    </w:p>
    <w:p>
      <w:pPr>
        <w:pStyle w:val="Heading1"/>
      </w:pPr>
      <w:r>
        <w:t>1. Scope &amp; Design Principles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tcPr>
          <w:p>
            <w:r>
              <w:t>Area</w:t>
            </w:r>
          </w:p>
        </w:tc>
        <w:tc>
          <w:tcPr>
            <w:tcW w:type="dxa" w:w="5040"/>
          </w:tcPr>
          <w:p>
            <w:r>
              <w:t>Decision</w:t>
            </w:r>
          </w:p>
        </w:tc>
      </w:tr>
      <w:tr>
        <w:tc>
          <w:tcPr>
            <w:tcW w:type="dxa" w:w="5040"/>
          </w:tcPr>
          <w:p>
            <w:r>
              <w:t>In scope</w:t>
            </w:r>
          </w:p>
        </w:tc>
        <w:tc>
          <w:tcPr>
            <w:tcW w:type="dxa" w:w="5040"/>
          </w:tcPr>
          <w:p>
            <w:r>
              <w:t>UI/UX system for landing, overworld, dialogue, player menu, Bag, Pokédex, Party/Projects, Battle, nested Details, Trainer Card, Experience, Options, link confirmation, mobile controls, motion and accessibility.</w:t>
            </w:r>
          </w:p>
        </w:tc>
      </w:tr>
      <w:tr>
        <w:tc>
          <w:tcPr>
            <w:tcW w:type="dxa" w:w="5040"/>
          </w:tcPr>
          <w:p>
            <w:r>
              <w:t>Out of scope</w:t>
            </w:r>
          </w:p>
        </w:tc>
        <w:tc>
          <w:tcPr>
            <w:tcW w:type="dxa" w:w="5040"/>
          </w:tcPr>
          <w:p>
            <w:r>
              <w:t>Full combat, RPG progression, grinding, arbitrary skill ratings, large open-world traversal, mandatory exploration, or a custom game engine.</w:t>
            </w:r>
          </w:p>
        </w:tc>
      </w:tr>
      <w:tr>
        <w:tc>
          <w:tcPr>
            <w:tcW w:type="dxa" w:w="5040"/>
          </w:tcPr>
          <w:p>
            <w:r>
              <w:t>Source of truth hierarchy</w:t>
            </w:r>
          </w:p>
        </w:tc>
        <w:tc>
          <w:tcPr>
            <w:tcW w:type="dxa" w:w="5040"/>
          </w:tcPr>
          <w:p>
            <w:r>
              <w:t>User-locked product decisions → Emerald visual research → implementation recommendations. When the product decisions differ from an earlier research suggestion, the current product decisions win.</w:t>
            </w:r>
          </w:p>
        </w:tc>
      </w:tr>
      <w:tr>
        <w:tc>
          <w:tcPr>
            <w:tcW w:type="dxa" w:w="5040"/>
          </w:tcPr>
          <w:p>
            <w:r>
              <w:t>Usability principle</w:t>
            </w:r>
          </w:p>
        </w:tc>
        <w:tc>
          <w:tcPr>
            <w:tcW w:type="dxa" w:w="5040"/>
          </w:tcPr>
          <w:p>
            <w:r>
              <w:t>Critical portfolio content must never depend on discovering a building or completing an encounter. The game is an enhancement layer, not a gate.</w:t>
            </w:r>
          </w:p>
        </w:tc>
      </w:tr>
    </w:tbl>
    <w:p>
      <w:pPr>
        <w:pStyle w:val="Heading1"/>
      </w:pPr>
      <w:r>
        <w:t>2. Pokémon Emerald Visual DNA</w:t>
      </w:r>
    </w:p>
    <w:p>
      <w:r>
        <w:rPr>
          <w:b/>
        </w:rPr>
        <w:t xml:space="preserve">Strict pixel grid: </w:t>
      </w:r>
      <w:r>
        <w:t>Use a consistent 8px/16px grid. Overworld tiles are 16×16 in the research model; major layout relationships snap to that grid.</w:t>
      </w:r>
    </w:p>
    <w:p>
      <w:r>
        <w:rPr>
          <w:b/>
        </w:rPr>
        <w:t xml:space="preserve">Limited color ramps: </w:t>
      </w:r>
      <w:r>
        <w:t>Objects use small clusters of colors rather than smooth gradients. Typical elements use roughly 2–4 shades plus an outline.</w:t>
      </w:r>
    </w:p>
    <w:p>
      <w:r>
        <w:rPr>
          <w:b/>
        </w:rPr>
        <w:t xml:space="preserve">Crisp dark outlines: </w:t>
      </w:r>
      <w:r>
        <w:t>Characters and props use a strong dark outline that separates sprites from the environment.</w:t>
      </w:r>
    </w:p>
    <w:p>
      <w:r>
        <w:rPr>
          <w:b/>
        </w:rPr>
        <w:t xml:space="preserve">Layered window borders: </w:t>
      </w:r>
      <w:r>
        <w:t>Major windows share a dark outer border plus a lighter inner highlight, with square/stepped corners.</w:t>
      </w:r>
    </w:p>
    <w:p>
      <w:r>
        <w:rPr>
          <w:b/>
        </w:rPr>
        <w:t xml:space="preserve">Orthographic overhead world: </w:t>
      </w:r>
      <w:r>
        <w:t>The overworld is flat/top-down with no perspective skew. Height is communicated through stepped tiles and simple shadows.</w:t>
      </w:r>
    </w:p>
    <w:p>
      <w:r>
        <w:rPr>
          <w:b/>
        </w:rPr>
        <w:t xml:space="preserve">Dense but orderly environments: </w:t>
      </w:r>
      <w:r>
        <w:t>Small props and repeated tile details make the scene feel alive, while collisions and placement remain grid-aligned.</w:t>
      </w:r>
    </w:p>
    <w:p>
      <w:r>
        <w:rPr>
          <w:b/>
        </w:rPr>
        <w:t xml:space="preserve">Pixel-first typography: </w:t>
      </w:r>
      <w:r>
        <w:t>Text is compact, monospaced/near-monospaced, high-contrast, and carefully wrapped.</w:t>
      </w:r>
    </w:p>
    <w:p>
      <w:r>
        <w:rPr>
          <w:b/>
        </w:rPr>
        <w:t xml:space="preserve">Simple purposeful motion: </w:t>
      </w:r>
      <w:r>
        <w:t>Walk cycles, cursor movement, menu transitions, dialogue reveal, and encounter transitions use a few clear frames rather than cinematic animation.</w:t>
      </w:r>
    </w:p>
    <w:p>
      <w:r>
        <w:rPr>
          <w:b/>
        </w:rPr>
        <w:t xml:space="preserve">Green/blue UI accents + warm fills: </w:t>
      </w:r>
      <w:r>
        <w:t>Green/teal and blue carry the Emerald flavor; light cream/white fills provide legibility.</w:t>
      </w:r>
    </w:p>
    <w:p>
      <w:r>
        <w:rPr>
          <w:b/>
        </w:rPr>
        <w:t xml:space="preserve">Single recognizable cursor: </w:t>
      </w:r>
      <w:r>
        <w:t>A small right-pointing pixel arrow provides selection feedback across menus.</w:t>
      </w:r>
    </w:p>
    <w:p>
      <w:pPr>
        <w:pStyle w:val="Heading1"/>
      </w:pPr>
      <w:r>
        <w:t>3. Canvas, Geometry &amp; Coordinate System</w:t>
      </w:r>
    </w:p>
    <w:p>
      <w:r>
        <w:t>The research identifies the GBA 240×160px display and a 16×16px tile grid as the foundation. The implementation should preserve this internal coordinate system and scale it to modern screens using integer scaling and nearest-neighbor rendering.</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tcPr>
          <w:p>
            <w:r>
              <w:t>Element</w:t>
            </w:r>
          </w:p>
        </w:tc>
        <w:tc>
          <w:tcPr>
            <w:tcW w:type="dxa" w:w="2520"/>
          </w:tcPr>
          <w:p>
            <w:r>
              <w:t>Target</w:t>
            </w:r>
          </w:p>
        </w:tc>
        <w:tc>
          <w:tcPr>
            <w:tcW w:type="dxa" w:w="2520"/>
          </w:tcPr>
          <w:p>
            <w:r>
              <w:t>Unit</w:t>
            </w:r>
          </w:p>
        </w:tc>
        <w:tc>
          <w:tcPr>
            <w:tcW w:type="dxa" w:w="2520"/>
          </w:tcPr>
          <w:p>
            <w:r>
              <w:t>Confidence / note</w:t>
            </w:r>
          </w:p>
        </w:tc>
      </w:tr>
      <w:tr>
        <w:tc>
          <w:tcPr>
            <w:tcW w:type="dxa" w:w="2520"/>
          </w:tcPr>
          <w:p>
            <w:r>
              <w:t>Internal canvas</w:t>
            </w:r>
          </w:p>
        </w:tc>
        <w:tc>
          <w:tcPr>
            <w:tcW w:type="dxa" w:w="2520"/>
          </w:tcPr>
          <w:p>
            <w:r>
              <w:t>240 × 160 px</w:t>
            </w:r>
          </w:p>
        </w:tc>
        <w:tc>
          <w:tcPr>
            <w:tcW w:type="dxa" w:w="2520"/>
          </w:tcPr>
          <w:p>
            <w:r>
              <w:t>3:2</w:t>
            </w:r>
          </w:p>
        </w:tc>
        <w:tc>
          <w:tcPr>
            <w:tcW w:type="dxa" w:w="2520"/>
          </w:tcPr>
          <w:p>
            <w:r>
              <w:t>High confidence for GBA resolution.</w:t>
            </w:r>
          </w:p>
        </w:tc>
      </w:tr>
      <w:tr>
        <w:tc>
          <w:tcPr>
            <w:tcW w:type="dxa" w:w="2520"/>
          </w:tcPr>
          <w:p>
            <w:r>
              <w:t>Base tile</w:t>
            </w:r>
          </w:p>
        </w:tc>
        <w:tc>
          <w:tcPr>
            <w:tcW w:type="dxa" w:w="2520"/>
          </w:tcPr>
          <w:p>
            <w:r>
              <w:t>16 × 16 px</w:t>
            </w:r>
          </w:p>
        </w:tc>
        <w:tc>
          <w:tcPr>
            <w:tcW w:type="dxa" w:w="2520"/>
          </w:tcPr>
          <w:p>
            <w:r>
              <w:t>1 tile</w:t>
            </w:r>
          </w:p>
        </w:tc>
        <w:tc>
          <w:tcPr>
            <w:tcW w:type="dxa" w:w="2520"/>
          </w:tcPr>
          <w:p>
            <w:r>
              <w:t>Primary overworld grid unit.</w:t>
            </w:r>
          </w:p>
        </w:tc>
      </w:tr>
      <w:tr>
        <w:tc>
          <w:tcPr>
            <w:tcW w:type="dxa" w:w="2520"/>
          </w:tcPr>
          <w:p>
            <w:r>
              <w:t>Secondary spacing unit</w:t>
            </w:r>
          </w:p>
        </w:tc>
        <w:tc>
          <w:tcPr>
            <w:tcW w:type="dxa" w:w="2520"/>
          </w:tcPr>
          <w:p>
            <w:r>
              <w:t>8 px</w:t>
            </w:r>
          </w:p>
        </w:tc>
        <w:tc>
          <w:tcPr>
            <w:tcW w:type="dxa" w:w="2520"/>
          </w:tcPr>
          <w:p>
            <w:r>
              <w:t>Half tile</w:t>
            </w:r>
          </w:p>
        </w:tc>
        <w:tc>
          <w:tcPr>
            <w:tcW w:type="dxa" w:w="2520"/>
          </w:tcPr>
          <w:p>
            <w:r>
              <w:t>Useful for UI and sub-elements.</w:t>
            </w:r>
          </w:p>
        </w:tc>
      </w:tr>
      <w:tr>
        <w:tc>
          <w:tcPr>
            <w:tcW w:type="dxa" w:w="2520"/>
          </w:tcPr>
          <w:p>
            <w:r>
              <w:t>Fine spacing</w:t>
            </w:r>
          </w:p>
        </w:tc>
        <w:tc>
          <w:tcPr>
            <w:tcW w:type="dxa" w:w="2520"/>
          </w:tcPr>
          <w:p>
            <w:r>
              <w:t>4 px</w:t>
            </w:r>
          </w:p>
        </w:tc>
        <w:tc>
          <w:tcPr>
            <w:tcW w:type="dxa" w:w="2520"/>
          </w:tcPr>
          <w:p>
            <w:r>
              <w:t>Quarter tile</w:t>
            </w:r>
          </w:p>
        </w:tc>
        <w:tc>
          <w:tcPr>
            <w:tcW w:type="dxa" w:w="2520"/>
          </w:tcPr>
          <w:p>
            <w:r>
              <w:t>Padding inside windows and labels.</w:t>
            </w:r>
          </w:p>
        </w:tc>
      </w:tr>
      <w:tr>
        <w:tc>
          <w:tcPr>
            <w:tcW w:type="dxa" w:w="2520"/>
          </w:tcPr>
          <w:p>
            <w:r>
              <w:t>Visible tile grid</w:t>
            </w:r>
          </w:p>
        </w:tc>
        <w:tc>
          <w:tcPr>
            <w:tcW w:type="dxa" w:w="2520"/>
          </w:tcPr>
          <w:p>
            <w:r>
              <w:t>15 × 10 tiles</w:t>
            </w:r>
          </w:p>
        </w:tc>
        <w:tc>
          <w:tcPr>
            <w:tcW w:type="dxa" w:w="2520"/>
          </w:tcPr>
          <w:p>
            <w:r>
              <w:t>per 240×160 viewport</w:t>
            </w:r>
          </w:p>
        </w:tc>
        <w:tc>
          <w:tcPr>
            <w:tcW w:type="dxa" w:w="2520"/>
          </w:tcPr>
          <w:p>
            <w:r>
              <w:t>Natural full-screen tile footprint.</w:t>
            </w:r>
          </w:p>
        </w:tc>
      </w:tr>
      <w:tr>
        <w:tc>
          <w:tcPr>
            <w:tcW w:type="dxa" w:w="2520"/>
          </w:tcPr>
          <w:p>
            <w:r>
              <w:t>Overworld sprite target</w:t>
            </w:r>
          </w:p>
        </w:tc>
        <w:tc>
          <w:tcPr>
            <w:tcW w:type="dxa" w:w="2520"/>
          </w:tcPr>
          <w:p>
            <w:r>
              <w:t>~32 × 32 px</w:t>
            </w:r>
          </w:p>
        </w:tc>
        <w:tc>
          <w:tcPr>
            <w:tcW w:type="dxa" w:w="2520"/>
          </w:tcPr>
          <w:p>
            <w:r>
              <w:t>~2 × 2 tiles</w:t>
            </w:r>
          </w:p>
        </w:tc>
        <w:tc>
          <w:tcPr>
            <w:tcW w:type="dxa" w:w="2520"/>
          </w:tcPr>
          <w:p>
            <w:r>
              <w:t>Portfolio implementation target; research marks this as an estimate.</w:t>
            </w:r>
          </w:p>
        </w:tc>
      </w:tr>
      <w:tr>
        <w:tc>
          <w:tcPr>
            <w:tcW w:type="dxa" w:w="2520"/>
          </w:tcPr>
          <w:p>
            <w:r>
              <w:t>NPC sprite target</w:t>
            </w:r>
          </w:p>
        </w:tc>
        <w:tc>
          <w:tcPr>
            <w:tcW w:type="dxa" w:w="2520"/>
          </w:tcPr>
          <w:p>
            <w:r>
              <w:t>~32 × 32 px</w:t>
            </w:r>
          </w:p>
        </w:tc>
        <w:tc>
          <w:tcPr>
            <w:tcW w:type="dxa" w:w="2520"/>
          </w:tcPr>
          <w:p>
            <w:r>
              <w:t>~2 × 2 tiles</w:t>
            </w:r>
          </w:p>
        </w:tc>
        <w:tc>
          <w:tcPr>
            <w:tcW w:type="dxa" w:w="2520"/>
          </w:tcPr>
          <w:p>
            <w:r>
              <w:t>Same family as player.</w:t>
            </w:r>
          </w:p>
        </w:tc>
      </w:tr>
      <w:tr>
        <w:tc>
          <w:tcPr>
            <w:tcW w:type="dxa" w:w="2520"/>
          </w:tcPr>
          <w:p>
            <w:r>
              <w:t>Cursor target</w:t>
            </w:r>
          </w:p>
        </w:tc>
        <w:tc>
          <w:tcPr>
            <w:tcW w:type="dxa" w:w="2520"/>
          </w:tcPr>
          <w:p>
            <w:r>
              <w:t>~8 × 8 px</w:t>
            </w:r>
          </w:p>
        </w:tc>
        <w:tc>
          <w:tcPr>
            <w:tcW w:type="dxa" w:w="2520"/>
          </w:tcPr>
          <w:p>
            <w:r>
              <w:t>half tile</w:t>
            </w:r>
          </w:p>
        </w:tc>
        <w:tc>
          <w:tcPr>
            <w:tcW w:type="dxa" w:w="2520"/>
          </w:tcPr>
          <w:p>
            <w:r>
              <w:t>Right-pointing pixel arrow.</w:t>
            </w:r>
          </w:p>
        </w:tc>
      </w:tr>
      <w:tr>
        <w:tc>
          <w:tcPr>
            <w:tcW w:type="dxa" w:w="2520"/>
          </w:tcPr>
          <w:p>
            <w:r>
              <w:t>Icon target</w:t>
            </w:r>
          </w:p>
        </w:tc>
        <w:tc>
          <w:tcPr>
            <w:tcW w:type="dxa" w:w="2520"/>
          </w:tcPr>
          <w:p>
            <w:r>
              <w:t>~16 × 16 px</w:t>
            </w:r>
          </w:p>
        </w:tc>
        <w:tc>
          <w:tcPr>
            <w:tcW w:type="dxa" w:w="2520"/>
          </w:tcPr>
          <w:p>
            <w:r>
              <w:t>1 tile</w:t>
            </w:r>
          </w:p>
        </w:tc>
        <w:tc>
          <w:tcPr>
            <w:tcW w:type="dxa" w:w="2520"/>
          </w:tcPr>
          <w:p>
            <w:r>
              <w:t>Use for compact UI icons.</w:t>
            </w:r>
          </w:p>
        </w:tc>
      </w:tr>
      <w:tr>
        <w:tc>
          <w:tcPr>
            <w:tcW w:type="dxa" w:w="2520"/>
          </w:tcPr>
          <w:p>
            <w:r>
              <w:t>Window padding</w:t>
            </w:r>
          </w:p>
        </w:tc>
        <w:tc>
          <w:tcPr>
            <w:tcW w:type="dxa" w:w="2520"/>
          </w:tcPr>
          <w:p>
            <w:r>
              <w:t>~4 px</w:t>
            </w:r>
          </w:p>
        </w:tc>
        <w:tc>
          <w:tcPr>
            <w:tcW w:type="dxa" w:w="2520"/>
          </w:tcPr>
          <w:p>
            <w:r>
              <w:t>fine unit</w:t>
            </w:r>
          </w:p>
        </w:tc>
        <w:tc>
          <w:tcPr>
            <w:tcW w:type="dxa" w:w="2520"/>
          </w:tcPr>
          <w:p>
            <w:r>
              <w:t>Keep content separated from border.</w:t>
            </w:r>
          </w:p>
        </w:tc>
      </w:tr>
    </w:tbl>
    <w:p>
      <w:pPr>
        <w:pStyle w:val="Callout"/>
      </w:pPr>
      <w:r>
        <w:rPr>
          <w:b/>
        </w:rPr>
        <w:t xml:space="preserve">Implementation rule: </w:t>
      </w:r>
      <w:r>
        <w:t>Render the game world at a fixed internal resolution. Never rely on fractional scaling, browser smoothing, or transformed sub-pixel positions for primary pixel-art elements.</w:t>
      </w:r>
    </w:p>
    <w:p>
      <w:pPr>
        <w:pStyle w:val="Heading1"/>
      </w:pPr>
      <w:r>
        <w:t>4. Typography System</w:t>
      </w:r>
    </w:p>
    <w:p>
      <w:r>
        <w:t>The research describes Emerald-style text as compact pixel typography with approximately 8px character height in the native presentation, minimal spacing, and short dialogue lines. The portfolio should preserve the visual language while scaling it for modern readability.</w:t>
      </w:r>
    </w:p>
    <w:p>
      <w:r>
        <w:rPr>
          <w:b/>
        </w:rPr>
        <w:t xml:space="preserve">Primary in-game font: </w:t>
      </w:r>
      <w:r>
        <w:t>Use a clean bitmap/pixel font with monospaced or near-monospaced construction. Do not choose a font solely because it is popular; prioritize a close visual match to the Emerald-era glyph structure.</w:t>
      </w:r>
    </w:p>
    <w:p>
      <w:r>
        <w:rPr>
          <w:b/>
        </w:rPr>
        <w:t xml:space="preserve">Secondary readable font: </w:t>
      </w:r>
      <w:r>
        <w:t>Use a normal readable web font only where long-form content would become impractical in tiny pixel text. Keep this as a controlled exception rather than the default.</w:t>
      </w:r>
    </w:p>
    <w:p>
      <w:r>
        <w:rPr>
          <w:b/>
        </w:rPr>
        <w:t xml:space="preserve">Case: </w:t>
      </w:r>
      <w:r>
        <w:t>Uppercase/small-caps styling is appropriate for menus and short labels. Avoid forcing all long-form explanations into uppercase.</w:t>
      </w:r>
    </w:p>
    <w:p>
      <w:r>
        <w:rPr>
          <w:b/>
        </w:rPr>
        <w:t xml:space="preserve">Dialogue: </w:t>
      </w:r>
      <w:r>
        <w:t>Keep copy short and incremental. Prefer 2–3 lines in the native game viewport and avoid paragraph dumps.</w:t>
      </w:r>
    </w:p>
    <w:p>
      <w:r>
        <w:rPr>
          <w:b/>
        </w:rPr>
        <w:t xml:space="preserve">Answer text: </w:t>
      </w:r>
      <w:r>
        <w:t>Longer project answers should be broken into multiple pages or a controlled scrolling text region rather than shrinking the font.</w:t>
      </w:r>
    </w:p>
    <w:p>
      <w:r>
        <w:rPr>
          <w:b/>
        </w:rPr>
        <w:t xml:space="preserve">Line length: </w:t>
      </w:r>
      <w:r>
        <w:t>The research suggests compact line lengths; for implementation, favor short sentences and deliberate wrapping rather than maximizing the text capacity of a panel.</w:t>
      </w:r>
    </w:p>
    <w:p>
      <w:r>
        <w:rPr>
          <w:b/>
        </w:rPr>
        <w:t xml:space="preserve">Text speed: </w:t>
      </w:r>
      <w:r>
        <w:t>Default character reveal can begin around 50ms/character and become instant/fast on confirm.</w:t>
      </w:r>
    </w:p>
    <w:p>
      <w:pPr>
        <w:pStyle w:val="Heading1"/>
      </w:pPr>
      <w:r>
        <w:t>5. Window / Panel Design System</w:t>
      </w:r>
    </w:p>
    <w:p>
      <w:r>
        <w:t>The reusable window is the single most important cross-screen component. All menus, dialogue boxes, information panels, Bag, Pokédex, Party, Trainer Card, and battle command areas should feel like instances of the same window family.</w:t>
      </w:r>
    </w:p>
    <w:p>
      <w:pPr>
        <w:pStyle w:val="ListBullet"/>
      </w:pPr>
      <w:r>
        <w:t>Outer border: dark, approximately 2px at the native scale.</w:t>
      </w:r>
    </w:p>
    <w:p>
      <w:pPr>
        <w:pStyle w:val="ListBullet"/>
      </w:pPr>
      <w:r>
        <w:t>Inner border: lighter highlight line, approximately 1px.</w:t>
      </w:r>
    </w:p>
    <w:p>
      <w:pPr>
        <w:pStyle w:val="ListBullet"/>
      </w:pPr>
      <w:r>
        <w:t>Corners: square or stepped; no rounded-corner web-card aesthetic.</w:t>
      </w:r>
    </w:p>
    <w:p>
      <w:pPr>
        <w:pStyle w:val="ListBullet"/>
      </w:pPr>
      <w:r>
        <w:t>Fill: warm cream/white or contextual light fill; battle UI can use blue-toned accents.</w:t>
      </w:r>
    </w:p>
    <w:p>
      <w:pPr>
        <w:pStyle w:val="ListBullet"/>
      </w:pPr>
      <w:r>
        <w:t>Padding: approximately 4px at native scale, expanded only when needed for accessibility on non-game fallback pages.</w:t>
      </w:r>
    </w:p>
    <w:p>
      <w:pPr>
        <w:pStyle w:val="ListBullet"/>
      </w:pPr>
      <w:r>
        <w:t>Selection: primarily a cursor arrow or crisp state change, not a modern glow.</w:t>
      </w:r>
    </w:p>
    <w:p>
      <w:pPr>
        <w:pStyle w:val="ListBullet"/>
      </w:pPr>
      <w:r>
        <w:t>All text and icons must stay inside the inner border and align to the grid.</w:t>
      </w:r>
    </w:p>
    <w:tbl>
      <w:tblPr>
        <w:tblStyle w:val="TableGrid"/>
        <w:tblW w:type="auto" w:w="0"/>
        <w:tblLook w:firstColumn="1" w:firstRow="1" w:lastColumn="0" w:lastRow="0" w:noHBand="0" w:noVBand="1" w:val="04A0"/>
      </w:tblPr>
      <w:tblGrid>
        <w:gridCol w:w="2520"/>
        <w:gridCol w:w="2520"/>
        <w:gridCol w:w="2520"/>
        <w:gridCol w:w="2520"/>
      </w:tblGrid>
      <w:tr>
        <w:trPr>
          <w:tblHeader w:val="true"/>
        </w:trPr>
        <w:tc>
          <w:tcPr>
            <w:tcW w:type="dxa" w:w="2520"/>
          </w:tcPr>
          <w:p>
            <w:r>
              <w:t>Token</w:t>
            </w:r>
          </w:p>
        </w:tc>
        <w:tc>
          <w:tcPr>
            <w:tcW w:type="dxa" w:w="2520"/>
          </w:tcPr>
          <w:p>
            <w:r>
              <w:t>Color family</w:t>
            </w:r>
          </w:p>
        </w:tc>
        <w:tc>
          <w:tcPr>
            <w:tcW w:type="dxa" w:w="2520"/>
          </w:tcPr>
          <w:p>
            <w:r>
              <w:t>Native treatment</w:t>
            </w:r>
          </w:p>
        </w:tc>
        <w:tc>
          <w:tcPr>
            <w:tcW w:type="dxa" w:w="2520"/>
          </w:tcPr>
          <w:p>
            <w:r>
              <w:t>Purpose</w:t>
            </w:r>
          </w:p>
        </w:tc>
      </w:tr>
      <w:tr>
        <w:tc>
          <w:tcPr>
            <w:tcW w:type="dxa" w:w="2520"/>
          </w:tcPr>
          <w:p>
            <w:r>
              <w:t>Outer border</w:t>
            </w:r>
          </w:p>
        </w:tc>
        <w:tc>
          <w:tcPr>
            <w:tcW w:type="dxa" w:w="2520"/>
          </w:tcPr>
          <w:p>
            <w:r>
              <w:t>Dark green / deep teal / near-black</w:t>
            </w:r>
          </w:p>
        </w:tc>
        <w:tc>
          <w:tcPr>
            <w:tcW w:type="dxa" w:w="2520"/>
          </w:tcPr>
          <w:p>
            <w:r>
              <w:t>2px native</w:t>
            </w:r>
          </w:p>
        </w:tc>
        <w:tc>
          <w:tcPr>
            <w:tcW w:type="dxa" w:w="2520"/>
          </w:tcPr>
          <w:p>
            <w:r>
              <w:t>Frame</w:t>
            </w:r>
          </w:p>
        </w:tc>
      </w:tr>
      <w:tr>
        <w:tc>
          <w:tcPr>
            <w:tcW w:type="dxa" w:w="2520"/>
          </w:tcPr>
          <w:p>
            <w:r>
              <w:t>Inner border</w:t>
            </w:r>
          </w:p>
        </w:tc>
        <w:tc>
          <w:tcPr>
            <w:tcW w:type="dxa" w:w="2520"/>
          </w:tcPr>
          <w:p>
            <w:r>
              <w:t>Lighter green / cyan accent</w:t>
            </w:r>
          </w:p>
        </w:tc>
        <w:tc>
          <w:tcPr>
            <w:tcW w:type="dxa" w:w="2520"/>
          </w:tcPr>
          <w:p>
            <w:r>
              <w:t>1px native</w:t>
            </w:r>
          </w:p>
        </w:tc>
        <w:tc>
          <w:tcPr>
            <w:tcW w:type="dxa" w:w="2520"/>
          </w:tcPr>
          <w:p>
            <w:r>
              <w:t>Highlight</w:t>
            </w:r>
          </w:p>
        </w:tc>
      </w:tr>
      <w:tr>
        <w:tc>
          <w:tcPr>
            <w:tcW w:type="dxa" w:w="2520"/>
          </w:tcPr>
          <w:p>
            <w:r>
              <w:t>Fill</w:t>
            </w:r>
          </w:p>
        </w:tc>
        <w:tc>
          <w:tcPr>
            <w:tcW w:type="dxa" w:w="2520"/>
          </w:tcPr>
          <w:p>
            <w:r>
              <w:t>Warm cream / white</w:t>
            </w:r>
          </w:p>
        </w:tc>
        <w:tc>
          <w:tcPr>
            <w:tcW w:type="dxa" w:w="2520"/>
          </w:tcPr>
          <w:p>
            <w:r>
              <w:t>solid</w:t>
            </w:r>
          </w:p>
        </w:tc>
        <w:tc>
          <w:tcPr>
            <w:tcW w:type="dxa" w:w="2520"/>
          </w:tcPr>
          <w:p>
            <w:r>
              <w:t>Legibility</w:t>
            </w:r>
          </w:p>
        </w:tc>
      </w:tr>
      <w:tr>
        <w:tc>
          <w:tcPr>
            <w:tcW w:type="dxa" w:w="2520"/>
          </w:tcPr>
          <w:p>
            <w:r>
              <w:t>Selection</w:t>
            </w:r>
          </w:p>
        </w:tc>
        <w:tc>
          <w:tcPr>
            <w:tcW w:type="dxa" w:w="2520"/>
          </w:tcPr>
          <w:p>
            <w:r>
              <w:t>Bright cyan / white</w:t>
            </w:r>
          </w:p>
        </w:tc>
        <w:tc>
          <w:tcPr>
            <w:tcW w:type="dxa" w:w="2520"/>
          </w:tcPr>
          <w:p>
            <w:r>
              <w:t>state</w:t>
            </w:r>
          </w:p>
        </w:tc>
        <w:tc>
          <w:tcPr>
            <w:tcW w:type="dxa" w:w="2520"/>
          </w:tcPr>
          <w:p>
            <w:r>
              <w:t>Active cursor/selection</w:t>
            </w:r>
          </w:p>
        </w:tc>
      </w:tr>
      <w:tr>
        <w:tc>
          <w:tcPr>
            <w:tcW w:type="dxa" w:w="2520"/>
          </w:tcPr>
          <w:p>
            <w:r>
              <w:t>Text</w:t>
            </w:r>
          </w:p>
        </w:tc>
        <w:tc>
          <w:tcPr>
            <w:tcW w:type="dxa" w:w="2520"/>
          </w:tcPr>
          <w:p>
            <w:r>
              <w:t>Near-black</w:t>
            </w:r>
          </w:p>
        </w:tc>
        <w:tc>
          <w:tcPr>
            <w:tcW w:type="dxa" w:w="2520"/>
          </w:tcPr>
          <w:p>
            <w:r>
              <w:t>1px stroke</w:t>
            </w:r>
          </w:p>
        </w:tc>
        <w:tc>
          <w:tcPr>
            <w:tcW w:type="dxa" w:w="2520"/>
          </w:tcPr>
          <w:p>
            <w:r>
              <w:t>Primary text</w:t>
            </w:r>
          </w:p>
        </w:tc>
      </w:tr>
      <w:tr>
        <w:tc>
          <w:tcPr>
            <w:tcW w:type="dxa" w:w="2520"/>
          </w:tcPr>
          <w:p>
            <w:r>
              <w:t>Disabled</w:t>
            </w:r>
          </w:p>
        </w:tc>
        <w:tc>
          <w:tcPr>
            <w:tcW w:type="dxa" w:w="2520"/>
          </w:tcPr>
          <w:p>
            <w:r>
              <w:t>Muted gray</w:t>
            </w:r>
          </w:p>
        </w:tc>
        <w:tc>
          <w:tcPr>
            <w:tcW w:type="dxa" w:w="2520"/>
          </w:tcPr>
          <w:p>
            <w:r>
              <w:t>state</w:t>
            </w:r>
          </w:p>
        </w:tc>
        <w:tc>
          <w:tcPr>
            <w:tcW w:type="dxa" w:w="2520"/>
          </w:tcPr>
          <w:p>
            <w:r>
              <w:t>Unavailable controls</w:t>
            </w:r>
          </w:p>
        </w:tc>
      </w:tr>
      <w:tr>
        <w:tc>
          <w:tcPr>
            <w:tcW w:type="dxa" w:w="2520"/>
          </w:tcPr>
          <w:p>
            <w:r>
              <w:t>Warning</w:t>
            </w:r>
          </w:p>
        </w:tc>
        <w:tc>
          <w:tcPr>
            <w:tcW w:type="dxa" w:w="2520"/>
          </w:tcPr>
          <w:p>
            <w:r>
              <w:t>Red/orange</w:t>
            </w:r>
          </w:p>
        </w:tc>
        <w:tc>
          <w:tcPr>
            <w:tcW w:type="dxa" w:w="2520"/>
          </w:tcPr>
          <w:p>
            <w:r>
              <w:t>state</w:t>
            </w:r>
          </w:p>
        </w:tc>
        <w:tc>
          <w:tcPr>
            <w:tcW w:type="dxa" w:w="2520"/>
          </w:tcPr>
          <w:p>
            <w:r>
              <w:t>Errors / alerts</w:t>
            </w:r>
          </w:p>
        </w:tc>
      </w:tr>
      <w:tr>
        <w:tc>
          <w:tcPr>
            <w:tcW w:type="dxa" w:w="2520"/>
          </w:tcPr>
          <w:p>
            <w:r>
              <w:t>Link</w:t>
            </w:r>
          </w:p>
        </w:tc>
        <w:tc>
          <w:tcPr>
            <w:tcW w:type="dxa" w:w="2520"/>
          </w:tcPr>
          <w:p>
            <w:r>
              <w:t>Blue accent</w:t>
            </w:r>
          </w:p>
        </w:tc>
        <w:tc>
          <w:tcPr>
            <w:tcW w:type="dxa" w:w="2520"/>
          </w:tcPr>
          <w:p>
            <w:r>
              <w:t>state</w:t>
            </w:r>
          </w:p>
        </w:tc>
        <w:tc>
          <w:tcPr>
            <w:tcW w:type="dxa" w:w="2520"/>
          </w:tcPr>
          <w:p>
            <w:r>
              <w:t>External navigation</w:t>
            </w:r>
          </w:p>
        </w:tc>
      </w:tr>
    </w:tbl>
    <w:p>
      <w:pPr>
        <w:pStyle w:val="Heading1"/>
      </w:pPr>
      <w:r>
        <w:t>6. Player Menu (X)</w:t>
      </w:r>
    </w:p>
    <w:p>
      <w:r>
        <w:t>Pressing X opens the primary portfolio menu. The menu should visually reference the game’s compact player-menu language but use the portfolio’s locked information architecture.</w:t>
      </w:r>
    </w:p>
    <w:p>
      <w:r>
        <w:rPr>
          <w:b/>
        </w:rPr>
        <w:t xml:space="preserve">Locked menu: </w:t>
      </w:r>
      <w:r>
        <w:t>POKÉDEX / PROJECTS / EXPERIENCE / BAG / UTTKARSH / OPTIONS / EXIT</w:t>
      </w:r>
    </w:p>
    <w:p>
      <w:r>
        <w:rPr>
          <w:b/>
        </w:rPr>
        <w:t xml:space="preserve">Interaction: </w:t>
      </w:r>
      <w:r>
        <w:t>Arrow keys move the cursor. Enter/A confirms. Backspace/B closes. X toggles the menu.</w:t>
      </w:r>
    </w:p>
    <w:p>
      <w:r>
        <w:rPr>
          <w:b/>
        </w:rPr>
        <w:t xml:space="preserve">Selected state: </w:t>
      </w:r>
      <w:r>
        <w:t>Use the shared right-pointing pixel cursor. Do not require a modern hover effect to understand focus.</w:t>
      </w:r>
    </w:p>
    <w:p>
      <w:r>
        <w:rPr>
          <w:b/>
        </w:rPr>
        <w:t xml:space="preserve">Opening: </w:t>
      </w:r>
      <w:r>
        <w:t>Quick slide/fade, around 200–300ms, respecting reduced-motion preferences.</w:t>
      </w:r>
    </w:p>
    <w:p>
      <w:r>
        <w:rPr>
          <w:b/>
        </w:rPr>
        <w:t xml:space="preserve">Right-side information: </w:t>
      </w:r>
      <w:r>
        <w:t>A compact identity/info panel is acceptable if it does not crowd the actual menu. It can show name, role, and one or two stable facts.</w:t>
      </w:r>
    </w:p>
    <w:p>
      <w:r>
        <w:rPr>
          <w:b/>
        </w:rPr>
        <w:t xml:space="preserve">Mobile: </w:t>
      </w:r>
      <w:r>
        <w:t>Keep the same hierarchy. Scale the entire game viewport rather than inventing an unrelated mobile menu style.</w:t>
      </w:r>
    </w:p>
    <w:p>
      <w:pPr>
        <w:pStyle w:val="Heading1"/>
      </w:pPr>
      <w:r>
        <w:t>7. Bag (Y)</w:t>
      </w:r>
    </w:p>
    <w:p>
      <w:r>
        <w:t>Y opens the Bag directly. The Bag is the fast resource/navigation layer and should feel like an inventory rather than a standard navbar.</w:t>
      </w:r>
    </w:p>
    <w:p>
      <w:r>
        <w:rPr>
          <w:b/>
        </w:rPr>
        <w:t>DOCUMENTS</w:t>
      </w:r>
      <w:r>
        <w:t xml:space="preserve">  →  Actual Resume  •  Certificates (if applicable)</w:t>
      </w:r>
    </w:p>
    <w:p>
      <w:r>
        <w:rPr>
          <w:b/>
        </w:rPr>
        <w:t>PROFILES</w:t>
      </w:r>
      <w:r>
        <w:t xml:space="preserve">  →  GitHub  •  LinkedIn</w:t>
      </w:r>
    </w:p>
    <w:p>
      <w:r>
        <w:rPr>
          <w:b/>
        </w:rPr>
        <w:t>CONTACT</w:t>
      </w:r>
      <w:r>
        <w:t xml:space="preserve">  →  Email  •  Other contact option if justified</w:t>
      </w:r>
    </w:p>
    <w:p>
      <w:r>
        <w:rPr>
          <w:b/>
        </w:rPr>
        <w:t>EXTRAS</w:t>
      </w:r>
      <w:r>
        <w:t xml:space="preserve">  →  Optional personal links / Easter-egg items</w:t>
      </w:r>
    </w:p>
    <w:p>
      <w:r>
        <w:t>Selecting Resume and pressing A/Enter performs the item’s “USE” action and opens the actual resume. The Bag should use a category strip, item list, selected-item description area, and shared cursor/window system.</w:t>
      </w:r>
    </w:p>
    <w:p>
      <w:pPr>
        <w:pStyle w:val="Heading1"/>
      </w:pPr>
      <w:r>
        <w:t>8. Pokédex (Skills)</w:t>
      </w:r>
    </w:p>
    <w:p>
      <w:r>
        <w:t>The Pokédex contains both technologies and engineering concepts/hiring keywords. Skills use subtle Types instead of arbitrary proficiency bars.</w:t>
      </w:r>
    </w:p>
    <w:p>
      <w:pPr>
        <w:pStyle w:val="ListBullet"/>
      </w:pPr>
      <w:r>
        <w:t>Examples of entries: Java, Spring Boot, PostgreSQL, AWS, Docker, Temporal, Microservices, REST APIs, Event-Driven Architecture, Distributed Systems, System Design, CI/CD, Observability, etc.</w:t>
      </w:r>
    </w:p>
    <w:p>
      <w:pPr>
        <w:pStyle w:val="ListBullet"/>
      </w:pPr>
      <w:r>
        <w:t>Each skill can expose: Name, Type, Description, Where Used, and relevant Projects.</w:t>
      </w:r>
    </w:p>
    <w:p>
      <w:pPr>
        <w:pStyle w:val="ListBullet"/>
      </w:pPr>
      <w:r>
        <w:t>Use list-first browsing with category grouping and optional search/filter, but keep the visual treatment close to a game encyclopedia rather than a dashboard.</w:t>
      </w:r>
    </w:p>
    <w:p>
      <w:pPr>
        <w:pStyle w:val="ListBullet"/>
      </w:pPr>
      <w:r>
        <w:t>Do not use fabricated 0–100 scores or skill bars. The research explicitly warns against meaningless percentage proficiency displays.</w:t>
      </w:r>
    </w:p>
    <w:p>
      <w:pPr>
        <w:pStyle w:val="Heading1"/>
      </w:pPr>
      <w:r>
        <w:t>9. Party / Projects</w:t>
      </w:r>
    </w:p>
    <w:p>
      <w:r>
        <w:t>The Party contains exactly six active projects: the portfolio owner’s six strongest projects at any given time. Additional projects remain on GitHub rather than expanding the on-site Party indefinitely.</w:t>
      </w:r>
    </w:p>
    <w:p>
      <w:pPr>
        <w:pStyle w:val="ListBullet"/>
      </w:pPr>
      <w:r>
        <w:t>Layout: 2 columns × 3 rows is the target composition.</w:t>
      </w:r>
    </w:p>
    <w:p>
      <w:pPr>
        <w:pStyle w:val="ListBullet"/>
      </w:pPr>
      <w:r>
        <w:t>Each slot shows: project sprite/icon, project name, engineering-domain Type.</w:t>
      </w:r>
    </w:p>
    <w:p>
      <w:pPr>
        <w:pStyle w:val="ListBullet"/>
      </w:pPr>
      <w:r>
        <w:t>No fake HP, Attack, Defense, Speed, or completion percentages.</w:t>
      </w:r>
    </w:p>
    <w:p>
      <w:pPr>
        <w:pStyle w:val="ListBullet"/>
      </w:pPr>
      <w:r>
        <w:t>Selecting a project opens its project-focused view.</w:t>
      </w:r>
    </w:p>
    <w:p>
      <w:pPr>
        <w:pStyle w:val="ListBullet"/>
      </w:pPr>
      <w:r>
        <w:t>The same project data powers both the Party UI and the Battle UI.</w:t>
      </w:r>
    </w:p>
    <w:p>
      <w:pPr>
        <w:pStyle w:val="Heading1"/>
      </w:pPr>
      <w:r>
        <w:t>10. Project Type System</w:t>
      </w:r>
    </w:p>
    <w:p>
      <w:r>
        <w:t>Project Types should communicate real engineering domains while remaining subtly Pokémon-like.</w:t>
      </w:r>
    </w:p>
    <w:p>
      <w:r>
        <w:rPr>
          <w:b/>
        </w:rPr>
        <w:t xml:space="preserve">Acko Clinic  —  </w:t>
      </w:r>
      <w:r>
        <w:t>TYPE: Backend</w:t>
      </w:r>
    </w:p>
    <w:p>
      <w:r>
        <w:rPr>
          <w:b/>
        </w:rPr>
        <w:t xml:space="preserve">Buy Me A Coffee dApp  —  </w:t>
      </w:r>
      <w:r>
        <w:t>TYPE: Blockchain</w:t>
      </w:r>
    </w:p>
    <w:p>
      <w:r>
        <w:rPr>
          <w:b/>
        </w:rPr>
        <w:t xml:space="preserve">PDF Q&amp;A  —  </w:t>
      </w:r>
      <w:r>
        <w:t>TYPE: AI</w:t>
      </w:r>
    </w:p>
    <w:p>
      <w:r>
        <w:rPr>
          <w:b/>
        </w:rPr>
        <w:t xml:space="preserve">Mini Port Scanner  —  </w:t>
      </w:r>
      <w:r>
        <w:t>TYPE: Networking</w:t>
      </w:r>
    </w:p>
    <w:p>
      <w:r>
        <w:rPr>
          <w:b/>
        </w:rPr>
        <w:t xml:space="preserve">NomNom Planner  —  </w:t>
      </w:r>
      <w:r>
        <w:t>TYPE: Full-Stack / SaaS</w:t>
      </w:r>
    </w:p>
    <w:p>
      <w:r>
        <w:rPr>
          <w:b/>
        </w:rPr>
        <w:t xml:space="preserve">IoT Weather Monitoring  —  </w:t>
      </w:r>
      <w:r>
        <w:t>TYPE: IoT / Backend</w:t>
      </w:r>
    </w:p>
    <w:p>
      <w:r>
        <w:t>Final Type labels should be validated against the actual six projects and should use a compact icon/badge family with a restrained color system.</w:t>
      </w:r>
    </w:p>
    <w:p>
      <w:pPr>
        <w:pStyle w:val="Heading1"/>
      </w:pPr>
      <w:r>
        <w:t>11. Battle UI</w:t>
      </w:r>
    </w:p>
    <w:p>
      <w:r>
        <w:t>The Battle screen is the portfolio’s signature interaction. It visually borrows the Emerald battle composition while redefining the semantics: the challenger is the audience, the trainer is Uttkarsh, and the active “Pokémon” is the selected project being presented.</w:t>
      </w:r>
    </w:p>
    <w:p>
      <w:pPr>
        <w:pStyle w:val="ListBullet"/>
      </w:pPr>
      <w:r>
        <w:t>The challenger remains visible/present in the battle context.</w:t>
      </w:r>
    </w:p>
    <w:p>
      <w:pPr>
        <w:pStyle w:val="ListBullet"/>
      </w:pPr>
      <w:r>
        <w:t>The active project appears on Uttkarsh’s side because the six projects are his Party.</w:t>
      </w:r>
    </w:p>
    <w:p>
      <w:pPr>
        <w:pStyle w:val="ListBullet"/>
      </w:pPr>
      <w:r>
        <w:t>The battle begins theatrically with “Uttkarsh sent out [PROJECT]!” or equivalent original wording.</w:t>
      </w:r>
    </w:p>
    <w:p>
      <w:pPr>
        <w:pStyle w:val="ListBullet"/>
      </w:pPr>
      <w:r>
        <w:t>The root menu is exactly: DETAILS / LINK / PARTY / EXIT.</w:t>
      </w:r>
    </w:p>
    <w:p>
      <w:pPr>
        <w:pStyle w:val="ListBullet"/>
      </w:pPr>
      <w:r>
        <w:t>LINK opens the project’s deployed app, GitHub repository, demo, or equivalent destination.</w:t>
      </w:r>
    </w:p>
    <w:p>
      <w:pPr>
        <w:pStyle w:val="ListBullet"/>
      </w:pPr>
      <w:r>
        <w:t>PARTY opens the six-project selector so the visitor can switch projects at any depth.</w:t>
      </w:r>
    </w:p>
    <w:p>
      <w:pPr>
        <w:pStyle w:val="ListBullet"/>
      </w:pPr>
      <w:r>
        <w:t>EXIT leaves the encounter and returns to the overworld.</w:t>
      </w:r>
    </w:p>
    <w:p>
      <w:pPr>
        <w:pStyle w:val="ListBullet"/>
      </w:pPr>
      <w:r>
        <w:t>The visitor can start the battle again infinitely by talking to the challenger NPC.</w:t>
      </w:r>
    </w:p>
    <w:p>
      <w:r>
        <w:rPr>
          <w:b/>
        </w:rPr>
        <w:t xml:space="preserve">Battle field: </w:t>
      </w:r>
      <w:r>
        <w:t>Keep a strong upper/lower split with the challenger and project occupying the upper field and Uttkarsh occupying the lower field. Use status panels to anchor names and Types.</w:t>
      </w:r>
    </w:p>
    <w:p>
      <w:r>
        <w:rPr>
          <w:b/>
        </w:rPr>
        <w:t xml:space="preserve">Command box: </w:t>
      </w:r>
      <w:r>
        <w:t>Use a 2×2 command grid. The cursor snaps among options. Buttons are rectangular with layered borders.</w:t>
      </w:r>
    </w:p>
    <w:p>
      <w:r>
        <w:rPr>
          <w:b/>
        </w:rPr>
        <w:t xml:space="preserve">Battle text: </w:t>
      </w:r>
      <w:r>
        <w:t>Use a compact dialogue/status box to narrate the current action or challenger reaction.</w:t>
      </w:r>
    </w:p>
    <w:p>
      <w:r>
        <w:rPr>
          <w:b/>
        </w:rPr>
        <w:t xml:space="preserve">Project status: </w:t>
      </w:r>
      <w:r>
        <w:t>Use project name + Type + concise metadata; avoid repurposing HP as fake project health unless there is a genuine measurable concept.</w:t>
      </w:r>
    </w:p>
    <w:p>
      <w:r>
        <w:rPr>
          <w:b/>
        </w:rPr>
        <w:t xml:space="preserve">Background: </w:t>
      </w:r>
      <w:r>
        <w:t>Use an original restrained battle environment that visually belongs to the same world as the overworld. Do not borrow game battle art directly.</w:t>
      </w:r>
    </w:p>
    <w:p>
      <w:pPr>
        <w:pStyle w:val="Heading1"/>
      </w:pPr>
      <w:r>
        <w:t>12. Details System — Nested Interview / Knowledge Tree</w:t>
      </w:r>
    </w:p>
    <w:p>
      <w:r>
        <w:t>DETAILS is not a static “more information” page. It is the portfolio’s interactive knowledge explorer, inspired by Pokémon move selection.</w:t>
      </w:r>
    </w:p>
    <w:p>
      <w:pPr>
        <w:pStyle w:val="ListBullet"/>
      </w:pPr>
      <w:r>
        <w:t>Every level contains answers. The navigation model is Question → Answer → Deeper Question → Answer.</w:t>
      </w:r>
    </w:p>
    <w:p>
      <w:pPr>
        <w:pStyle w:val="ListBullet"/>
      </w:pPr>
      <w:r>
        <w:t>Maximum depth is 3. Not every branch needs to use all three levels.</w:t>
      </w:r>
    </w:p>
    <w:p>
      <w:pPr>
        <w:pStyle w:val="ListBullet"/>
      </w:pPr>
      <w:r>
        <w:t>Level 0 = Project Overview/Summary + answer.</w:t>
      </w:r>
    </w:p>
    <w:p>
      <w:pPr>
        <w:pStyle w:val="ListBullet"/>
      </w:pPr>
      <w:r>
        <w:t>Level 1 = topic + answer, with optional deeper topic(s).</w:t>
      </w:r>
    </w:p>
    <w:p>
      <w:pPr>
        <w:pStyle w:val="ListBullet"/>
      </w:pPr>
      <w:r>
        <w:t>Level 2 = deeper topic + answer, with optional deeper topic(s).</w:t>
      </w:r>
    </w:p>
    <w:p>
      <w:pPr>
        <w:pStyle w:val="ListBullet"/>
      </w:pPr>
      <w:r>
        <w:t>Level 3 = deepest topic + answer; no further depth.</w:t>
      </w:r>
    </w:p>
    <w:p>
      <w:pPr>
        <w:pStyle w:val="ListBullet"/>
      </w:pPr>
      <w:r>
        <w:t>At nested levels, the command set is DETAILS / BACK / PARTY / EXIT.</w:t>
      </w:r>
    </w:p>
    <w:p>
      <w:pPr>
        <w:pStyle w:val="ListBullet"/>
      </w:pPr>
      <w:r>
        <w:t>BACK returns exactly one level. PARTY jumps directly to the project selector. EXIT leaves the battle.</w:t>
      </w:r>
    </w:p>
    <w:p>
      <w:pPr>
        <w:pStyle w:val="ListBullet"/>
      </w:pPr>
      <w:r>
        <w:t>The question tree changes by challenger type (Recruiter / Engineer / Friend) and project.</w:t>
      </w:r>
    </w:p>
    <w:p>
      <w:r>
        <w:rPr>
          <w:b/>
        </w:rPr>
        <w:t xml:space="preserve">Example: </w:t>
      </w:r>
      <w:r>
        <w:t>Async Workflows → answer → Why Temporal? → answer → Why not SQS alone? → answer. This is depth, not a question-only tree.</w:t>
      </w:r>
    </w:p>
    <w:p>
      <w:pPr>
        <w:pStyle w:val="Heading1"/>
      </w:pPr>
      <w:r>
        <w:t>13. Challenger Dialogue &amp; Reaction System</w:t>
      </w:r>
    </w:p>
    <w:p>
      <w:r>
        <w:t>The challenger is the conversational layer of the battle. The goal is to make the interface feel responsive without forcing long dialogue.</w:t>
      </w:r>
    </w:p>
    <w:p>
      <w:pPr>
        <w:pStyle w:val="ListBullet"/>
      </w:pPr>
      <w:r>
        <w:t>Audience modes: Recruiter, Software Engineer, Friend.</w:t>
      </w:r>
    </w:p>
    <w:p>
      <w:pPr>
        <w:pStyle w:val="ListBullet"/>
      </w:pPr>
      <w:r>
        <w:t>Each mode can have a pool of roughly five short contextual reaction lines.</w:t>
      </w:r>
    </w:p>
    <w:p>
      <w:pPr>
        <w:pStyle w:val="ListBullet"/>
      </w:pPr>
      <w:r>
        <w:t>Use the pool across project entry, project switching, and selected-details interactions so the challenger feels alive.</w:t>
      </w:r>
    </w:p>
    <w:p>
      <w:pPr>
        <w:pStyle w:val="ListBullet"/>
      </w:pPr>
      <w:r>
        <w:t>Do not trigger a long line after every single click. Reactions should be brief and selectively placed.</w:t>
      </w:r>
    </w:p>
    <w:p>
      <w:pPr>
        <w:pStyle w:val="ListBullet"/>
      </w:pPr>
      <w:r>
        <w:t>After the first encounter, repeat encounters may use abbreviated dialogue such as “Back again?” before offering the audience choice.</w:t>
      </w:r>
    </w:p>
    <w:p>
      <w:pPr>
        <w:pStyle w:val="Heading1"/>
      </w:pPr>
      <w:r>
        <w:t>14. LINK Interaction</w:t>
      </w:r>
    </w:p>
    <w:p>
      <w:r>
        <w:t>The root-level LINK command is a first-class action, not a decorative option. It should quickly expose the best external destination for the current project.</w:t>
      </w:r>
    </w:p>
    <w:p>
      <w:r>
        <w:rPr>
          <w:b/>
        </w:rPr>
        <w:t xml:space="preserve">Preferred flow: </w:t>
      </w:r>
      <w:r>
        <w:t>LINK → small confirmation window → YES / NO → external destination. The confirmation should be brief and skippable where platform conventions make it safe.</w:t>
      </w:r>
    </w:p>
    <w:p>
      <w:pPr>
        <w:pStyle w:val="Heading1"/>
      </w:pPr>
      <w:r>
        <w:t>15. Trainer Card</w:t>
      </w:r>
    </w:p>
    <w:p>
      <w:r>
        <w:t>UTTKARSH in the Player Menu opens the Trainer Card. The Trainer Card is the condensed resume/professional identity screen.</w:t>
      </w:r>
    </w:p>
    <w:p>
      <w:pPr>
        <w:pStyle w:val="ListBullet"/>
      </w:pPr>
      <w:r>
        <w:t>Name</w:t>
      </w:r>
    </w:p>
    <w:p>
      <w:pPr>
        <w:pStyle w:val="ListBullet"/>
      </w:pPr>
      <w:r>
        <w:t>Professional title</w:t>
      </w:r>
    </w:p>
    <w:p>
      <w:pPr>
        <w:pStyle w:val="ListBullet"/>
      </w:pPr>
      <w:r>
        <w:t>Current role/company</w:t>
      </w:r>
    </w:p>
    <w:p>
      <w:pPr>
        <w:pStyle w:val="ListBullet"/>
      </w:pPr>
      <w:r>
        <w:t>Specialization</w:t>
      </w:r>
    </w:p>
    <w:p>
      <w:pPr>
        <w:pStyle w:val="ListBullet"/>
      </w:pPr>
      <w:r>
        <w:t>Education</w:t>
      </w:r>
    </w:p>
    <w:p>
      <w:pPr>
        <w:pStyle w:val="ListBullet"/>
      </w:pPr>
      <w:r>
        <w:t>Location</w:t>
      </w:r>
    </w:p>
    <w:p>
      <w:pPr>
        <w:pStyle w:val="ListBullet"/>
      </w:pPr>
      <w:r>
        <w:t>Selected high-value resume facts</w:t>
      </w:r>
    </w:p>
    <w:p>
      <w:pPr>
        <w:pStyle w:val="ListBullet"/>
      </w:pPr>
      <w:r>
        <w:t>Contact / social links</w:t>
      </w:r>
    </w:p>
    <w:p>
      <w:r>
        <w:t>Primary visual reference: compact card composition, portrait/avatar area, structured fields, green/dark borders, warm gold/cream interior. Keep it to one primary screen in the native game composition.</w:t>
      </w:r>
    </w:p>
    <w:p>
      <w:pPr>
        <w:pStyle w:val="Heading1"/>
      </w:pPr>
      <w:r>
        <w:t>16. Experience</w:t>
      </w:r>
    </w:p>
    <w:p>
      <w:r>
        <w:t>Experience is a separate top-level menu item. It should use the established Emerald list/window language without forcing unnecessary Pokémon terminology onto professional history.</w:t>
      </w:r>
    </w:p>
    <w:p>
      <w:pPr>
        <w:pStyle w:val="ListBullet"/>
      </w:pPr>
      <w:r>
        <w:t>Chronological role list</w:t>
      </w:r>
    </w:p>
    <w:p>
      <w:pPr>
        <w:pStyle w:val="ListBullet"/>
      </w:pPr>
      <w:r>
        <w:t>Selected-role detail area</w:t>
      </w:r>
    </w:p>
    <w:p>
      <w:pPr>
        <w:pStyle w:val="ListBullet"/>
      </w:pPr>
      <w:r>
        <w:t>Company + role + time period</w:t>
      </w:r>
    </w:p>
    <w:p>
      <w:pPr>
        <w:pStyle w:val="ListBullet"/>
      </w:pPr>
      <w:r>
        <w:t>Responsibilities / ownership</w:t>
      </w:r>
    </w:p>
    <w:p>
      <w:pPr>
        <w:pStyle w:val="ListBullet"/>
      </w:pPr>
      <w:r>
        <w:t>Key engineering themes or impact</w:t>
      </w:r>
    </w:p>
    <w:p>
      <w:pPr>
        <w:pStyle w:val="Heading1"/>
      </w:pPr>
      <w:r>
        <w:t>17. Options &amp; Accessibility</w:t>
      </w:r>
    </w:p>
    <w:tbl>
      <w:tblPr>
        <w:tblStyle w:val="TableGrid"/>
        <w:tblW w:type="auto" w:w="0"/>
        <w:tblLook w:firstColumn="1" w:firstRow="1" w:lastColumn="0" w:lastRow="0" w:noHBand="0" w:noVBand="1" w:val="04A0"/>
      </w:tblPr>
      <w:tblGrid>
        <w:gridCol w:w="5040"/>
        <w:gridCol w:w="5040"/>
      </w:tblGrid>
      <w:tr>
        <w:trPr>
          <w:tblHeader w:val="true"/>
        </w:trPr>
        <w:tc>
          <w:tcPr>
            <w:tcW w:type="dxa" w:w="5040"/>
          </w:tcPr>
          <w:p>
            <w:r>
              <w:t>Setting</w:t>
            </w:r>
          </w:p>
        </w:tc>
        <w:tc>
          <w:tcPr>
            <w:tcW w:type="dxa" w:w="5040"/>
          </w:tcPr>
          <w:p>
            <w:r>
              <w:t>Values / behavior</w:t>
            </w:r>
          </w:p>
        </w:tc>
      </w:tr>
      <w:tr>
        <w:tc>
          <w:tcPr>
            <w:tcW w:type="dxa" w:w="5040"/>
          </w:tcPr>
          <w:p>
            <w:r>
              <w:t>Music</w:t>
            </w:r>
          </w:p>
        </w:tc>
        <w:tc>
          <w:tcPr>
            <w:tcW w:type="dxa" w:w="5040"/>
          </w:tcPr>
          <w:p>
            <w:r>
              <w:t>On / Off</w:t>
            </w:r>
          </w:p>
        </w:tc>
      </w:tr>
      <w:tr>
        <w:tc>
          <w:tcPr>
            <w:tcW w:type="dxa" w:w="5040"/>
          </w:tcPr>
          <w:p>
            <w:r>
              <w:t>Sound Effects</w:t>
            </w:r>
          </w:p>
        </w:tc>
        <w:tc>
          <w:tcPr>
            <w:tcW w:type="dxa" w:w="5040"/>
          </w:tcPr>
          <w:p>
            <w:r>
              <w:t>On / Off</w:t>
            </w:r>
          </w:p>
        </w:tc>
      </w:tr>
      <w:tr>
        <w:tc>
          <w:tcPr>
            <w:tcW w:type="dxa" w:w="5040"/>
          </w:tcPr>
          <w:p>
            <w:r>
              <w:t>Text Speed</w:t>
            </w:r>
          </w:p>
        </w:tc>
        <w:tc>
          <w:tcPr>
            <w:tcW w:type="dxa" w:w="5040"/>
          </w:tcPr>
          <w:p>
            <w:r>
              <w:t>Slow / Normal / Fast / Instant</w:t>
            </w:r>
          </w:p>
        </w:tc>
      </w:tr>
      <w:tr>
        <w:tc>
          <w:tcPr>
            <w:tcW w:type="dxa" w:w="5040"/>
          </w:tcPr>
          <w:p>
            <w:r>
              <w:t>Animation</w:t>
            </w:r>
          </w:p>
        </w:tc>
        <w:tc>
          <w:tcPr>
            <w:tcW w:type="dxa" w:w="5040"/>
          </w:tcPr>
          <w:p>
            <w:r>
              <w:t>Full / Reduced</w:t>
            </w:r>
          </w:p>
        </w:tc>
      </w:tr>
      <w:tr>
        <w:tc>
          <w:tcPr>
            <w:tcW w:type="dxa" w:w="5040"/>
          </w:tcPr>
          <w:p>
            <w:r>
              <w:t>Reduced Motion</w:t>
            </w:r>
          </w:p>
        </w:tc>
        <w:tc>
          <w:tcPr>
            <w:tcW w:type="dxa" w:w="5040"/>
          </w:tcPr>
          <w:p>
            <w:r>
              <w:t>Follow OS / Force reduced</w:t>
            </w:r>
          </w:p>
        </w:tc>
      </w:tr>
      <w:tr>
        <w:tc>
          <w:tcPr>
            <w:tcW w:type="dxa" w:w="5040"/>
          </w:tcPr>
          <w:p>
            <w:r>
              <w:t>Controls</w:t>
            </w:r>
          </w:p>
        </w:tc>
        <w:tc>
          <w:tcPr>
            <w:tcW w:type="dxa" w:w="5040"/>
          </w:tcPr>
          <w:p>
            <w:r>
              <w:t>View keyboard + touch mapping</w:t>
            </w:r>
          </w:p>
        </w:tc>
      </w:tr>
      <w:tr>
        <w:tc>
          <w:tcPr>
            <w:tcW w:type="dxa" w:w="5040"/>
          </w:tcPr>
          <w:p>
            <w:r>
              <w:t>Reset Tutorial</w:t>
            </w:r>
          </w:p>
        </w:tc>
        <w:tc>
          <w:tcPr>
            <w:tcW w:type="dxa" w:w="5040"/>
          </w:tcPr>
          <w:p>
            <w:r>
              <w:t>Replay onboarding hints</w:t>
            </w:r>
          </w:p>
        </w:tc>
      </w:tr>
    </w:tbl>
    <w:p>
      <w:pPr>
        <w:pStyle w:val="Heading1"/>
      </w:pPr>
      <w:r>
        <w:t>18. Control System</w:t>
      </w:r>
    </w:p>
    <w:tbl>
      <w:tblPr>
        <w:tblStyle w:val="TableGrid"/>
        <w:tblW w:type="auto" w:w="0"/>
        <w:tblLook w:firstColumn="1" w:firstRow="1" w:lastColumn="0" w:lastRow="0" w:noHBand="0" w:noVBand="1" w:val="04A0"/>
      </w:tblPr>
      <w:tblGrid>
        <w:gridCol w:w="5040"/>
        <w:gridCol w:w="5040"/>
      </w:tblGrid>
      <w:tr>
        <w:trPr>
          <w:tblHeader w:val="true"/>
        </w:trPr>
        <w:tc>
          <w:tcPr>
            <w:tcW w:type="dxa" w:w="5040"/>
          </w:tcPr>
          <w:p>
            <w:r>
              <w:t>Input</w:t>
            </w:r>
          </w:p>
        </w:tc>
        <w:tc>
          <w:tcPr>
            <w:tcW w:type="dxa" w:w="5040"/>
          </w:tcPr>
          <w:p>
            <w:r>
              <w:t>Action</w:t>
            </w:r>
          </w:p>
        </w:tc>
      </w:tr>
      <w:tr>
        <w:tc>
          <w:tcPr>
            <w:tcW w:type="dxa" w:w="5040"/>
          </w:tcPr>
          <w:p>
            <w:r>
              <w:t>↑ ↓ ← →</w:t>
            </w:r>
          </w:p>
        </w:tc>
        <w:tc>
          <w:tcPr>
            <w:tcW w:type="dxa" w:w="5040"/>
          </w:tcPr>
          <w:p>
            <w:r>
              <w:t>Move</w:t>
            </w:r>
          </w:p>
        </w:tc>
      </w:tr>
      <w:tr>
        <w:tc>
          <w:tcPr>
            <w:tcW w:type="dxa" w:w="5040"/>
          </w:tcPr>
          <w:p>
            <w:r>
              <w:t>Enter</w:t>
            </w:r>
          </w:p>
        </w:tc>
        <w:tc>
          <w:tcPr>
            <w:tcW w:type="dxa" w:w="5040"/>
          </w:tcPr>
          <w:p>
            <w:r>
              <w:t>A / Confirm / Interact</w:t>
            </w:r>
          </w:p>
        </w:tc>
      </w:tr>
      <w:tr>
        <w:tc>
          <w:tcPr>
            <w:tcW w:type="dxa" w:w="5040"/>
          </w:tcPr>
          <w:p>
            <w:r>
              <w:t>Backspace</w:t>
            </w:r>
          </w:p>
        </w:tc>
        <w:tc>
          <w:tcPr>
            <w:tcW w:type="dxa" w:w="5040"/>
          </w:tcPr>
          <w:p>
            <w:r>
              <w:t>B / Back / Cancel</w:t>
            </w:r>
          </w:p>
        </w:tc>
      </w:tr>
      <w:tr>
        <w:tc>
          <w:tcPr>
            <w:tcW w:type="dxa" w:w="5040"/>
          </w:tcPr>
          <w:p>
            <w:r>
              <w:t>X</w:t>
            </w:r>
          </w:p>
        </w:tc>
        <w:tc>
          <w:tcPr>
            <w:tcW w:type="dxa" w:w="5040"/>
          </w:tcPr>
          <w:p>
            <w:r>
              <w:t>Player Menu</w:t>
            </w:r>
          </w:p>
        </w:tc>
      </w:tr>
      <w:tr>
        <w:tc>
          <w:tcPr>
            <w:tcW w:type="dxa" w:w="5040"/>
          </w:tcPr>
          <w:p>
            <w:r>
              <w:t>Y</w:t>
            </w:r>
          </w:p>
        </w:tc>
        <w:tc>
          <w:tcPr>
            <w:tcW w:type="dxa" w:w="5040"/>
          </w:tcPr>
          <w:p>
            <w:r>
              <w:t>Bag</w:t>
            </w:r>
          </w:p>
        </w:tc>
      </w:tr>
      <w:tr>
        <w:tc>
          <w:tcPr>
            <w:tcW w:type="dxa" w:w="5040"/>
          </w:tcPr>
          <w:p>
            <w:r>
              <w:t>Touch D-pad</w:t>
            </w:r>
          </w:p>
        </w:tc>
        <w:tc>
          <w:tcPr>
            <w:tcW w:type="dxa" w:w="5040"/>
          </w:tcPr>
          <w:p>
            <w:r>
              <w:t>Move on mobile</w:t>
            </w:r>
          </w:p>
        </w:tc>
      </w:tr>
      <w:tr>
        <w:tc>
          <w:tcPr>
            <w:tcW w:type="dxa" w:w="5040"/>
          </w:tcPr>
          <w:p>
            <w:r>
              <w:t>Touch A/B/X/Y</w:t>
            </w:r>
          </w:p>
        </w:tc>
        <w:tc>
          <w:tcPr>
            <w:tcW w:type="dxa" w:w="5040"/>
          </w:tcPr>
          <w:p>
            <w:r>
              <w:t>Equivalent actions on mobile</w:t>
            </w:r>
          </w:p>
        </w:tc>
      </w:tr>
    </w:tbl>
    <w:p>
      <w:pPr>
        <w:pStyle w:val="Callout"/>
      </w:pPr>
      <w:r>
        <w:rPr>
          <w:b/>
        </w:rPr>
        <w:t xml:space="preserve">Controller visual treatment: </w:t>
      </w:r>
      <w:r>
        <w:t>on touch devices, use semi-transparent GBA-style controls at rest (approximately 50% opacity), increasing visibility while pressed/touched.</w:t>
      </w:r>
    </w:p>
    <w:p>
      <w:pPr>
        <w:pStyle w:val="Heading1"/>
      </w:pPr>
      <w:r>
        <w:t>19. Tutorial / Guidance Overlay</w:t>
      </w:r>
    </w:p>
    <w:p>
      <w:r>
        <w:t>A subtle instruction layer teaches unfamiliar controls and points users toward information without turning the map into a tutorial corridor.</w:t>
      </w:r>
    </w:p>
    <w:p>
      <w:pPr>
        <w:pStyle w:val="ListBullet"/>
      </w:pPr>
      <w:r>
        <w:t>ARROW KEYS  MOVE</w:t>
      </w:r>
    </w:p>
    <w:p>
      <w:pPr>
        <w:pStyle w:val="ListBullet"/>
      </w:pPr>
      <w:r>
        <w:t>ENTER  INTERACT</w:t>
      </w:r>
    </w:p>
    <w:p>
      <w:pPr>
        <w:pStyle w:val="ListBullet"/>
      </w:pPr>
      <w:r>
        <w:t>X  OPEN MENU</w:t>
      </w:r>
    </w:p>
    <w:p>
      <w:pPr>
        <w:pStyle w:val="ListBullet"/>
      </w:pPr>
      <w:r>
        <w:t>Y  OPEN BAG</w:t>
      </w:r>
    </w:p>
    <w:p>
      <w:pPr>
        <w:pStyle w:val="ListBullet"/>
      </w:pPr>
      <w:r>
        <w:t>GO TO POKÉDEX FOR SKILLS</w:t>
      </w:r>
    </w:p>
    <w:p>
      <w:pPr>
        <w:pStyle w:val="ListBullet"/>
      </w:pPr>
      <w:r>
        <w:t>OPEN PLAYER MENU FOR TRAINER CARD</w:t>
      </w:r>
    </w:p>
    <w:p>
      <w:pPr>
        <w:pStyle w:val="ListBullet"/>
      </w:pPr>
      <w:r>
        <w:t>TALK TO PEOPLE YOU MEET</w:t>
      </w:r>
    </w:p>
    <w:p>
      <w:r>
        <w:t>Guidance should fade after comprehension, never block exploration, and remain accessible from Options/Controls.</w:t>
      </w:r>
    </w:p>
    <w:p>
      <w:pPr>
        <w:pStyle w:val="Heading1"/>
      </w:pPr>
      <w:r>
        <w:t>20. Responsive &amp; Mobile System</w:t>
      </w:r>
    </w:p>
    <w:p>
      <w:r>
        <w:t>The research recommends preserving the 3:2 game composition and scaling it rather than redesigning every interface for each device. The product decision is to support touch controls while maintaining the same game grammar.</w:t>
      </w:r>
    </w:p>
    <w:p>
      <w:pPr>
        <w:pStyle w:val="ListBullet"/>
      </w:pPr>
      <w:r>
        <w:t>Desktop/tablet: center the 3:2 game viewport and use integer scaling where possible.</w:t>
      </w:r>
    </w:p>
    <w:p>
      <w:pPr>
        <w:pStyle w:val="ListBullet"/>
      </w:pPr>
      <w:r>
        <w:t>Mobile: prefer a stable game viewport with the D-pad and A/B/X/Y controls overlaid or placed in safe outer regions. Avoid controls covering dialogue or menu text.</w:t>
      </w:r>
    </w:p>
    <w:p>
      <w:pPr>
        <w:pStyle w:val="ListBullet"/>
      </w:pPr>
      <w:r>
        <w:t>Do not introduce fractional pixel-art scaling.</w:t>
      </w:r>
    </w:p>
    <w:p>
      <w:pPr>
        <w:pStyle w:val="ListBullet"/>
      </w:pPr>
      <w:r>
        <w:t>Nested Details on narrow screens may use a vertically adapted layout only when necessary, but preserve the 2×2 mental model where practical.</w:t>
      </w:r>
    </w:p>
    <w:p>
      <w:pPr>
        <w:pStyle w:val="ListBullet"/>
      </w:pPr>
      <w:r>
        <w:t>Touch targets should be large enough for thumb input even if the visible art remains compact.</w:t>
      </w:r>
    </w:p>
    <w:p>
      <w:pPr>
        <w:pStyle w:val="ListBullet"/>
      </w:pPr>
      <w:r>
        <w:t>All critical content must remain readable without zooming the user into a tiny game canvas.</w:t>
      </w:r>
    </w:p>
    <w:p>
      <w:pPr>
        <w:pStyle w:val="Heading1"/>
      </w:pPr>
      <w:r>
        <w:t>21. Motion &amp; Animation Tokens</w:t>
      </w:r>
    </w:p>
    <w:tbl>
      <w:tblPr>
        <w:tblStyle w:val="TableGrid"/>
        <w:tblW w:type="auto" w:w="0"/>
        <w:tblLook w:firstColumn="1" w:firstRow="1" w:lastColumn="0" w:lastRow="0" w:noHBand="0" w:noVBand="1" w:val="04A0"/>
      </w:tblPr>
      <w:tblGrid>
        <w:gridCol w:w="2520"/>
        <w:gridCol w:w="2520"/>
        <w:gridCol w:w="2520"/>
        <w:gridCol w:w="2520"/>
      </w:tblGrid>
      <w:tr>
        <w:trPr>
          <w:tblHeader w:val="true"/>
        </w:trPr>
        <w:tc>
          <w:tcPr>
            <w:tcW w:type="dxa" w:w="2520"/>
          </w:tcPr>
          <w:p>
            <w:r>
              <w:t>Animation</w:t>
            </w:r>
          </w:p>
        </w:tc>
        <w:tc>
          <w:tcPr>
            <w:tcW w:type="dxa" w:w="2520"/>
          </w:tcPr>
          <w:p>
            <w:r>
              <w:t>Target</w:t>
            </w:r>
          </w:p>
        </w:tc>
        <w:tc>
          <w:tcPr>
            <w:tcW w:type="dxa" w:w="2520"/>
          </w:tcPr>
          <w:p>
            <w:r>
              <w:t>Style</w:t>
            </w:r>
          </w:p>
        </w:tc>
        <w:tc>
          <w:tcPr>
            <w:tcW w:type="dxa" w:w="2520"/>
          </w:tcPr>
          <w:p>
            <w:r>
              <w:t>Priority</w:t>
            </w:r>
          </w:p>
        </w:tc>
      </w:tr>
      <w:tr>
        <w:tc>
          <w:tcPr>
            <w:tcW w:type="dxa" w:w="2520"/>
          </w:tcPr>
          <w:p>
            <w:r>
              <w:t>Walk frame time</w:t>
            </w:r>
          </w:p>
        </w:tc>
        <w:tc>
          <w:tcPr>
            <w:tcW w:type="dxa" w:w="2520"/>
          </w:tcPr>
          <w:p>
            <w:r>
              <w:t>~100ms target</w:t>
            </w:r>
          </w:p>
        </w:tc>
        <w:tc>
          <w:tcPr>
            <w:tcW w:type="dxa" w:w="2520"/>
          </w:tcPr>
          <w:p>
            <w:r>
              <w:t>3-frame walk cycle target</w:t>
            </w:r>
          </w:p>
        </w:tc>
        <w:tc>
          <w:tcPr>
            <w:tcW w:type="dxa" w:w="2520"/>
          </w:tcPr>
          <w:p>
            <w:r>
              <w:t>Core</w:t>
            </w:r>
          </w:p>
        </w:tc>
      </w:tr>
      <w:tr>
        <w:tc>
          <w:tcPr>
            <w:tcW w:type="dxa" w:w="2520"/>
          </w:tcPr>
          <w:p>
            <w:r>
              <w:t>Menu open/close</w:t>
            </w:r>
          </w:p>
        </w:tc>
        <w:tc>
          <w:tcPr>
            <w:tcW w:type="dxa" w:w="2520"/>
          </w:tcPr>
          <w:p>
            <w:r>
              <w:t>~250ms</w:t>
            </w:r>
          </w:p>
        </w:tc>
        <w:tc>
          <w:tcPr>
            <w:tcW w:type="dxa" w:w="2520"/>
          </w:tcPr>
          <w:p>
            <w:r>
              <w:t>Quick slide/fade</w:t>
            </w:r>
          </w:p>
        </w:tc>
        <w:tc>
          <w:tcPr>
            <w:tcW w:type="dxa" w:w="2520"/>
          </w:tcPr>
          <w:p>
            <w:r>
              <w:t>Core</w:t>
            </w:r>
          </w:p>
        </w:tc>
      </w:tr>
      <w:tr>
        <w:tc>
          <w:tcPr>
            <w:tcW w:type="dxa" w:w="2520"/>
          </w:tcPr>
          <w:p>
            <w:r>
              <w:t>Cursor move</w:t>
            </w:r>
          </w:p>
        </w:tc>
        <w:tc>
          <w:tcPr>
            <w:tcW w:type="dxa" w:w="2520"/>
          </w:tcPr>
          <w:p>
            <w:r>
              <w:t>~100ms</w:t>
            </w:r>
          </w:p>
        </w:tc>
        <w:tc>
          <w:tcPr>
            <w:tcW w:type="dxa" w:w="2520"/>
          </w:tcPr>
          <w:p>
            <w:r>
              <w:t>Jump/quick slide</w:t>
            </w:r>
          </w:p>
        </w:tc>
        <w:tc>
          <w:tcPr>
            <w:tcW w:type="dxa" w:w="2520"/>
          </w:tcPr>
          <w:p>
            <w:r>
              <w:t>Core</w:t>
            </w:r>
          </w:p>
        </w:tc>
      </w:tr>
      <w:tr>
        <w:tc>
          <w:tcPr>
            <w:tcW w:type="dxa" w:w="2520"/>
          </w:tcPr>
          <w:p>
            <w:r>
              <w:t>Dialogue char reveal</w:t>
            </w:r>
          </w:p>
        </w:tc>
        <w:tc>
          <w:tcPr>
            <w:tcW w:type="dxa" w:w="2520"/>
          </w:tcPr>
          <w:p>
            <w:r>
              <w:t>~50ms/character</w:t>
            </w:r>
          </w:p>
        </w:tc>
        <w:tc>
          <w:tcPr>
            <w:tcW w:type="dxa" w:w="2520"/>
          </w:tcPr>
          <w:p>
            <w:r>
              <w:t>Typing-style reveal</w:t>
            </w:r>
          </w:p>
        </w:tc>
        <w:tc>
          <w:tcPr>
            <w:tcW w:type="dxa" w:w="2520"/>
          </w:tcPr>
          <w:p>
            <w:r>
              <w:t>Core / skippable</w:t>
            </w:r>
          </w:p>
        </w:tc>
      </w:tr>
      <w:tr>
        <w:tc>
          <w:tcPr>
            <w:tcW w:type="dxa" w:w="2520"/>
          </w:tcPr>
          <w:p>
            <w:r>
              <w:t>Project entry</w:t>
            </w:r>
          </w:p>
        </w:tc>
        <w:tc>
          <w:tcPr>
            <w:tcW w:type="dxa" w:w="2520"/>
          </w:tcPr>
          <w:p>
            <w:r>
              <w:t>~200ms</w:t>
            </w:r>
          </w:p>
        </w:tc>
        <w:tc>
          <w:tcPr>
            <w:tcW w:type="dxa" w:w="2520"/>
          </w:tcPr>
          <w:p>
            <w:r>
              <w:t>Fade/slide in</w:t>
            </w:r>
          </w:p>
        </w:tc>
        <w:tc>
          <w:tcPr>
            <w:tcW w:type="dxa" w:w="2520"/>
          </w:tcPr>
          <w:p>
            <w:r>
              <w:t>Core</w:t>
            </w:r>
          </w:p>
        </w:tc>
      </w:tr>
      <w:tr>
        <w:tc>
          <w:tcPr>
            <w:tcW w:type="dxa" w:w="2520"/>
          </w:tcPr>
          <w:p>
            <w:r>
              <w:t>Selection feedback</w:t>
            </w:r>
          </w:p>
        </w:tc>
        <w:tc>
          <w:tcPr>
            <w:tcW w:type="dxa" w:w="2520"/>
          </w:tcPr>
          <w:p>
            <w:r>
              <w:t>~100ms</w:t>
            </w:r>
          </w:p>
        </w:tc>
        <w:tc>
          <w:tcPr>
            <w:tcW w:type="dxa" w:w="2520"/>
          </w:tcPr>
          <w:p>
            <w:r>
              <w:t>Brief flash/darken</w:t>
            </w:r>
          </w:p>
        </w:tc>
        <w:tc>
          <w:tcPr>
            <w:tcW w:type="dxa" w:w="2520"/>
          </w:tcPr>
          <w:p>
            <w:r>
              <w:t>Core</w:t>
            </w:r>
          </w:p>
        </w:tc>
      </w:tr>
    </w:tbl>
    <w:p>
      <w:r>
        <w:t>Research guidance emphasizes simple, purposeful animation and avoiding heavy motion or long cinematic transitions. Reduced-motion mode must remove or simplify nonessential animation.</w:t>
      </w:r>
    </w:p>
    <w:p>
      <w:pPr>
        <w:pStyle w:val="Heading1"/>
      </w:pPr>
      <w:r>
        <w:t>22. Audio Language</w:t>
      </w:r>
    </w:p>
    <w:p>
      <w:pPr>
        <w:pStyle w:val="ListBullet"/>
      </w:pPr>
      <w:r>
        <w:t>Cursor move: short, original click/tick.</w:t>
      </w:r>
    </w:p>
    <w:p>
      <w:pPr>
        <w:pStyle w:val="ListBullet"/>
      </w:pPr>
      <w:r>
        <w:t>Confirm/A: short confirmation tone.</w:t>
      </w:r>
    </w:p>
    <w:p>
      <w:pPr>
        <w:pStyle w:val="ListBullet"/>
      </w:pPr>
      <w:r>
        <w:t>Cancel/B: lower/different cancel tone.</w:t>
      </w:r>
    </w:p>
    <w:p>
      <w:pPr>
        <w:pStyle w:val="ListBullet"/>
      </w:pPr>
      <w:r>
        <w:t>Dialogue: optional light text tick; allow mute.</w:t>
      </w:r>
    </w:p>
    <w:p>
      <w:pPr>
        <w:pStyle w:val="ListBullet"/>
      </w:pPr>
      <w:r>
        <w:t>Battle entry: brief original flourish.</w:t>
      </w:r>
    </w:p>
    <w:p>
      <w:pPr>
        <w:pStyle w:val="ListBullet"/>
      </w:pPr>
      <w:r>
        <w:t>Project switch: subtle selection sound.</w:t>
      </w:r>
    </w:p>
    <w:p>
      <w:pPr>
        <w:pStyle w:val="ListBullet"/>
      </w:pPr>
      <w:r>
        <w:t>No copyrighted Pokémon music or game sound assets.</w:t>
      </w:r>
    </w:p>
    <w:p>
      <w:pPr>
        <w:pStyle w:val="Heading1"/>
      </w:pPr>
      <w:r>
        <w:t>23. Iconography</w:t>
      </w:r>
    </w:p>
    <w:p>
      <w:r>
        <w:t>Icons should be tiny, grid-aligned, simple silhouettes with dark outlines and a small color cluster. Build them as an original family rather than importing modern glossy logos.</w:t>
      </w:r>
    </w:p>
    <w:tbl>
      <w:tblPr>
        <w:tblStyle w:val="TableGrid"/>
        <w:tblW w:type="auto" w:w="0"/>
        <w:tblLook w:firstColumn="1" w:firstRow="1" w:lastColumn="0" w:lastRow="0" w:noHBand="0" w:noVBand="1" w:val="04A0"/>
      </w:tblPr>
      <w:tblGrid>
        <w:gridCol w:w="5040"/>
        <w:gridCol w:w="5040"/>
      </w:tblGrid>
      <w:tr>
        <w:trPr>
          <w:tblHeader w:val="true"/>
        </w:trPr>
        <w:tc>
          <w:tcPr>
            <w:tcW w:type="dxa" w:w="5040"/>
          </w:tcPr>
          <w:p>
            <w:r>
              <w:t>Icon</w:t>
            </w:r>
          </w:p>
        </w:tc>
        <w:tc>
          <w:tcPr>
            <w:tcW w:type="dxa" w:w="5040"/>
          </w:tcPr>
          <w:p>
            <w:r>
              <w:t>Direction</w:t>
            </w:r>
          </w:p>
        </w:tc>
      </w:tr>
      <w:tr>
        <w:tc>
          <w:tcPr>
            <w:tcW w:type="dxa" w:w="5040"/>
          </w:tcPr>
          <w:p>
            <w:r>
              <w:t>Pokédex</w:t>
            </w:r>
          </w:p>
        </w:tc>
        <w:tc>
          <w:tcPr>
            <w:tcW w:type="dxa" w:w="5040"/>
          </w:tcPr>
          <w:p>
            <w:r>
              <w:t>Book/device silhouette</w:t>
            </w:r>
          </w:p>
        </w:tc>
      </w:tr>
      <w:tr>
        <w:tc>
          <w:tcPr>
            <w:tcW w:type="dxa" w:w="5040"/>
          </w:tcPr>
          <w:p>
            <w:r>
              <w:t>Projects</w:t>
            </w:r>
          </w:p>
        </w:tc>
        <w:tc>
          <w:tcPr>
            <w:tcW w:type="dxa" w:w="5040"/>
          </w:tcPr>
          <w:p>
            <w:r>
              <w:t>Folder/gear/project symbol</w:t>
            </w:r>
          </w:p>
        </w:tc>
      </w:tr>
      <w:tr>
        <w:tc>
          <w:tcPr>
            <w:tcW w:type="dxa" w:w="5040"/>
          </w:tcPr>
          <w:p>
            <w:r>
              <w:t>Experience</w:t>
            </w:r>
          </w:p>
        </w:tc>
        <w:tc>
          <w:tcPr>
            <w:tcW w:type="dxa" w:w="5040"/>
          </w:tcPr>
          <w:p>
            <w:r>
              <w:t>Briefcase / work symbol</w:t>
            </w:r>
          </w:p>
        </w:tc>
      </w:tr>
      <w:tr>
        <w:tc>
          <w:tcPr>
            <w:tcW w:type="dxa" w:w="5040"/>
          </w:tcPr>
          <w:p>
            <w:r>
              <w:t>Bag</w:t>
            </w:r>
          </w:p>
        </w:tc>
        <w:tc>
          <w:tcPr>
            <w:tcW w:type="dxa" w:w="5040"/>
          </w:tcPr>
          <w:p>
            <w:r>
              <w:t>Backpack/satchel</w:t>
            </w:r>
          </w:p>
        </w:tc>
      </w:tr>
      <w:tr>
        <w:tc>
          <w:tcPr>
            <w:tcW w:type="dxa" w:w="5040"/>
          </w:tcPr>
          <w:p>
            <w:r>
              <w:t>Trainer Card</w:t>
            </w:r>
          </w:p>
        </w:tc>
        <w:tc>
          <w:tcPr>
            <w:tcW w:type="dxa" w:w="5040"/>
          </w:tcPr>
          <w:p>
            <w:r>
              <w:t>ID card / portrait</w:t>
            </w:r>
          </w:p>
        </w:tc>
      </w:tr>
      <w:tr>
        <w:tc>
          <w:tcPr>
            <w:tcW w:type="dxa" w:w="5040"/>
          </w:tcPr>
          <w:p>
            <w:r>
              <w:t>Options</w:t>
            </w:r>
          </w:p>
        </w:tc>
        <w:tc>
          <w:tcPr>
            <w:tcW w:type="dxa" w:w="5040"/>
          </w:tcPr>
          <w:p>
            <w:r>
              <w:t>Gear</w:t>
            </w:r>
          </w:p>
        </w:tc>
      </w:tr>
      <w:tr>
        <w:tc>
          <w:tcPr>
            <w:tcW w:type="dxa" w:w="5040"/>
          </w:tcPr>
          <w:p>
            <w:r>
              <w:t>Resume</w:t>
            </w:r>
          </w:p>
        </w:tc>
        <w:tc>
          <w:tcPr>
            <w:tcW w:type="dxa" w:w="5040"/>
          </w:tcPr>
          <w:p>
            <w:r>
              <w:t>Document</w:t>
            </w:r>
          </w:p>
        </w:tc>
      </w:tr>
      <w:tr>
        <w:tc>
          <w:tcPr>
            <w:tcW w:type="dxa" w:w="5040"/>
          </w:tcPr>
          <w:p>
            <w:r>
              <w:t>GitHub</w:t>
            </w:r>
          </w:p>
        </w:tc>
        <w:tc>
          <w:tcPr>
            <w:tcW w:type="dxa" w:w="5040"/>
          </w:tcPr>
          <w:p>
            <w:r>
              <w:t>Simplified original pixel mark</w:t>
            </w:r>
          </w:p>
        </w:tc>
      </w:tr>
      <w:tr>
        <w:tc>
          <w:tcPr>
            <w:tcW w:type="dxa" w:w="5040"/>
          </w:tcPr>
          <w:p>
            <w:r>
              <w:t>LinkedIn</w:t>
            </w:r>
          </w:p>
        </w:tc>
        <w:tc>
          <w:tcPr>
            <w:tcW w:type="dxa" w:w="5040"/>
          </w:tcPr>
          <w:p>
            <w:r>
              <w:t>Simplified original pixel mark</w:t>
            </w:r>
          </w:p>
        </w:tc>
      </w:tr>
      <w:tr>
        <w:tc>
          <w:tcPr>
            <w:tcW w:type="dxa" w:w="5040"/>
          </w:tcPr>
          <w:p>
            <w:r>
              <w:t>Email</w:t>
            </w:r>
          </w:p>
        </w:tc>
        <w:tc>
          <w:tcPr>
            <w:tcW w:type="dxa" w:w="5040"/>
          </w:tcPr>
          <w:p>
            <w:r>
              <w:t>Envelope</w:t>
            </w:r>
          </w:p>
        </w:tc>
      </w:tr>
      <w:tr>
        <w:tc>
          <w:tcPr>
            <w:tcW w:type="dxa" w:w="5040"/>
          </w:tcPr>
          <w:p>
            <w:r>
              <w:t>Type badges</w:t>
            </w:r>
          </w:p>
        </w:tc>
        <w:tc>
          <w:tcPr>
            <w:tcW w:type="dxa" w:w="5040"/>
          </w:tcPr>
          <w:p>
            <w:r>
              <w:t>Compact domain icons for Backend, AI, Blockchain, Networking, etc.</w:t>
            </w:r>
          </w:p>
        </w:tc>
      </w:tr>
    </w:tbl>
    <w:p>
      <w:pPr>
        <w:pStyle w:val="Heading1"/>
      </w:pPr>
      <w:r>
        <w:t>24. Pixel Rendering &amp; Implementation Rules</w:t>
      </w:r>
    </w:p>
    <w:p>
      <w:pPr>
        <w:pStyle w:val="ListBullet"/>
      </w:pPr>
      <w:r>
        <w:t>Internal game resolution: 240×160.</w:t>
      </w:r>
    </w:p>
    <w:p>
      <w:pPr>
        <w:pStyle w:val="ListBullet"/>
      </w:pPr>
      <w:r>
        <w:t>Use integer display scaling; preserve 3:2.</w:t>
      </w:r>
    </w:p>
    <w:p>
      <w:pPr>
        <w:pStyle w:val="ListBullet"/>
      </w:pPr>
      <w:r>
        <w:t>Disable anti-aliasing/image smoothing for pixel assets.</w:t>
      </w:r>
    </w:p>
    <w:p>
      <w:pPr>
        <w:pStyle w:val="ListBullet"/>
      </w:pPr>
      <w:r>
        <w:t>Use nearest-neighbor / pixelated rendering.</w:t>
      </w:r>
    </w:p>
    <w:p>
      <w:pPr>
        <w:pStyle w:val="ListBullet"/>
      </w:pPr>
      <w:r>
        <w:t>Avoid sub-pixel sprite positions for primary game elements.</w:t>
      </w:r>
    </w:p>
    <w:p>
      <w:pPr>
        <w:pStyle w:val="ListBullet"/>
      </w:pPr>
      <w:r>
        <w:t>Use spritesheets/atlases for player, NPCs, icons, and tiles.</w:t>
      </w:r>
    </w:p>
    <w:p>
      <w:pPr>
        <w:pStyle w:val="ListBullet"/>
      </w:pPr>
      <w:r>
        <w:t>Keep game assets lightweight and lazy-load optional content when practical.</w:t>
      </w:r>
    </w:p>
    <w:p>
      <w:pPr>
        <w:pStyle w:val="ListBullet"/>
      </w:pPr>
      <w:r>
        <w:t>Code the design tokens centrally so a border/color/spacing change propagates across the system.</w:t>
      </w:r>
    </w:p>
    <w:p>
      <w:pPr>
        <w:pStyle w:val="Heading1"/>
      </w:pPr>
      <w:r>
        <w:t>25. UI Component Library</w:t>
      </w:r>
    </w:p>
    <w:tbl>
      <w:tblPr>
        <w:tblStyle w:val="TableGrid"/>
        <w:tblW w:type="auto" w:w="0"/>
        <w:tblLook w:firstColumn="1" w:firstRow="1" w:lastColumn="0" w:lastRow="0" w:noHBand="0" w:noVBand="1" w:val="04A0"/>
      </w:tblPr>
      <w:tblGrid>
        <w:gridCol w:w="5040"/>
        <w:gridCol w:w="5040"/>
      </w:tblGrid>
      <w:tr>
        <w:trPr>
          <w:tblHeader w:val="true"/>
        </w:trPr>
        <w:tc>
          <w:tcPr>
            <w:tcW w:type="dxa" w:w="5040"/>
          </w:tcPr>
          <w:p>
            <w:r>
              <w:t>Component</w:t>
            </w:r>
          </w:p>
        </w:tc>
        <w:tc>
          <w:tcPr>
            <w:tcW w:type="dxa" w:w="5040"/>
          </w:tcPr>
          <w:p>
            <w:r>
              <w:t>Responsibility</w:t>
            </w:r>
          </w:p>
        </w:tc>
      </w:tr>
      <w:tr>
        <w:tc>
          <w:tcPr>
            <w:tcW w:type="dxa" w:w="5040"/>
          </w:tcPr>
          <w:p>
            <w:r>
              <w:t>GameViewport</w:t>
            </w:r>
          </w:p>
        </w:tc>
        <w:tc>
          <w:tcPr>
            <w:tcW w:type="dxa" w:w="5040"/>
          </w:tcPr>
          <w:p>
            <w:r>
              <w:t>Fixed-resolution game surface + scaling wrapper.</w:t>
            </w:r>
          </w:p>
        </w:tc>
      </w:tr>
      <w:tr>
        <w:tc>
          <w:tcPr>
            <w:tcW w:type="dxa" w:w="5040"/>
          </w:tcPr>
          <w:p>
            <w:r>
              <w:t>Window</w:t>
            </w:r>
          </w:p>
        </w:tc>
        <w:tc>
          <w:tcPr>
            <w:tcW w:type="dxa" w:w="5040"/>
          </w:tcPr>
          <w:p>
            <w:r>
              <w:t>Shared layered-border panel.</w:t>
            </w:r>
          </w:p>
        </w:tc>
      </w:tr>
      <w:tr>
        <w:tc>
          <w:tcPr>
            <w:tcW w:type="dxa" w:w="5040"/>
          </w:tcPr>
          <w:p>
            <w:r>
              <w:t>MenuList</w:t>
            </w:r>
          </w:p>
        </w:tc>
        <w:tc>
          <w:tcPr>
            <w:tcW w:type="dxa" w:w="5040"/>
          </w:tcPr>
          <w:p>
            <w:r>
              <w:t>Cursor-driven vertical menu.</w:t>
            </w:r>
          </w:p>
        </w:tc>
      </w:tr>
      <w:tr>
        <w:tc>
          <w:tcPr>
            <w:tcW w:type="dxa" w:w="5040"/>
          </w:tcPr>
          <w:p>
            <w:r>
              <w:t>CommandGrid</w:t>
            </w:r>
          </w:p>
        </w:tc>
        <w:tc>
          <w:tcPr>
            <w:tcW w:type="dxa" w:w="5040"/>
          </w:tcPr>
          <w:p>
            <w:r>
              <w:t>2×2 command selector for Battle and Details.</w:t>
            </w:r>
          </w:p>
        </w:tc>
      </w:tr>
      <w:tr>
        <w:tc>
          <w:tcPr>
            <w:tcW w:type="dxa" w:w="5040"/>
          </w:tcPr>
          <w:p>
            <w:r>
              <w:t>DialogueBox</w:t>
            </w:r>
          </w:p>
        </w:tc>
        <w:tc>
          <w:tcPr>
            <w:tcW w:type="dxa" w:w="5040"/>
          </w:tcPr>
          <w:p>
            <w:r>
              <w:t>Short text, reveal, continuation indicator.</w:t>
            </w:r>
          </w:p>
        </w:tc>
      </w:tr>
      <w:tr>
        <w:tc>
          <w:tcPr>
            <w:tcW w:type="dxa" w:w="5040"/>
          </w:tcPr>
          <w:p>
            <w:r>
              <w:t>Cursor</w:t>
            </w:r>
          </w:p>
        </w:tc>
        <w:tc>
          <w:tcPr>
            <w:tcW w:type="dxa" w:w="5040"/>
          </w:tcPr>
          <w:p>
            <w:r>
              <w:t>Shared pixel arrow/focus marker.</w:t>
            </w:r>
          </w:p>
        </w:tc>
      </w:tr>
      <w:tr>
        <w:tc>
          <w:tcPr>
            <w:tcW w:type="dxa" w:w="5040"/>
          </w:tcPr>
          <w:p>
            <w:r>
              <w:t>BagScreen</w:t>
            </w:r>
          </w:p>
        </w:tc>
        <w:tc>
          <w:tcPr>
            <w:tcW w:type="dxa" w:w="5040"/>
          </w:tcPr>
          <w:p>
            <w:r>
              <w:t>Category strip + item list + description panel.</w:t>
            </w:r>
          </w:p>
        </w:tc>
      </w:tr>
      <w:tr>
        <w:tc>
          <w:tcPr>
            <w:tcW w:type="dxa" w:w="5040"/>
          </w:tcPr>
          <w:p>
            <w:r>
              <w:t>PokedexList</w:t>
            </w:r>
          </w:p>
        </w:tc>
        <w:tc>
          <w:tcPr>
            <w:tcW w:type="dxa" w:w="5040"/>
          </w:tcPr>
          <w:p>
            <w:r>
              <w:t>Skill list + type indicator.</w:t>
            </w:r>
          </w:p>
        </w:tc>
      </w:tr>
      <w:tr>
        <w:tc>
          <w:tcPr>
            <w:tcW w:type="dxa" w:w="5040"/>
          </w:tcPr>
          <w:p>
            <w:r>
              <w:t>PokedexDetail</w:t>
            </w:r>
          </w:p>
        </w:tc>
        <w:tc>
          <w:tcPr>
            <w:tcW w:type="dxa" w:w="5040"/>
          </w:tcPr>
          <w:p>
            <w:r>
              <w:t>Skill information view.</w:t>
            </w:r>
          </w:p>
        </w:tc>
      </w:tr>
      <w:tr>
        <w:tc>
          <w:tcPr>
            <w:tcW w:type="dxa" w:w="5040"/>
          </w:tcPr>
          <w:p>
            <w:r>
              <w:t>PartyScreen</w:t>
            </w:r>
          </w:p>
        </w:tc>
        <w:tc>
          <w:tcPr>
            <w:tcW w:type="dxa" w:w="5040"/>
          </w:tcPr>
          <w:p>
            <w:r>
              <w:t>Six project slots.</w:t>
            </w:r>
          </w:p>
        </w:tc>
      </w:tr>
      <w:tr>
        <w:tc>
          <w:tcPr>
            <w:tcW w:type="dxa" w:w="5040"/>
          </w:tcPr>
          <w:p>
            <w:r>
              <w:t>BattleScreen</w:t>
            </w:r>
          </w:p>
        </w:tc>
        <w:tc>
          <w:tcPr>
            <w:tcW w:type="dxa" w:w="5040"/>
          </w:tcPr>
          <w:p>
            <w:r>
              <w:t>Challenger + project + command UI.</w:t>
            </w:r>
          </w:p>
        </w:tc>
      </w:tr>
      <w:tr>
        <w:tc>
          <w:tcPr>
            <w:tcW w:type="dxa" w:w="5040"/>
          </w:tcPr>
          <w:p>
            <w:r>
              <w:t>DetailsTree</w:t>
            </w:r>
          </w:p>
        </w:tc>
        <w:tc>
          <w:tcPr>
            <w:tcW w:type="dxa" w:w="5040"/>
          </w:tcPr>
          <w:p>
            <w:r>
              <w:t>Nested Q&amp;A explorer.</w:t>
            </w:r>
          </w:p>
        </w:tc>
      </w:tr>
      <w:tr>
        <w:tc>
          <w:tcPr>
            <w:tcW w:type="dxa" w:w="5040"/>
          </w:tcPr>
          <w:p>
            <w:r>
              <w:t>LinkDialog</w:t>
            </w:r>
          </w:p>
        </w:tc>
        <w:tc>
          <w:tcPr>
            <w:tcW w:type="dxa" w:w="5040"/>
          </w:tcPr>
          <w:p>
            <w:r>
              <w:t>External link confirmation.</w:t>
            </w:r>
          </w:p>
        </w:tc>
      </w:tr>
      <w:tr>
        <w:tc>
          <w:tcPr>
            <w:tcW w:type="dxa" w:w="5040"/>
          </w:tcPr>
          <w:p>
            <w:r>
              <w:t>TrainerCard</w:t>
            </w:r>
          </w:p>
        </w:tc>
        <w:tc>
          <w:tcPr>
            <w:tcW w:type="dxa" w:w="5040"/>
          </w:tcPr>
          <w:p>
            <w:r>
              <w:t>Condensed resume card.</w:t>
            </w:r>
          </w:p>
        </w:tc>
      </w:tr>
      <w:tr>
        <w:tc>
          <w:tcPr>
            <w:tcW w:type="dxa" w:w="5040"/>
          </w:tcPr>
          <w:p>
            <w:r>
              <w:t>ExperienceScreen</w:t>
            </w:r>
          </w:p>
        </w:tc>
        <w:tc>
          <w:tcPr>
            <w:tcW w:type="dxa" w:w="5040"/>
          </w:tcPr>
          <w:p>
            <w:r>
              <w:t>Professional history list/detail.</w:t>
            </w:r>
          </w:p>
        </w:tc>
      </w:tr>
      <w:tr>
        <w:tc>
          <w:tcPr>
            <w:tcW w:type="dxa" w:w="5040"/>
          </w:tcPr>
          <w:p>
            <w:r>
              <w:t>OptionsScreen</w:t>
            </w:r>
          </w:p>
        </w:tc>
        <w:tc>
          <w:tcPr>
            <w:tcW w:type="dxa" w:w="5040"/>
          </w:tcPr>
          <w:p>
            <w:r>
              <w:t>Settings and accessibility.</w:t>
            </w:r>
          </w:p>
        </w:tc>
      </w:tr>
      <w:tr>
        <w:tc>
          <w:tcPr>
            <w:tcW w:type="dxa" w:w="5040"/>
          </w:tcPr>
          <w:p>
            <w:r>
              <w:t>TouchController</w:t>
            </w:r>
          </w:p>
        </w:tc>
        <w:tc>
          <w:tcPr>
            <w:tcW w:type="dxa" w:w="5040"/>
          </w:tcPr>
          <w:p>
            <w:r>
              <w:t>D-pad + A/B/X/Y overlay.</w:t>
            </w:r>
          </w:p>
        </w:tc>
      </w:tr>
    </w:tbl>
    <w:p>
      <w:pPr>
        <w:pStyle w:val="Heading1"/>
      </w:pPr>
      <w:r>
        <w:t>26. Asset Requirements</w:t>
      </w:r>
    </w:p>
    <w:p>
      <w:pPr>
        <w:pStyle w:val="ListBullet"/>
      </w:pPr>
      <w:r>
        <w:t>Overworld tiles: grass, path, water, terrain transitions, trees, buildings, props, collision data.</w:t>
      </w:r>
    </w:p>
    <w:p>
      <w:pPr>
        <w:pStyle w:val="ListBullet"/>
      </w:pPr>
      <w:r>
        <w:t>Player trainer: four directions + 3-frame walk cycle + idle state.</w:t>
      </w:r>
    </w:p>
    <w:p>
      <w:pPr>
        <w:pStyle w:val="ListBullet"/>
      </w:pPr>
      <w:r>
        <w:t>2–3 NPCs: distinct silhouettes + challenger sprite variation.</w:t>
      </w:r>
    </w:p>
    <w:p>
      <w:pPr>
        <w:pStyle w:val="ListBullet"/>
      </w:pPr>
      <w:r>
        <w:t>Project sprites/icons: six final project representations.</w:t>
      </w:r>
    </w:p>
    <w:p>
      <w:pPr>
        <w:pStyle w:val="ListBullet"/>
      </w:pPr>
      <w:r>
        <w:t>UI frames: window corners/edges or a vector/CSS recreation constrained to the pixel grid.</w:t>
      </w:r>
    </w:p>
    <w:p>
      <w:pPr>
        <w:pStyle w:val="ListBullet"/>
      </w:pPr>
      <w:r>
        <w:t>Icons: menu, Bag, Pokédex, Experience, Trainer Card, Resume, links, Types.</w:t>
      </w:r>
    </w:p>
    <w:p>
      <w:pPr>
        <w:pStyle w:val="ListBullet"/>
      </w:pPr>
      <w:r>
        <w:t>Touch controls: D-pad + A/B/X/Y.</w:t>
      </w:r>
    </w:p>
    <w:p>
      <w:pPr>
        <w:pStyle w:val="ListBullet"/>
      </w:pPr>
      <w:r>
        <w:t>Audio: select, confirm, cancel, text, encounter/battle entry, project switch.</w:t>
      </w:r>
    </w:p>
    <w:p>
      <w:pPr>
        <w:pStyle w:val="Heading1"/>
      </w:pPr>
      <w:r>
        <w:t>27. Screen-by-Screen Visual Blueprint</w:t>
      </w:r>
    </w:p>
    <w:tbl>
      <w:tblPr>
        <w:tblStyle w:val="TableGrid"/>
        <w:tblW w:type="auto" w:w="0"/>
        <w:tblLook w:firstColumn="1" w:firstRow="1" w:lastColumn="0" w:lastRow="0" w:noHBand="0" w:noVBand="1" w:val="04A0"/>
      </w:tblPr>
      <w:tblGrid>
        <w:gridCol w:w="5040"/>
        <w:gridCol w:w="5040"/>
      </w:tblGrid>
      <w:tr>
        <w:trPr>
          <w:tblHeader w:val="true"/>
        </w:trPr>
        <w:tc>
          <w:tcPr>
            <w:tcW w:type="dxa" w:w="5040"/>
          </w:tcPr>
          <w:p>
            <w:r>
              <w:t>Screen</w:t>
            </w:r>
          </w:p>
        </w:tc>
        <w:tc>
          <w:tcPr>
            <w:tcW w:type="dxa" w:w="5040"/>
          </w:tcPr>
          <w:p>
            <w:r>
              <w:t>Visual / interaction intent</w:t>
            </w:r>
          </w:p>
        </w:tc>
      </w:tr>
      <w:tr>
        <w:tc>
          <w:tcPr>
            <w:tcW w:type="dxa" w:w="5040"/>
          </w:tcPr>
          <w:p>
            <w:r>
              <w:t>Landing / Title</w:t>
            </w:r>
          </w:p>
        </w:tc>
        <w:tc>
          <w:tcPr>
            <w:tcW w:type="dxa" w:w="5040"/>
          </w:tcPr>
          <w:p>
            <w:r>
              <w:t>Minimal title branding, short start prompt, quick transition into overworld.</w:t>
            </w:r>
          </w:p>
        </w:tc>
      </w:tr>
      <w:tr>
        <w:tc>
          <w:tcPr>
            <w:tcW w:type="dxa" w:w="5040"/>
          </w:tcPr>
          <w:p>
            <w:r>
              <w:t>Overworld</w:t>
            </w:r>
          </w:p>
        </w:tc>
        <w:tc>
          <w:tcPr>
            <w:tcW w:type="dxa" w:w="5040"/>
          </w:tcPr>
          <w:p>
            <w:r>
              <w:t>240×160 internal game scene; trainer, tiles, buildings, 2–3 NPCs, subtle guidance overlay.</w:t>
            </w:r>
          </w:p>
        </w:tc>
      </w:tr>
      <w:tr>
        <w:tc>
          <w:tcPr>
            <w:tcW w:type="dxa" w:w="5040"/>
          </w:tcPr>
          <w:p>
            <w:r>
              <w:t>Dialogue</w:t>
            </w:r>
          </w:p>
        </w:tc>
        <w:tc>
          <w:tcPr>
            <w:tcW w:type="dxa" w:w="5040"/>
          </w:tcPr>
          <w:p>
            <w:r>
              <w:t>Bottom-aligned game window, short text, continuation arrow, confirm to advance/fast-forward.</w:t>
            </w:r>
          </w:p>
        </w:tc>
      </w:tr>
      <w:tr>
        <w:tc>
          <w:tcPr>
            <w:tcW w:type="dxa" w:w="5040"/>
          </w:tcPr>
          <w:p>
            <w:r>
              <w:t>Player Menu</w:t>
            </w:r>
          </w:p>
        </w:tc>
        <w:tc>
          <w:tcPr>
            <w:tcW w:type="dxa" w:w="5040"/>
          </w:tcPr>
          <w:p>
            <w:r>
              <w:t>Compact Pokémon-style menu with locked options: Pokédex, Projects, Experience, Bag, Uttkarsh, Options, Exit.</w:t>
            </w:r>
          </w:p>
        </w:tc>
      </w:tr>
      <w:tr>
        <w:tc>
          <w:tcPr>
            <w:tcW w:type="dxa" w:w="5040"/>
          </w:tcPr>
          <w:p>
            <w:r>
              <w:t>Bag</w:t>
            </w:r>
          </w:p>
        </w:tc>
        <w:tc>
          <w:tcPr>
            <w:tcW w:type="dxa" w:w="5040"/>
          </w:tcPr>
          <w:p>
            <w:r>
              <w:t>Category strip + list + description panel. Resume is an actual item that opens the real resume.</w:t>
            </w:r>
          </w:p>
        </w:tc>
      </w:tr>
      <w:tr>
        <w:tc>
          <w:tcPr>
            <w:tcW w:type="dxa" w:w="5040"/>
          </w:tcPr>
          <w:p>
            <w:r>
              <w:t>Pokédex List</w:t>
            </w:r>
          </w:p>
        </w:tc>
        <w:tc>
          <w:tcPr>
            <w:tcW w:type="dxa" w:w="5040"/>
          </w:tcPr>
          <w:p>
            <w:r>
              <w:t>Skill catalog organized by technologies/concepts with Type indicators.</w:t>
            </w:r>
          </w:p>
        </w:tc>
      </w:tr>
      <w:tr>
        <w:tc>
          <w:tcPr>
            <w:tcW w:type="dxa" w:w="5040"/>
          </w:tcPr>
          <w:p>
            <w:r>
              <w:t>Pokédex Detail</w:t>
            </w:r>
          </w:p>
        </w:tc>
        <w:tc>
          <w:tcPr>
            <w:tcW w:type="dxa" w:w="5040"/>
          </w:tcPr>
          <w:p>
            <w:r>
              <w:t>Skill name, Type, description, usage, linked projects.</w:t>
            </w:r>
          </w:p>
        </w:tc>
      </w:tr>
      <w:tr>
        <w:tc>
          <w:tcPr>
            <w:tcW w:type="dxa" w:w="5040"/>
          </w:tcPr>
          <w:p>
            <w:r>
              <w:t>Party / Projects</w:t>
            </w:r>
          </w:p>
        </w:tc>
        <w:tc>
          <w:tcPr>
            <w:tcW w:type="dxa" w:w="5040"/>
          </w:tcPr>
          <w:p>
            <w:r>
              <w:t>Six project slots, 2×3 composition, name + Type + sprite/icon.</w:t>
            </w:r>
          </w:p>
        </w:tc>
      </w:tr>
      <w:tr>
        <w:tc>
          <w:tcPr>
            <w:tcW w:type="dxa" w:w="5040"/>
          </w:tcPr>
          <w:p>
            <w:r>
              <w:t>Battle</w:t>
            </w:r>
          </w:p>
        </w:tc>
        <w:tc>
          <w:tcPr>
            <w:tcW w:type="dxa" w:w="5040"/>
          </w:tcPr>
          <w:p>
            <w:r>
              <w:t>Challenger + active project + Uttkarsh, battle text, root command grid DETAILS/LINK/PARTY/EXIT.</w:t>
            </w:r>
          </w:p>
        </w:tc>
      </w:tr>
      <w:tr>
        <w:tc>
          <w:tcPr>
            <w:tcW w:type="dxa" w:w="5040"/>
          </w:tcPr>
          <w:p>
            <w:r>
              <w:t>Details Level 1</w:t>
            </w:r>
          </w:p>
        </w:tc>
        <w:tc>
          <w:tcPr>
            <w:tcW w:type="dxa" w:w="5040"/>
          </w:tcPr>
          <w:p>
            <w:r>
              <w:t>2×2 topic menu; every topic has an answer and may expose deeper topics.</w:t>
            </w:r>
          </w:p>
        </w:tc>
      </w:tr>
      <w:tr>
        <w:tc>
          <w:tcPr>
            <w:tcW w:type="dxa" w:w="5040"/>
          </w:tcPr>
          <w:p>
            <w:r>
              <w:t>Details Level 2</w:t>
            </w:r>
          </w:p>
        </w:tc>
        <w:tc>
          <w:tcPr>
            <w:tcW w:type="dxa" w:w="5040"/>
          </w:tcPr>
          <w:p>
            <w:r>
              <w:t>Same visual language; answer + optional deeper topics; BACK returns to Level 1.</w:t>
            </w:r>
          </w:p>
        </w:tc>
      </w:tr>
      <w:tr>
        <w:tc>
          <w:tcPr>
            <w:tcW w:type="dxa" w:w="5040"/>
          </w:tcPr>
          <w:p>
            <w:r>
              <w:t>Details Level 3</w:t>
            </w:r>
          </w:p>
        </w:tc>
        <w:tc>
          <w:tcPr>
            <w:tcW w:type="dxa" w:w="5040"/>
          </w:tcPr>
          <w:p>
            <w:r>
              <w:t>Deepest answer state; no deeper level; BACK returns upward.</w:t>
            </w:r>
          </w:p>
        </w:tc>
      </w:tr>
      <w:tr>
        <w:tc>
          <w:tcPr>
            <w:tcW w:type="dxa" w:w="5040"/>
          </w:tcPr>
          <w:p>
            <w:r>
              <w:t>Trainer Card</w:t>
            </w:r>
          </w:p>
        </w:tc>
        <w:tc>
          <w:tcPr>
            <w:tcW w:type="dxa" w:w="5040"/>
          </w:tcPr>
          <w:p>
            <w:r>
              <w:t>One-screen condensed resume/professional identity.</w:t>
            </w:r>
          </w:p>
        </w:tc>
      </w:tr>
      <w:tr>
        <w:tc>
          <w:tcPr>
            <w:tcW w:type="dxa" w:w="5040"/>
          </w:tcPr>
          <w:p>
            <w:r>
              <w:t>Experience</w:t>
            </w:r>
          </w:p>
        </w:tc>
        <w:tc>
          <w:tcPr>
            <w:tcW w:type="dxa" w:w="5040"/>
          </w:tcPr>
          <w:p>
            <w:r>
              <w:t>Chronological roles list + selected-role details.</w:t>
            </w:r>
          </w:p>
        </w:tc>
      </w:tr>
      <w:tr>
        <w:tc>
          <w:tcPr>
            <w:tcW w:type="dxa" w:w="5040"/>
          </w:tcPr>
          <w:p>
            <w:r>
              <w:t>Options</w:t>
            </w:r>
          </w:p>
        </w:tc>
        <w:tc>
          <w:tcPr>
            <w:tcW w:type="dxa" w:w="5040"/>
          </w:tcPr>
          <w:p>
            <w:r>
              <w:t>Sound, text speed, animation/reduced motion, controls, tutorial reset.</w:t>
            </w:r>
          </w:p>
        </w:tc>
      </w:tr>
      <w:tr>
        <w:tc>
          <w:tcPr>
            <w:tcW w:type="dxa" w:w="5040"/>
          </w:tcPr>
          <w:p>
            <w:r>
              <w:t>Link Confirmation</w:t>
            </w:r>
          </w:p>
        </w:tc>
        <w:tc>
          <w:tcPr>
            <w:tcW w:type="dxa" w:w="5040"/>
          </w:tcPr>
          <w:p>
            <w:r>
              <w:t>Small Yes/No window using shared panel system.</w:t>
            </w:r>
          </w:p>
        </w:tc>
      </w:tr>
      <w:tr>
        <w:tc>
          <w:tcPr>
            <w:tcW w:type="dxa" w:w="5040"/>
          </w:tcPr>
          <w:p>
            <w:r>
              <w:t>Mobile Controller</w:t>
            </w:r>
          </w:p>
        </w:tc>
        <w:tc>
          <w:tcPr>
            <w:tcW w:type="dxa" w:w="5040"/>
          </w:tcPr>
          <w:p>
            <w:r>
              <w:t>Semi-transparent D-pad and A/B/X/Y touch controls; pressed state increases visibility.</w:t>
            </w:r>
          </w:p>
        </w:tc>
      </w:tr>
      <w:tr>
        <w:tc>
          <w:tcPr>
            <w:tcW w:type="dxa" w:w="5040"/>
          </w:tcPr>
          <w:p>
            <w:r>
              <w:t>Accessibility state</w:t>
            </w:r>
          </w:p>
        </w:tc>
        <w:tc>
          <w:tcPr>
            <w:tcW w:type="dxa" w:w="5040"/>
          </w:tcPr>
          <w:p>
            <w:r>
              <w:t>Reduced motion, readable text mode, keyboard fallback, semantic HTML route fallback.</w:t>
            </w:r>
          </w:p>
        </w:tc>
      </w:tr>
    </w:tbl>
    <w:p>
      <w:pPr>
        <w:pStyle w:val="Heading1"/>
      </w:pPr>
      <w:r>
        <w:t>28. DO / DON’T</w:t>
      </w:r>
    </w:p>
    <w:tbl>
      <w:tblPr>
        <w:tblStyle w:val="TableGrid"/>
        <w:tblW w:type="auto" w:w="0"/>
        <w:tblLook w:firstColumn="1" w:firstRow="1" w:lastColumn="0" w:lastRow="0" w:noHBand="0" w:noVBand="1" w:val="04A0"/>
      </w:tblPr>
      <w:tblGrid>
        <w:gridCol w:w="2520"/>
        <w:gridCol w:w="2520"/>
        <w:gridCol w:w="2520"/>
        <w:gridCol w:w="2520"/>
      </w:tblGrid>
      <w:tr>
        <w:trPr>
          <w:tblHeader w:val="true"/>
        </w:trPr>
        <w:tc>
          <w:tcPr>
            <w:tcW w:type="dxa" w:w="2520"/>
          </w:tcPr>
          <w:p>
            <w:r/>
          </w:p>
        </w:tc>
        <w:tc>
          <w:tcPr>
            <w:tcW w:type="dxa" w:w="2520"/>
          </w:tcPr>
          <w:p>
            <w:r>
              <w:t>Rule</w:t>
            </w:r>
          </w:p>
        </w:tc>
        <w:tc>
          <w:tcPr>
            <w:tcW w:type="dxa" w:w="2520"/>
          </w:tcPr>
          <w:p>
            <w:r/>
          </w:p>
        </w:tc>
        <w:tc>
          <w:tcPr>
            <w:tcW w:type="dxa" w:w="2520"/>
          </w:tcPr>
          <w:p>
            <w:r>
              <w:t>Counter-rule</w:t>
            </w:r>
          </w:p>
        </w:tc>
      </w:tr>
      <w:tr>
        <w:tc>
          <w:tcPr>
            <w:tcW w:type="dxa" w:w="2520"/>
          </w:tcPr>
          <w:p>
            <w:r>
              <w:t>DO</w:t>
            </w:r>
          </w:p>
        </w:tc>
        <w:tc>
          <w:tcPr>
            <w:tcW w:type="dxa" w:w="2520"/>
          </w:tcPr>
          <w:p>
            <w:r>
              <w:t>Use 16px world tiles and grid-aligned composition.</w:t>
            </w:r>
          </w:p>
        </w:tc>
        <w:tc>
          <w:tcPr>
            <w:tcW w:type="dxa" w:w="2520"/>
          </w:tcPr>
          <w:p>
            <w:r>
              <w:t>DON’T</w:t>
            </w:r>
          </w:p>
        </w:tc>
        <w:tc>
          <w:tcPr>
            <w:tcW w:type="dxa" w:w="2520"/>
          </w:tcPr>
          <w:p>
            <w:r>
              <w:t>Introduce smooth non-grid movement that breaks the GBA feel.</w:t>
            </w:r>
          </w:p>
        </w:tc>
      </w:tr>
      <w:tr>
        <w:tc>
          <w:tcPr>
            <w:tcW w:type="dxa" w:w="2520"/>
          </w:tcPr>
          <w:p>
            <w:r>
              <w:t>DO</w:t>
            </w:r>
          </w:p>
        </w:tc>
        <w:tc>
          <w:tcPr>
            <w:tcW w:type="dxa" w:w="2520"/>
          </w:tcPr>
          <w:p>
            <w:r>
              <w:t>Reuse the layered border grammar across screens.</w:t>
            </w:r>
          </w:p>
        </w:tc>
        <w:tc>
          <w:tcPr>
            <w:tcW w:type="dxa" w:w="2520"/>
          </w:tcPr>
          <w:p>
            <w:r>
              <w:t>DON’T</w:t>
            </w:r>
          </w:p>
        </w:tc>
        <w:tc>
          <w:tcPr>
            <w:tcW w:type="dxa" w:w="2520"/>
          </w:tcPr>
          <w:p>
            <w:r>
              <w:t>Mix in modern rounded cards, glows, glassmorphism, or unrelated panel styles.</w:t>
            </w:r>
          </w:p>
        </w:tc>
      </w:tr>
      <w:tr>
        <w:tc>
          <w:tcPr>
            <w:tcW w:type="dxa" w:w="2520"/>
          </w:tcPr>
          <w:p>
            <w:r>
              <w:t>DO</w:t>
            </w:r>
          </w:p>
        </w:tc>
        <w:tc>
          <w:tcPr>
            <w:tcW w:type="dxa" w:w="2520"/>
          </w:tcPr>
          <w:p>
            <w:r>
              <w:t>Use original pixel art and icons.</w:t>
            </w:r>
          </w:p>
        </w:tc>
        <w:tc>
          <w:tcPr>
            <w:tcW w:type="dxa" w:w="2520"/>
          </w:tcPr>
          <w:p>
            <w:r>
              <w:t>DON’T</w:t>
            </w:r>
          </w:p>
        </w:tc>
        <w:tc>
          <w:tcPr>
            <w:tcW w:type="dxa" w:w="2520"/>
          </w:tcPr>
          <w:p>
            <w:r>
              <w:t>Drop Nintendo/Game Freak sprites, screenshots, or music directly into the product.</w:t>
            </w:r>
          </w:p>
        </w:tc>
      </w:tr>
      <w:tr>
        <w:tc>
          <w:tcPr>
            <w:tcW w:type="dxa" w:w="2520"/>
          </w:tcPr>
          <w:p>
            <w:r>
              <w:t>DO</w:t>
            </w:r>
          </w:p>
        </w:tc>
        <w:tc>
          <w:tcPr>
            <w:tcW w:type="dxa" w:w="2520"/>
          </w:tcPr>
          <w:p>
            <w:r>
              <w:t>Use game terminology where it communicates structure.</w:t>
            </w:r>
          </w:p>
        </w:tc>
        <w:tc>
          <w:tcPr>
            <w:tcW w:type="dxa" w:w="2520"/>
          </w:tcPr>
          <w:p>
            <w:r>
              <w:t>DON’T</w:t>
            </w:r>
          </w:p>
        </w:tc>
        <w:tc>
          <w:tcPr>
            <w:tcW w:type="dxa" w:w="2520"/>
          </w:tcPr>
          <w:p>
            <w:r>
              <w:t>Turn every word into a forced Pokémon pun.</w:t>
            </w:r>
          </w:p>
        </w:tc>
      </w:tr>
      <w:tr>
        <w:tc>
          <w:tcPr>
            <w:tcW w:type="dxa" w:w="2520"/>
          </w:tcPr>
          <w:p>
            <w:r>
              <w:t>DO</w:t>
            </w:r>
          </w:p>
        </w:tc>
        <w:tc>
          <w:tcPr>
            <w:tcW w:type="dxa" w:w="2520"/>
          </w:tcPr>
          <w:p>
            <w:r>
              <w:t>Keep dialogue short and interactive.</w:t>
            </w:r>
          </w:p>
        </w:tc>
        <w:tc>
          <w:tcPr>
            <w:tcW w:type="dxa" w:w="2520"/>
          </w:tcPr>
          <w:p>
            <w:r>
              <w:t>DON’T</w:t>
            </w:r>
          </w:p>
        </w:tc>
        <w:tc>
          <w:tcPr>
            <w:tcW w:type="dxa" w:w="2520"/>
          </w:tcPr>
          <w:p>
            <w:r>
              <w:t>Force visitors through long unskippable conversations.</w:t>
            </w:r>
          </w:p>
        </w:tc>
      </w:tr>
      <w:tr>
        <w:tc>
          <w:tcPr>
            <w:tcW w:type="dxa" w:w="2520"/>
          </w:tcPr>
          <w:p>
            <w:r>
              <w:t>DO</w:t>
            </w:r>
          </w:p>
        </w:tc>
        <w:tc>
          <w:tcPr>
            <w:tcW w:type="dxa" w:w="2520"/>
          </w:tcPr>
          <w:p>
            <w:r>
              <w:t>Keep Resume / Projects / Skills reachable quickly.</w:t>
            </w:r>
          </w:p>
        </w:tc>
        <w:tc>
          <w:tcPr>
            <w:tcW w:type="dxa" w:w="2520"/>
          </w:tcPr>
          <w:p>
            <w:r>
              <w:t>DON’T</w:t>
            </w:r>
          </w:p>
        </w:tc>
        <w:tc>
          <w:tcPr>
            <w:tcW w:type="dxa" w:w="2520"/>
          </w:tcPr>
          <w:p>
            <w:r>
              <w:t>Hide critical information behind map traversal or Easter eggs.</w:t>
            </w:r>
          </w:p>
        </w:tc>
      </w:tr>
      <w:tr>
        <w:tc>
          <w:tcPr>
            <w:tcW w:type="dxa" w:w="2520"/>
          </w:tcPr>
          <w:p>
            <w:r>
              <w:t>DO</w:t>
            </w:r>
          </w:p>
        </w:tc>
        <w:tc>
          <w:tcPr>
            <w:tcW w:type="dxa" w:w="2520"/>
          </w:tcPr>
          <w:p>
            <w:r>
              <w:t>Use real engineering facts in project Types and Details.</w:t>
            </w:r>
          </w:p>
        </w:tc>
        <w:tc>
          <w:tcPr>
            <w:tcW w:type="dxa" w:w="2520"/>
          </w:tcPr>
          <w:p>
            <w:r>
              <w:t>DON’T</w:t>
            </w:r>
          </w:p>
        </w:tc>
        <w:tc>
          <w:tcPr>
            <w:tcW w:type="dxa" w:w="2520"/>
          </w:tcPr>
          <w:p>
            <w:r>
              <w:t>Invent fake skill bars, HP, Attack, Defense, or arbitrary scores.</w:t>
            </w:r>
          </w:p>
        </w:tc>
      </w:tr>
      <w:tr>
        <w:tc>
          <w:tcPr>
            <w:tcW w:type="dxa" w:w="2520"/>
          </w:tcPr>
          <w:p>
            <w:r>
              <w:t>DO</w:t>
            </w:r>
          </w:p>
        </w:tc>
        <w:tc>
          <w:tcPr>
            <w:tcW w:type="dxa" w:w="2520"/>
          </w:tcPr>
          <w:p>
            <w:r>
              <w:t>Keep motion quick and purposeful.</w:t>
            </w:r>
          </w:p>
        </w:tc>
        <w:tc>
          <w:tcPr>
            <w:tcW w:type="dxa" w:w="2520"/>
          </w:tcPr>
          <w:p>
            <w:r>
              <w:t>DON’T</w:t>
            </w:r>
          </w:p>
        </w:tc>
        <w:tc>
          <w:tcPr>
            <w:tcW w:type="dxa" w:w="2520"/>
          </w:tcPr>
          <w:p>
            <w:r>
              <w:t>Use long cinematic transitions or constant screen shake.</w:t>
            </w:r>
          </w:p>
        </w:tc>
      </w:tr>
    </w:tbl>
    <w:p>
      <w:pPr>
        <w:pStyle w:val="Heading1"/>
      </w:pPr>
      <w:r>
        <w:t>29. Initial Design Tokens (Implementation Starting Point)</w:t>
      </w:r>
    </w:p>
    <w:tbl>
      <w:tblPr>
        <w:tblStyle w:val="TableGrid"/>
        <w:tblW w:type="auto" w:w="0"/>
        <w:tblLook w:firstColumn="1" w:firstRow="1" w:lastColumn="0" w:lastRow="0" w:noHBand="0" w:noVBand="1" w:val="04A0"/>
      </w:tblPr>
      <w:tblGrid>
        <w:gridCol w:w="3360"/>
        <w:gridCol w:w="3360"/>
        <w:gridCol w:w="3360"/>
      </w:tblGrid>
      <w:tr>
        <w:trPr>
          <w:tblHeader w:val="true"/>
        </w:trPr>
        <w:tc>
          <w:tcPr>
            <w:tcW w:type="dxa" w:w="3360"/>
          </w:tcPr>
          <w:p>
            <w:r>
              <w:t>Token</w:t>
            </w:r>
          </w:p>
        </w:tc>
        <w:tc>
          <w:tcPr>
            <w:tcW w:type="dxa" w:w="3360"/>
          </w:tcPr>
          <w:p>
            <w:r>
              <w:t>Value</w:t>
            </w:r>
          </w:p>
        </w:tc>
        <w:tc>
          <w:tcPr>
            <w:tcW w:type="dxa" w:w="3360"/>
          </w:tcPr>
          <w:p>
            <w:r>
              <w:t>Use</w:t>
            </w:r>
          </w:p>
        </w:tc>
      </w:tr>
      <w:tr>
        <w:tc>
          <w:tcPr>
            <w:tcW w:type="dxa" w:w="3360"/>
          </w:tcPr>
          <w:p>
            <w:r>
              <w:t>canvas.width</w:t>
            </w:r>
          </w:p>
        </w:tc>
        <w:tc>
          <w:tcPr>
            <w:tcW w:type="dxa" w:w="3360"/>
          </w:tcPr>
          <w:p>
            <w:r>
              <w:t>240px</w:t>
            </w:r>
          </w:p>
        </w:tc>
        <w:tc>
          <w:tcPr>
            <w:tcW w:type="dxa" w:w="3360"/>
          </w:tcPr>
          <w:p>
            <w:r>
              <w:t>internal</w:t>
            </w:r>
          </w:p>
        </w:tc>
      </w:tr>
      <w:tr>
        <w:tc>
          <w:tcPr>
            <w:tcW w:type="dxa" w:w="3360"/>
          </w:tcPr>
          <w:p>
            <w:r>
              <w:t>canvas.height</w:t>
            </w:r>
          </w:p>
        </w:tc>
        <w:tc>
          <w:tcPr>
            <w:tcW w:type="dxa" w:w="3360"/>
          </w:tcPr>
          <w:p>
            <w:r>
              <w:t>160px</w:t>
            </w:r>
          </w:p>
        </w:tc>
        <w:tc>
          <w:tcPr>
            <w:tcW w:type="dxa" w:w="3360"/>
          </w:tcPr>
          <w:p>
            <w:r>
              <w:t>internal</w:t>
            </w:r>
          </w:p>
        </w:tc>
      </w:tr>
      <w:tr>
        <w:tc>
          <w:tcPr>
            <w:tcW w:type="dxa" w:w="3360"/>
          </w:tcPr>
          <w:p>
            <w:r>
              <w:t>canvas.aspect</w:t>
            </w:r>
          </w:p>
        </w:tc>
        <w:tc>
          <w:tcPr>
            <w:tcW w:type="dxa" w:w="3360"/>
          </w:tcPr>
          <w:p>
            <w:r>
              <w:t>3:2</w:t>
            </w:r>
          </w:p>
        </w:tc>
        <w:tc>
          <w:tcPr>
            <w:tcW w:type="dxa" w:w="3360"/>
          </w:tcPr>
          <w:p>
            <w:r>
              <w:t>internal</w:t>
            </w:r>
          </w:p>
        </w:tc>
      </w:tr>
      <w:tr>
        <w:tc>
          <w:tcPr>
            <w:tcW w:type="dxa" w:w="3360"/>
          </w:tcPr>
          <w:p>
            <w:r>
              <w:t>grid.tile</w:t>
            </w:r>
          </w:p>
        </w:tc>
        <w:tc>
          <w:tcPr>
            <w:tcW w:type="dxa" w:w="3360"/>
          </w:tcPr>
          <w:p>
            <w:r>
              <w:t>16px</w:t>
            </w:r>
          </w:p>
        </w:tc>
        <w:tc>
          <w:tcPr>
            <w:tcW w:type="dxa" w:w="3360"/>
          </w:tcPr>
          <w:p>
            <w:r>
              <w:t>base world unit</w:t>
            </w:r>
          </w:p>
        </w:tc>
      </w:tr>
      <w:tr>
        <w:tc>
          <w:tcPr>
            <w:tcW w:type="dxa" w:w="3360"/>
          </w:tcPr>
          <w:p>
            <w:r>
              <w:t>grid.base</w:t>
            </w:r>
          </w:p>
        </w:tc>
        <w:tc>
          <w:tcPr>
            <w:tcW w:type="dxa" w:w="3360"/>
          </w:tcPr>
          <w:p>
            <w:r>
              <w:t>8px</w:t>
            </w:r>
          </w:p>
        </w:tc>
        <w:tc>
          <w:tcPr>
            <w:tcW w:type="dxa" w:w="3360"/>
          </w:tcPr>
          <w:p>
            <w:r>
              <w:t>layout unit</w:t>
            </w:r>
          </w:p>
        </w:tc>
      </w:tr>
      <w:tr>
        <w:tc>
          <w:tcPr>
            <w:tcW w:type="dxa" w:w="3360"/>
          </w:tcPr>
          <w:p>
            <w:r>
              <w:t>grid.fine</w:t>
            </w:r>
          </w:p>
        </w:tc>
        <w:tc>
          <w:tcPr>
            <w:tcW w:type="dxa" w:w="3360"/>
          </w:tcPr>
          <w:p>
            <w:r>
              <w:t>4px</w:t>
            </w:r>
          </w:p>
        </w:tc>
        <w:tc>
          <w:tcPr>
            <w:tcW w:type="dxa" w:w="3360"/>
          </w:tcPr>
          <w:p>
            <w:r>
              <w:t>padding unit</w:t>
            </w:r>
          </w:p>
        </w:tc>
      </w:tr>
      <w:tr>
        <w:tc>
          <w:tcPr>
            <w:tcW w:type="dxa" w:w="3360"/>
          </w:tcPr>
          <w:p>
            <w:r>
              <w:t>sprite.player</w:t>
            </w:r>
          </w:p>
        </w:tc>
        <w:tc>
          <w:tcPr>
            <w:tcW w:type="dxa" w:w="3360"/>
          </w:tcPr>
          <w:p>
            <w:r>
              <w:t>32×32px</w:t>
            </w:r>
          </w:p>
        </w:tc>
        <w:tc>
          <w:tcPr>
            <w:tcW w:type="dxa" w:w="3360"/>
          </w:tcPr>
          <w:p>
            <w:r>
              <w:t>target overworld footprint</w:t>
            </w:r>
          </w:p>
        </w:tc>
      </w:tr>
      <w:tr>
        <w:tc>
          <w:tcPr>
            <w:tcW w:type="dxa" w:w="3360"/>
          </w:tcPr>
          <w:p>
            <w:r>
              <w:t>sprite.npc</w:t>
            </w:r>
          </w:p>
        </w:tc>
        <w:tc>
          <w:tcPr>
            <w:tcW w:type="dxa" w:w="3360"/>
          </w:tcPr>
          <w:p>
            <w:r>
              <w:t>32×32px</w:t>
            </w:r>
          </w:p>
        </w:tc>
        <w:tc>
          <w:tcPr>
            <w:tcW w:type="dxa" w:w="3360"/>
          </w:tcPr>
          <w:p>
            <w:r>
              <w:t>target overworld footprint</w:t>
            </w:r>
          </w:p>
        </w:tc>
      </w:tr>
      <w:tr>
        <w:tc>
          <w:tcPr>
            <w:tcW w:type="dxa" w:w="3360"/>
          </w:tcPr>
          <w:p>
            <w:r>
              <w:t>icon.base</w:t>
            </w:r>
          </w:p>
        </w:tc>
        <w:tc>
          <w:tcPr>
            <w:tcW w:type="dxa" w:w="3360"/>
          </w:tcPr>
          <w:p>
            <w:r>
              <w:t>16×16px</w:t>
            </w:r>
          </w:p>
        </w:tc>
        <w:tc>
          <w:tcPr>
            <w:tcW w:type="dxa" w:w="3360"/>
          </w:tcPr>
          <w:p>
            <w:r>
              <w:t>target</w:t>
            </w:r>
          </w:p>
        </w:tc>
      </w:tr>
      <w:tr>
        <w:tc>
          <w:tcPr>
            <w:tcW w:type="dxa" w:w="3360"/>
          </w:tcPr>
          <w:p>
            <w:r>
              <w:t>window.outerBorder</w:t>
            </w:r>
          </w:p>
        </w:tc>
        <w:tc>
          <w:tcPr>
            <w:tcW w:type="dxa" w:w="3360"/>
          </w:tcPr>
          <w:p>
            <w:r>
              <w:t>2px</w:t>
            </w:r>
          </w:p>
        </w:tc>
        <w:tc>
          <w:tcPr>
            <w:tcW w:type="dxa" w:w="3360"/>
          </w:tcPr>
          <w:p>
            <w:r>
              <w:t>native-scale target</w:t>
            </w:r>
          </w:p>
        </w:tc>
      </w:tr>
      <w:tr>
        <w:tc>
          <w:tcPr>
            <w:tcW w:type="dxa" w:w="3360"/>
          </w:tcPr>
          <w:p>
            <w:r>
              <w:t>window.innerBorder</w:t>
            </w:r>
          </w:p>
        </w:tc>
        <w:tc>
          <w:tcPr>
            <w:tcW w:type="dxa" w:w="3360"/>
          </w:tcPr>
          <w:p>
            <w:r>
              <w:t>1px</w:t>
            </w:r>
          </w:p>
        </w:tc>
        <w:tc>
          <w:tcPr>
            <w:tcW w:type="dxa" w:w="3360"/>
          </w:tcPr>
          <w:p>
            <w:r>
              <w:t>native-scale target</w:t>
            </w:r>
          </w:p>
        </w:tc>
      </w:tr>
      <w:tr>
        <w:tc>
          <w:tcPr>
            <w:tcW w:type="dxa" w:w="3360"/>
          </w:tcPr>
          <w:p>
            <w:r>
              <w:t>window.padding</w:t>
            </w:r>
          </w:p>
        </w:tc>
        <w:tc>
          <w:tcPr>
            <w:tcW w:type="dxa" w:w="3360"/>
          </w:tcPr>
          <w:p>
            <w:r>
              <w:t>4px</w:t>
            </w:r>
          </w:p>
        </w:tc>
        <w:tc>
          <w:tcPr>
            <w:tcW w:type="dxa" w:w="3360"/>
          </w:tcPr>
          <w:p>
            <w:r>
              <w:t>native-scale target</w:t>
            </w:r>
          </w:p>
        </w:tc>
      </w:tr>
      <w:tr>
        <w:tc>
          <w:tcPr>
            <w:tcW w:type="dxa" w:w="3360"/>
          </w:tcPr>
          <w:p>
            <w:r>
              <w:t>motion.menu</w:t>
            </w:r>
          </w:p>
        </w:tc>
        <w:tc>
          <w:tcPr>
            <w:tcW w:type="dxa" w:w="3360"/>
          </w:tcPr>
          <w:p>
            <w:r>
              <w:t>250ms</w:t>
            </w:r>
          </w:p>
        </w:tc>
        <w:tc>
          <w:tcPr>
            <w:tcW w:type="dxa" w:w="3360"/>
          </w:tcPr>
          <w:p>
            <w:r>
              <w:t>target</w:t>
            </w:r>
          </w:p>
        </w:tc>
      </w:tr>
      <w:tr>
        <w:tc>
          <w:tcPr>
            <w:tcW w:type="dxa" w:w="3360"/>
          </w:tcPr>
          <w:p>
            <w:r>
              <w:t>motion.cursor</w:t>
            </w:r>
          </w:p>
        </w:tc>
        <w:tc>
          <w:tcPr>
            <w:tcW w:type="dxa" w:w="3360"/>
          </w:tcPr>
          <w:p>
            <w:r>
              <w:t>100ms</w:t>
            </w:r>
          </w:p>
        </w:tc>
        <w:tc>
          <w:tcPr>
            <w:tcW w:type="dxa" w:w="3360"/>
          </w:tcPr>
          <w:p>
            <w:r>
              <w:t>target</w:t>
            </w:r>
          </w:p>
        </w:tc>
      </w:tr>
      <w:tr>
        <w:tc>
          <w:tcPr>
            <w:tcW w:type="dxa" w:w="3360"/>
          </w:tcPr>
          <w:p>
            <w:r>
              <w:t>motion.projectEntry</w:t>
            </w:r>
          </w:p>
        </w:tc>
        <w:tc>
          <w:tcPr>
            <w:tcW w:type="dxa" w:w="3360"/>
          </w:tcPr>
          <w:p>
            <w:r>
              <w:t>200ms</w:t>
            </w:r>
          </w:p>
        </w:tc>
        <w:tc>
          <w:tcPr>
            <w:tcW w:type="dxa" w:w="3360"/>
          </w:tcPr>
          <w:p>
            <w:r>
              <w:t>target</w:t>
            </w:r>
          </w:p>
        </w:tc>
      </w:tr>
      <w:tr>
        <w:tc>
          <w:tcPr>
            <w:tcW w:type="dxa" w:w="3360"/>
          </w:tcPr>
          <w:p>
            <w:r>
              <w:t>motion.dialogChar</w:t>
            </w:r>
          </w:p>
        </w:tc>
        <w:tc>
          <w:tcPr>
            <w:tcW w:type="dxa" w:w="3360"/>
          </w:tcPr>
          <w:p>
            <w:r>
              <w:t>50ms/char</w:t>
            </w:r>
          </w:p>
        </w:tc>
        <w:tc>
          <w:tcPr>
            <w:tcW w:type="dxa" w:w="3360"/>
          </w:tcPr>
          <w:p>
            <w:r>
              <w:t>target</w:t>
            </w:r>
          </w:p>
        </w:tc>
      </w:tr>
      <w:tr>
        <w:tc>
          <w:tcPr>
            <w:tcW w:type="dxa" w:w="3360"/>
          </w:tcPr>
          <w:p>
            <w:r>
              <w:t>touch.opacity.rest</w:t>
            </w:r>
          </w:p>
        </w:tc>
        <w:tc>
          <w:tcPr>
            <w:tcW w:type="dxa" w:w="3360"/>
          </w:tcPr>
          <w:p>
            <w:r>
              <w:t>~50%</w:t>
            </w:r>
          </w:p>
        </w:tc>
        <w:tc>
          <w:tcPr>
            <w:tcW w:type="dxa" w:w="3360"/>
          </w:tcPr>
          <w:p>
            <w:r>
              <w:t>visual target</w:t>
            </w:r>
          </w:p>
        </w:tc>
      </w:tr>
    </w:tbl>
    <w:p>
      <w:r>
        <w:t>Note: numeric tokens above are implementation starting points derived from the visual research. Where the research labels values as estimated, they should be validated against the final artwork and rendered prototype before being treated as immutable.</w:t>
      </w:r>
    </w:p>
    <w:p>
      <w:pPr>
        <w:pStyle w:val="Heading1"/>
      </w:pPr>
      <w:r>
        <w:t>30. Accessibility &amp; Non-Game Fallback</w:t>
      </w:r>
    </w:p>
    <w:p>
      <w:pPr>
        <w:pStyle w:val="ListBullet"/>
      </w:pPr>
      <w:r>
        <w:t>Keyboard support for every interactive control.</w:t>
      </w:r>
    </w:p>
    <w:p>
      <w:pPr>
        <w:pStyle w:val="ListBullet"/>
      </w:pPr>
      <w:r>
        <w:t>Semantic HTML for critical content so screen readers can access the same projects, skills, resume, and experience as the game UI.</w:t>
      </w:r>
    </w:p>
    <w:p>
      <w:pPr>
        <w:pStyle w:val="ListBullet"/>
      </w:pPr>
      <w:r>
        <w:t>Visible focus indication that remains visually consistent with the pixel cursor.</w:t>
      </w:r>
    </w:p>
    <w:p>
      <w:pPr>
        <w:pStyle w:val="ListBullet"/>
      </w:pPr>
      <w:r>
        <w:t>Reduced-motion behavior driven by prefers-reduced-motion plus an explicit user setting.</w:t>
      </w:r>
    </w:p>
    <w:p>
      <w:pPr>
        <w:pStyle w:val="ListBullet"/>
      </w:pPr>
      <w:r>
        <w:t>Do not make color the only carrier of meaning; show Type labels as text as well as color/icon.</w:t>
      </w:r>
    </w:p>
    <w:p>
      <w:pPr>
        <w:pStyle w:val="ListBullet"/>
      </w:pPr>
      <w:r>
        <w:t>Allow zooming and avoid fixing the browser viewport in a way that prevents accessibility features.</w:t>
      </w:r>
    </w:p>
    <w:p>
      <w:pPr>
        <w:pStyle w:val="ListBullet"/>
      </w:pPr>
      <w:r>
        <w:t>Provide a direct/accessible navigation path to Resume, Projects, Skills, Experience, and Contact if the interactive layer is unavailable.</w:t>
      </w:r>
    </w:p>
    <w:p>
      <w:pPr>
        <w:pStyle w:val="Heading1"/>
      </w:pPr>
      <w:r>
        <w:t>31. Research Boundary &amp; Confidence</w:t>
      </w:r>
    </w:p>
    <w:p>
      <w:r>
        <w:t>This specification uses the attached “Pokémon Emerald Visual/UI Reverse-Engineering and Portfolio Design” report as the visual research basis. The report explicitly distinguishes high-confidence GBA facts from visual estimates, and its later sections provide a reusable design system and screen blueprint. The portfolio-specific decisions in this document are product decisions made after the research phase, not claims that Pokémon Emerald itself uses the same portfolio semantics.</w:t>
      </w:r>
    </w:p>
    <w:p>
      <w:pPr>
        <w:pStyle w:val="ListBullet"/>
      </w:pPr>
      <w:r>
        <w:t>High-confidence research inputs: 240×160 GBA resolution; 16×16 core tile grid; pixel-grid composition.</w:t>
      </w:r>
    </w:p>
    <w:p>
      <w:pPr>
        <w:pStyle w:val="ListBullet"/>
      </w:pPr>
      <w:r>
        <w:t>Research-estimated inputs: many exact UI dimensions, sprite footprint, row heights, timing values, and some palette values.</w:t>
      </w:r>
    </w:p>
    <w:p>
      <w:pPr>
        <w:pStyle w:val="ListBullet"/>
      </w:pPr>
      <w:r>
        <w:t>Portfolio decisions: six-project Party, nested interview-style Details tree, X/Y controls, infinite replayable challenger encounters, Bag containing actual Resume, and generic overworld buildings.</w:t>
      </w:r>
    </w:p>
    <w:p>
      <w:pPr>
        <w:pStyle w:val="Heading1"/>
      </w:pPr>
      <w:r>
        <w:t>32. Design Handoff Checklist</w:t>
      </w:r>
    </w:p>
    <w:p>
      <w:r>
        <w:t>☐ Finalize actual pixel font after visual comparison.</w:t>
      </w:r>
    </w:p>
    <w:p>
      <w:r>
        <w:t>☐ Finalize original color palette from representative Emerald references.</w:t>
      </w:r>
    </w:p>
    <w:p>
      <w:r>
        <w:t>☐ Create shared Window component and cursor first.</w:t>
      </w:r>
    </w:p>
    <w:p>
      <w:r>
        <w:t>☐ Build Player Menu, Bag, Battle, and Details using the shared window grammar.</w:t>
      </w:r>
    </w:p>
    <w:p>
      <w:r>
        <w:t>☐ Create the six project sprite concepts before implementing Party/Battle animations.</w:t>
      </w:r>
    </w:p>
    <w:p>
      <w:r>
        <w:t>☐ Create trainer/NPC sprite sheets and tile set.</w:t>
      </w:r>
    </w:p>
    <w:p>
      <w:r>
        <w:t>☐ Validate 240×160 rendering on desktop and mobile devices.</w:t>
      </w:r>
    </w:p>
    <w:p>
      <w:r>
        <w:t>☐ Run an accessibility pass before adding decorative Easter eggs.</w:t>
      </w:r>
    </w:p>
    <w:p>
      <w:r>
        <w:t>☐ Do a visual review pass against the research references before expanding the world.</w:t>
      </w:r>
    </w:p>
    <w:p>
      <w:pPr>
        <w:pStyle w:val="Heading1"/>
      </w:pPr>
      <w:r>
        <w:t>33. Source Basis</w:t>
      </w:r>
    </w:p>
    <w:p>
      <w:r>
        <w:t>Primary source used for this specification:</w:t>
      </w:r>
    </w:p>
    <w:p>
      <w:r>
        <w:t>Pokémon Emerald Visual/UI Reverse-Engineering and Portfolio Design.pdf</w:t>
      </w:r>
    </w:p>
    <w:p>
      <w:r>
        <w:t>Key referenced sections in the research report: Screen Geometry; Overworld Visual Language; Tile System; Player + NPC Sprites; Color Palette; Typography; Window / Panel Design; Player Menu; Bag; Pokédex; Party; Trainer Card; Battle Screen; Details UI; Dialogue; Link Interaction; Cursor; Animation; Responsive Design; Design System Extraction; Screen-by-Screen Visual Blueprint; Final Implementation Blueprint.</w:t>
      </w:r>
    </w:p>
    <w:p>
      <w:r>
        <w:br w:type="page"/>
      </w:r>
    </w:p>
    <w:p>
      <w:pPr>
        <w:pStyle w:val="Heading1"/>
      </w:pPr>
      <w:r>
        <w:t>Quick Index</w:t>
      </w:r>
    </w:p>
    <w:p>
      <w:pPr>
        <w:pStyle w:val="ListBullet"/>
      </w:pPr>
      <w:r>
        <w:t>0. Design North Star</w:t>
      </w:r>
    </w:p>
    <w:p>
      <w:pPr>
        <w:pStyle w:val="ListBullet"/>
      </w:pPr>
      <w:r>
        <w:t>1. Scope &amp; Design Principles</w:t>
      </w:r>
    </w:p>
    <w:p>
      <w:pPr>
        <w:pStyle w:val="ListBullet"/>
      </w:pPr>
      <w:r>
        <w:t>2. Pokémon Emerald Visual DNA</w:t>
      </w:r>
    </w:p>
    <w:p>
      <w:pPr>
        <w:pStyle w:val="ListBullet"/>
      </w:pPr>
      <w:r>
        <w:t>3. Canvas, Geometry &amp; Coordinate System</w:t>
      </w:r>
    </w:p>
    <w:p>
      <w:pPr>
        <w:pStyle w:val="ListBullet"/>
      </w:pPr>
      <w:r>
        <w:t>4. Typography System</w:t>
      </w:r>
    </w:p>
    <w:p>
      <w:pPr>
        <w:pStyle w:val="ListBullet"/>
      </w:pPr>
      <w:r>
        <w:t>5. Window / Panel Design System</w:t>
      </w:r>
    </w:p>
    <w:p>
      <w:pPr>
        <w:pStyle w:val="ListBullet"/>
      </w:pPr>
      <w:r>
        <w:t>6. Player Menu (X)</w:t>
      </w:r>
    </w:p>
    <w:p>
      <w:pPr>
        <w:pStyle w:val="ListBullet"/>
      </w:pPr>
      <w:r>
        <w:t>7. Bag (Y)</w:t>
      </w:r>
    </w:p>
    <w:p>
      <w:pPr>
        <w:pStyle w:val="ListBullet"/>
      </w:pPr>
      <w:r>
        <w:t>8. Pokédex (Skills)</w:t>
      </w:r>
    </w:p>
    <w:p>
      <w:pPr>
        <w:pStyle w:val="ListBullet"/>
      </w:pPr>
      <w:r>
        <w:t>9. Party / Projects</w:t>
      </w:r>
    </w:p>
    <w:p>
      <w:pPr>
        <w:pStyle w:val="ListBullet"/>
      </w:pPr>
      <w:r>
        <w:t>10. Project Type System</w:t>
      </w:r>
    </w:p>
    <w:p>
      <w:pPr>
        <w:pStyle w:val="ListBullet"/>
      </w:pPr>
      <w:r>
        <w:t>11. Battle UI</w:t>
      </w:r>
    </w:p>
    <w:p>
      <w:pPr>
        <w:pStyle w:val="ListBullet"/>
      </w:pPr>
      <w:r>
        <w:t>12. Details System</w:t>
      </w:r>
    </w:p>
    <w:p>
      <w:pPr>
        <w:pStyle w:val="ListBullet"/>
      </w:pPr>
      <w:r>
        <w:t>13. Challenger Dialogue</w:t>
      </w:r>
    </w:p>
    <w:p>
      <w:pPr>
        <w:pStyle w:val="ListBullet"/>
      </w:pPr>
      <w:r>
        <w:t>14. LINK Interaction</w:t>
      </w:r>
    </w:p>
    <w:p>
      <w:pPr>
        <w:pStyle w:val="ListBullet"/>
      </w:pPr>
      <w:r>
        <w:t>15. Trainer Card</w:t>
      </w:r>
    </w:p>
    <w:p>
      <w:pPr>
        <w:pStyle w:val="ListBullet"/>
      </w:pPr>
      <w:r>
        <w:t>16. Experience</w:t>
      </w:r>
    </w:p>
    <w:p>
      <w:pPr>
        <w:pStyle w:val="ListBullet"/>
      </w:pPr>
      <w:r>
        <w:t>17. Options &amp; Accessibility</w:t>
      </w:r>
    </w:p>
    <w:p>
      <w:pPr>
        <w:pStyle w:val="ListBullet"/>
      </w:pPr>
      <w:r>
        <w:t>18. Control System</w:t>
      </w:r>
    </w:p>
    <w:p>
      <w:pPr>
        <w:pStyle w:val="ListBullet"/>
      </w:pPr>
      <w:r>
        <w:t>19. Tutorial / Guidance Overlay</w:t>
      </w:r>
    </w:p>
    <w:p>
      <w:pPr>
        <w:pStyle w:val="ListBullet"/>
      </w:pPr>
      <w:r>
        <w:t>20. Responsive &amp; Mobile System</w:t>
      </w:r>
    </w:p>
    <w:p>
      <w:pPr>
        <w:pStyle w:val="ListBullet"/>
      </w:pPr>
      <w:r>
        <w:t>21. Motion &amp; Animation Tokens</w:t>
      </w:r>
    </w:p>
    <w:p>
      <w:pPr>
        <w:pStyle w:val="ListBullet"/>
      </w:pPr>
      <w:r>
        <w:t>22. Audio Language</w:t>
      </w:r>
    </w:p>
    <w:p>
      <w:pPr>
        <w:pStyle w:val="ListBullet"/>
      </w:pPr>
      <w:r>
        <w:t>23. Iconography</w:t>
      </w:r>
    </w:p>
    <w:p>
      <w:pPr>
        <w:pStyle w:val="ListBullet"/>
      </w:pPr>
      <w:r>
        <w:t>24. Pixel Rendering &amp; Implementation Rules</w:t>
      </w:r>
    </w:p>
    <w:p>
      <w:pPr>
        <w:pStyle w:val="ListBullet"/>
      </w:pPr>
      <w:r>
        <w:t>25. UI Component Library</w:t>
      </w:r>
    </w:p>
    <w:p>
      <w:pPr>
        <w:pStyle w:val="ListBullet"/>
      </w:pPr>
      <w:r>
        <w:t>26. Asset Requirements</w:t>
      </w:r>
    </w:p>
    <w:p>
      <w:pPr>
        <w:pStyle w:val="ListBullet"/>
      </w:pPr>
      <w:r>
        <w:t>27. Screen-by-Screen Visual Blueprint</w:t>
      </w:r>
    </w:p>
    <w:p>
      <w:pPr>
        <w:pStyle w:val="ListBullet"/>
      </w:pPr>
      <w:r>
        <w:t>28. DO / DON’T</w:t>
      </w:r>
    </w:p>
    <w:p>
      <w:pPr>
        <w:pStyle w:val="ListBullet"/>
      </w:pPr>
      <w:r>
        <w:t>29. Initial Design Tokens</w:t>
      </w:r>
    </w:p>
    <w:p>
      <w:pPr>
        <w:pStyle w:val="ListBullet"/>
      </w:pPr>
      <w:r>
        <w:t>30. Accessibility &amp; Non-Game Fallback</w:t>
      </w:r>
    </w:p>
    <w:p>
      <w:pPr>
        <w:pStyle w:val="ListBullet"/>
      </w:pPr>
      <w:r>
        <w:t>31. Research Boundary &amp; Confidence</w:t>
      </w:r>
    </w:p>
    <w:p>
      <w:pPr>
        <w:pStyle w:val="ListBullet"/>
      </w:pPr>
      <w:r>
        <w:t>32. Design Handoff Checklist</w:t>
      </w:r>
    </w:p>
    <w:p>
      <w:pPr>
        <w:pStyle w:val="ListBullet"/>
      </w:pPr>
      <w:r>
        <w:t>33. Source Basis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Pokémon-Inspired Developer Portfolio  |  UI/UX Design Specification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5A6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6B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D7F8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after="120"/>
    </w:pPr>
    <w:rPr>
      <w:rFonts w:ascii="Aptos" w:hAnsi="Apto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