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520" w:after="180"/>
        <w:jc w:val="center"/>
      </w:pPr>
      <w:r>
        <w:rPr>
          <w:rFonts w:ascii="Aptos" w:hAnsi="Aptos"/>
          <w:b/>
          <w:color w:val="17324D"/>
          <w:sz w:val="52"/>
        </w:rPr>
        <w:t>Pokémon-Inspired Developer Portfolio</w:t>
      </w:r>
    </w:p>
    <w:p>
      <w:pPr>
        <w:spacing w:after="320"/>
        <w:jc w:val="center"/>
      </w:pPr>
      <w:r>
        <w:rPr>
          <w:rFonts w:ascii="Aptos" w:hAnsi="Aptos"/>
          <w:color w:val="2F6B7C"/>
          <w:sz w:val="26"/>
        </w:rPr>
        <w:t>World / Level Design Specification</w:t>
      </w:r>
    </w:p>
    <w:p>
      <w:pPr>
        <w:jc w:val="center"/>
      </w:pPr>
      <w:r>
        <w:rPr>
          <w:rFonts w:ascii="Aptos" w:hAnsi="Aptos"/>
          <w:b/>
          <w:color w:val="1F2933"/>
          <w:sz w:val="20"/>
        </w:rPr>
        <w:t>v1.0  |  FINAL DESIGN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F6B7C"/>
                <w:sz w:val="18"/>
              </w:rPr>
              <w:t>North star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6"/>
              </w:rPr>
              <w:t>A small Pokémon-inspired game that happens to be a portfolio.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SCOPE  </w:t>
            </w:r>
            <w:r>
              <w:rPr>
                <w:rFonts w:ascii="Aptos" w:hAnsi="Aptos"/>
                <w:color w:val="1F2933"/>
                <w:sz w:val="18"/>
              </w:rPr>
              <w:t>This document defines the world as an experience space. Working labels used here are design labels only; the game does not display building names or portfolio category labels.</w:t>
            </w:r>
          </w:p>
        </w:tc>
      </w:tr>
    </w:tbl>
    <w:p/>
    <w:p>
      <w:pPr>
        <w:pStyle w:val="Heading1"/>
      </w:pPr>
      <w:r>
        <w:t>Document map</w:t>
      </w:r>
    </w:p>
    <w:p>
      <w:pPr>
        <w:spacing w:after="40"/>
      </w:pPr>
      <w:r>
        <w:rPr>
          <w:rFonts w:ascii="Aptos" w:hAnsi="Aptos"/>
          <w:sz w:val="19"/>
        </w:rPr>
        <w:t>1. World purpose and design principles</w:t>
      </w:r>
    </w:p>
    <w:p>
      <w:pPr>
        <w:spacing w:after="40"/>
      </w:pPr>
      <w:r>
        <w:rPr>
          <w:rFonts w:ascii="Aptos" w:hAnsi="Aptos"/>
          <w:sz w:val="19"/>
        </w:rPr>
        <w:t>2. Map envelope and camera</w:t>
      </w:r>
    </w:p>
    <w:p>
      <w:pPr>
        <w:spacing w:after="40"/>
      </w:pPr>
      <w:r>
        <w:rPr>
          <w:rFonts w:ascii="Aptos" w:hAnsi="Aptos"/>
          <w:sz w:val="19"/>
        </w:rPr>
        <w:t>3. Town composition</w:t>
      </w:r>
    </w:p>
    <w:p>
      <w:pPr>
        <w:spacing w:after="40"/>
      </w:pPr>
      <w:r>
        <w:rPr>
          <w:rFonts w:ascii="Aptos" w:hAnsi="Aptos"/>
          <w:sz w:val="19"/>
        </w:rPr>
        <w:t>4. Buildings and interiors</w:t>
      </w:r>
    </w:p>
    <w:p>
      <w:pPr>
        <w:spacing w:after="40"/>
      </w:pPr>
      <w:r>
        <w:rPr>
          <w:rFonts w:ascii="Aptos" w:hAnsi="Aptos"/>
          <w:sz w:val="19"/>
        </w:rPr>
        <w:t>5. NPC system</w:t>
      </w:r>
    </w:p>
    <w:p>
      <w:pPr>
        <w:spacing w:after="40"/>
      </w:pPr>
      <w:r>
        <w:rPr>
          <w:rFonts w:ascii="Aptos" w:hAnsi="Aptos"/>
          <w:sz w:val="19"/>
        </w:rPr>
        <w:t>6. Challenger placement and encounter geometry</w:t>
      </w:r>
    </w:p>
    <w:p>
      <w:pPr>
        <w:spacing w:after="40"/>
      </w:pPr>
      <w:r>
        <w:rPr>
          <w:rFonts w:ascii="Aptos" w:hAnsi="Aptos"/>
          <w:sz w:val="19"/>
        </w:rPr>
        <w:t>7. Environment and landmark design</w:t>
      </w:r>
    </w:p>
    <w:p>
      <w:pPr>
        <w:spacing w:after="40"/>
      </w:pPr>
      <w:r>
        <w:rPr>
          <w:rFonts w:ascii="Aptos" w:hAnsi="Aptos"/>
          <w:sz w:val="19"/>
        </w:rPr>
        <w:t>8. Easter eggs and hidden collectibles</w:t>
      </w:r>
    </w:p>
    <w:p>
      <w:pPr>
        <w:spacing w:after="40"/>
      </w:pPr>
      <w:r>
        <w:rPr>
          <w:rFonts w:ascii="Aptos" w:hAnsi="Aptos"/>
          <w:sz w:val="19"/>
        </w:rPr>
        <w:t>9. World interaction rules</w:t>
      </w:r>
    </w:p>
    <w:p>
      <w:pPr>
        <w:spacing w:after="40"/>
      </w:pPr>
      <w:r>
        <w:rPr>
          <w:rFonts w:ascii="Aptos" w:hAnsi="Aptos"/>
          <w:sz w:val="19"/>
        </w:rPr>
        <w:t>10. World acceptance criteria</w:t>
      </w:r>
    </w:p>
    <w:p>
      <w:r>
        <w:br w:type="page"/>
      </w:r>
    </w:p>
    <w:p>
      <w:pPr>
        <w:pStyle w:val="Heading1"/>
      </w:pPr>
      <w:r>
        <w:t>1. World purpose and design principles</w:t>
      </w:r>
    </w:p>
    <w:p>
      <w:r>
        <w:rPr>
          <w:rFonts w:ascii="Aptos" w:hAnsi="Aptos"/>
        </w:rPr>
        <w:t>The town should feel like a real small place first and a portfolio world second. It is cozy, compact, ordinary, and dense with environmental detail. Its job is to create curiosity and personality, not to force the visitor through a navigation maze.</w:t>
      </w:r>
    </w:p>
    <w:p>
      <w:pPr>
        <w:pStyle w:val="ListBullet"/>
        <w:spacing w:after="60"/>
      </w:pPr>
      <w:r>
        <w:rPr>
          <w:rFonts w:ascii="Aptos" w:hAnsi="Aptos"/>
        </w:rPr>
        <w:t>The overworld is not a sitemap.</w:t>
      </w:r>
    </w:p>
    <w:p>
      <w:pPr>
        <w:pStyle w:val="ListBullet"/>
        <w:spacing w:after="60"/>
      </w:pPr>
      <w:r>
        <w:rPr>
          <w:rFonts w:ascii="Aptos" w:hAnsi="Aptos"/>
        </w:rPr>
        <w:t>Professional information never depends on reaching a particular building.</w:t>
      </w:r>
    </w:p>
    <w:p>
      <w:pPr>
        <w:pStyle w:val="ListBullet"/>
        <w:spacing w:after="60"/>
      </w:pPr>
      <w:r>
        <w:rPr>
          <w:rFonts w:ascii="Aptos" w:hAnsi="Aptos"/>
        </w:rPr>
        <w:t>Exploration should feel rewarding even when nothing essential is found.</w:t>
      </w:r>
    </w:p>
    <w:p>
      <w:pPr>
        <w:pStyle w:val="ListBullet"/>
        <w:spacing w:after="60"/>
      </w:pPr>
      <w:r>
        <w:rPr>
          <w:rFonts w:ascii="Aptos" w:hAnsi="Aptos"/>
        </w:rPr>
        <w:t>Landmarks should help orientation without labels everywhere.</w:t>
      </w:r>
    </w:p>
    <w:p>
      <w:pPr>
        <w:pStyle w:val="ListBullet"/>
        <w:spacing w:after="60"/>
      </w:pPr>
      <w:r>
        <w:rPr>
          <w:rFonts w:ascii="Aptos" w:hAnsi="Aptos"/>
        </w:rPr>
        <w:t>The world should be simple enough that a visitor can understand it within minutes.</w:t>
      </w:r>
    </w:p>
    <w:p>
      <w:pPr>
        <w:pStyle w:val="Heading1"/>
      </w:pPr>
      <w:r>
        <w:t>2. Map envelope and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Locked 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Footprint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Approximately 2x2 to 3x3 screen-equivalent screens.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Camera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Classic screen-sized snapping. No smooth scrolling.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Spawn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Center of the town.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Grid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16x16 world tile grid.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Traversal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Short, readable paths with no long mandatory corridors.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Boundary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Clearly defined natural edges, buildings, terrain, or map limits.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PLACEMENT NOTE  </w:t>
            </w:r>
            <w:r>
              <w:rPr>
                <w:rFonts w:ascii="Aptos" w:hAnsi="Aptos"/>
                <w:color w:val="1F2933"/>
                <w:sz w:val="18"/>
              </w:rPr>
              <w:t>The exact tile coordinates are intentionally not invented here. The map artist/implementer should place the locked elements below inside the footprint while preserving their relative experience goals.</w:t>
            </w:r>
          </w:p>
        </w:tc>
      </w:tr>
    </w:tbl>
    <w:p/>
    <w:p>
      <w:pPr>
        <w:pStyle w:val="Heading1"/>
      </w:pPr>
      <w:r>
        <w:t>3. Town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Design intent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Town center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Clear initial orientation point and natural spawn area.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3 buildings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Ordinary buildings distributed around the town; all enterable.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Home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of the three buildings reads visually as Uttkarsh’s home but has no label.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Pond / stream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water feature that adds environmental variation and a natural boundary.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Grass patch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Proper tall-grass-style patch used as a familiar natural gameplay cue, not for a battle mechanic.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Secondary route / forest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Tiny side route that gives exploration a little depth without becoming a separate level.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Grand tree / natural landmark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prominent organic landmark visible from a meaningful part of town.</w:t>
            </w:r>
          </w:p>
        </w:tc>
      </w:tr>
    </w:tbl>
    <w:p/>
    <w:p>
      <w:r>
        <w:rPr>
          <w:rFonts w:ascii="Aptos" w:hAnsi="Aptos"/>
        </w:rPr>
        <w:t>Visual density should be “dense but orderly”: trees, paths, small objects, signs, fences, water edges, grass, and other environmental details should create the impression of a lived-in place while keeping navigation legible.</w:t>
      </w:r>
    </w:p>
    <w:p>
      <w:pPr>
        <w:pStyle w:val="Heading1"/>
      </w:pPr>
      <w:r>
        <w:t>4. Buildings and interiors</w:t>
      </w:r>
    </w:p>
    <w:p>
      <w:r>
        <w:rPr>
          <w:rFonts w:ascii="Aptos" w:hAnsi="Aptos"/>
        </w:rPr>
        <w:t>All three buildings are enterable. Each interior is a small fixed-screen room. Building contents may include Easter eggs, tiny personal information, mini-interactions, or hidden objects, but nothing essential to the portfolio may be placed only inside a building.</w:t>
      </w:r>
    </w:p>
    <w:p>
      <w:r>
        <w:rPr>
          <w:rFonts w:ascii="Aptos" w:hAnsi="Aptos"/>
        </w:rPr>
        <w:t>The home gets no mandatory special interaction. It should feel like a personal space through environmental storytelling rather than a labeled “About” destination.</w:t>
      </w:r>
    </w:p>
    <w:p>
      <w:pPr>
        <w:pStyle w:val="Heading1"/>
      </w:pPr>
      <w:r>
        <w:t>5. NPC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NPC type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Ordinary NPC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scripted movement paths, collision with the player, idle animation, contextual dialogue variance.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Visually distinct, remains in one location, uses encounter logic instead of ordinary wandering.</w:t>
            </w:r>
          </w:p>
        </w:tc>
      </w:tr>
    </w:tbl>
    <w:p/>
    <w:p>
      <w:r>
        <w:rPr>
          <w:rFonts w:ascii="Aptos" w:hAnsi="Aptos"/>
        </w:rPr>
        <w:t>Ordinary NPCs may be spoken to repeatedly. Dialogue may vary slightly by context or visit without becoming a complex simulation. A subtle visual or contextual cue can suggest that they may have something to say.</w:t>
      </w:r>
    </w:p>
    <w:p>
      <w:r>
        <w:rPr>
          <w:rFonts w:ascii="Aptos" w:hAnsi="Aptos"/>
        </w:rPr>
        <w:t>All NPCs should turn toward Uttkarsh when speaking. Idle animations are subtle and should not compete with navigation.</w:t>
      </w:r>
    </w:p>
    <w:p>
      <w:pPr>
        <w:pStyle w:val="Heading1"/>
      </w:pPr>
      <w:r>
        <w:t>6. Challenger placement and encounter geometry</w:t>
      </w:r>
    </w:p>
    <w:p>
      <w:r>
        <w:rPr>
          <w:rFonts w:ascii="Aptos" w:hAnsi="Aptos"/>
        </w:rPr>
        <w:t>The challenger should be positioned where the player can naturally see the NPC while passing through a normal route. The placement should avoid a hidden corner that feels arbitrary, but it should also avoid putting the challenger in the unavoidable visual center of the entire town.</w:t>
      </w:r>
    </w:p>
    <w:p>
      <w:pPr>
        <w:pStyle w:val="Heading2"/>
      </w:pPr>
      <w:r>
        <w:t>First encounter</w:t>
      </w:r>
    </w:p>
    <w:p>
      <w:pPr>
        <w:pStyle w:val="ListBullet"/>
        <w:spacing w:after="60"/>
      </w:pPr>
      <w:r>
        <w:rPr>
          <w:rFonts w:ascii="Aptos" w:hAnsi="Aptos"/>
        </w:rPr>
        <w:t>First encounter uses a three-tile eye-contact / line-of-sight trigger.</w:t>
      </w:r>
    </w:p>
    <w:p>
      <w:pPr>
        <w:pStyle w:val="ListBullet"/>
        <w:spacing w:after="60"/>
      </w:pPr>
      <w:r>
        <w:rPr>
          <w:rFonts w:ascii="Aptos" w:hAnsi="Aptos"/>
        </w:rPr>
        <w:t>Once the intended trigger condition is met, the encounter starts automatically.</w:t>
      </w:r>
    </w:p>
    <w:p>
      <w:pPr>
        <w:pStyle w:val="ListBullet"/>
        <w:spacing w:after="60"/>
      </w:pPr>
      <w:r>
        <w:rPr>
          <w:rFonts w:ascii="Aptos" w:hAnsi="Aptos"/>
        </w:rPr>
        <w:t>There is a short 200-400 ms pause before the “!” beat.</w:t>
      </w:r>
    </w:p>
    <w:p>
      <w:pPr>
        <w:pStyle w:val="ListBullet"/>
        <w:spacing w:after="60"/>
      </w:pPr>
      <w:r>
        <w:rPr>
          <w:rFonts w:ascii="Aptos" w:hAnsi="Aptos"/>
        </w:rPr>
        <w:t>The challenger walks directly to the player and stops one tile away.</w:t>
      </w:r>
    </w:p>
    <w:p>
      <w:pPr>
        <w:pStyle w:val="ListBullet"/>
        <w:spacing w:after="60"/>
      </w:pPr>
      <w:r>
        <w:rPr>
          <w:rFonts w:ascii="Aptos" w:hAnsi="Aptos"/>
        </w:rPr>
        <w:t>The challenger faces Uttkarsh throughout the introduction.</w:t>
      </w:r>
    </w:p>
    <w:p>
      <w:pPr>
        <w:pStyle w:val="ListBullet"/>
        <w:spacing w:after="60"/>
      </w:pPr>
      <w:r>
        <w:rPr>
          <w:rFonts w:ascii="Aptos" w:hAnsi="Aptos"/>
        </w:rPr>
        <w:t>A brief realization beat can occur before dialogue begins.</w:t>
      </w:r>
    </w:p>
    <w:p>
      <w:pPr>
        <w:pStyle w:val="Heading2"/>
      </w:pPr>
      <w:r>
        <w:t>Later encounters</w:t>
      </w:r>
    </w:p>
    <w:p>
      <w:r>
        <w:rPr>
          <w:rFonts w:ascii="Aptos" w:hAnsi="Aptos"/>
        </w:rPr>
        <w:t>Later encounters are avoidable. The challenger remains in place and can be deliberately spoken to with Enter. This makes the first encounter a discovery moment while keeping later use predictable and repeatable.</w:t>
      </w:r>
    </w:p>
    <w:p>
      <w:pPr>
        <w:pStyle w:val="Heading1"/>
      </w:pPr>
      <w:r>
        <w:t>7. Environment and landmark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Water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small pond or stream; no large travel detour.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Grass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readable proper grass patch.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Forest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Tiny secondary route; enough to reward exploration, not enough to become a separate level.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Landmark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grand natural tree or equivalent organic landmark.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Signs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Classic RPG signposts; flavor and guidance only.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Objects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Environmental objects are interactable where useful.</w:t>
            </w:r>
          </w:p>
        </w:tc>
      </w:tr>
    </w:tbl>
    <w:p/>
    <w:p>
      <w:pPr>
        <w:pStyle w:val="Heading1"/>
      </w:pPr>
      <w:r>
        <w:t>8. Easter eggs and hidden collectibles</w:t>
      </w:r>
    </w:p>
    <w:p>
      <w:r>
        <w:rPr>
          <w:rFonts w:ascii="Aptos" w:hAnsi="Aptos"/>
        </w:rPr>
        <w:t>Easter eggs should require medium discovery. They can reference hobbies, chess, gaming, programming jokes, personal lore, projects, or absurd ideas. Hidden collectibles are few and can unlock optional dialogue/content.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Discovery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Exploration is needed; secrets are not placed directly in the critical path.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Persistence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Discovered status persists across the current session.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Feedback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No visible collectible counter. Discovery should feel like finding something.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Importance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Never required for Resume, Projects, Skills, Experience, or Contact.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Tone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Personal and playful without compromising professional credibility.</w:t>
            </w:r>
          </w:p>
        </w:tc>
      </w:tr>
    </w:tbl>
    <w:p/>
    <w:p>
      <w:pPr>
        <w:pStyle w:val="Heading1"/>
      </w:pPr>
      <w:r>
        <w:t>9. World interaction rules</w:t>
      </w:r>
    </w:p>
    <w:p>
      <w:pPr>
        <w:pStyle w:val="ListBullet"/>
        <w:spacing w:after="60"/>
      </w:pPr>
      <w:r>
        <w:rPr>
          <w:rFonts w:ascii="Aptos" w:hAnsi="Aptos"/>
        </w:rPr>
        <w:t>Player collision follows a classic tile-based RPG feel; ordinary NPCs occupy walkable space and block movement.</w:t>
      </w:r>
    </w:p>
    <w:p>
      <w:pPr>
        <w:pStyle w:val="ListBullet"/>
        <w:spacing w:after="60"/>
      </w:pPr>
      <w:r>
        <w:rPr>
          <w:rFonts w:ascii="Aptos" w:hAnsi="Aptos"/>
        </w:rPr>
        <w:t>Doors, signs, objects, and NPCs are interacted with via Enter/A.</w:t>
      </w:r>
    </w:p>
    <w:p>
      <w:pPr>
        <w:pStyle w:val="ListBullet"/>
        <w:spacing w:after="60"/>
      </w:pPr>
      <w:r>
        <w:rPr>
          <w:rFonts w:ascii="Aptos" w:hAnsi="Aptos"/>
        </w:rPr>
        <w:t>Buildings use a tiny fade transition rather than a large cinematic door sequence.</w:t>
      </w:r>
    </w:p>
    <w:p>
      <w:pPr>
        <w:pStyle w:val="ListBullet"/>
        <w:spacing w:after="60"/>
      </w:pPr>
      <w:r>
        <w:rPr>
          <w:rFonts w:ascii="Aptos" w:hAnsi="Aptos"/>
        </w:rPr>
        <w:t>The player can stop and resume exploration quickly after any interaction.</w:t>
      </w:r>
    </w:p>
    <w:p>
      <w:pPr>
        <w:pStyle w:val="ListBullet"/>
        <w:spacing w:after="60"/>
      </w:pPr>
      <w:r>
        <w:rPr>
          <w:rFonts w:ascii="Aptos" w:hAnsi="Aptos"/>
        </w:rPr>
        <w:t>No world interaction is required to operate X/Y menu shortcuts.</w:t>
      </w:r>
    </w:p>
    <w:p>
      <w:pPr>
        <w:pStyle w:val="Heading1"/>
      </w:pPr>
      <w:r>
        <w:t>10. World acceptance criteria</w:t>
      </w:r>
    </w:p>
    <w:p>
      <w:pPr>
        <w:pStyle w:val="ListBullet"/>
        <w:spacing w:after="60"/>
      </w:pPr>
      <w:r>
        <w:rPr>
          <w:rFonts w:ascii="Aptos" w:hAnsi="Aptos"/>
        </w:rPr>
        <w:t>The map feels like a small town rather than a portfolio sitemap.</w:t>
      </w:r>
    </w:p>
    <w:p>
      <w:pPr>
        <w:pStyle w:val="ListBullet"/>
        <w:spacing w:after="60"/>
      </w:pPr>
      <w:r>
        <w:rPr>
          <w:rFonts w:ascii="Aptos" w:hAnsi="Aptos"/>
        </w:rPr>
        <w:t>The player spawns centrally and can immediately explore.</w:t>
      </w:r>
    </w:p>
    <w:p>
      <w:pPr>
        <w:pStyle w:val="ListBullet"/>
        <w:spacing w:after="60"/>
      </w:pPr>
      <w:r>
        <w:rPr>
          <w:rFonts w:ascii="Aptos" w:hAnsi="Aptos"/>
        </w:rPr>
        <w:t>Three buildings are visible/understandable, all enterable, with no labels naming portfolio categories.</w:t>
      </w:r>
    </w:p>
    <w:p>
      <w:pPr>
        <w:pStyle w:val="ListBullet"/>
        <w:spacing w:after="60"/>
      </w:pPr>
      <w:r>
        <w:rPr>
          <w:rFonts w:ascii="Aptos" w:hAnsi="Aptos"/>
        </w:rPr>
        <w:t>The challenger is discoverable through natural traversal and the first trigger is reliable.</w:t>
      </w:r>
    </w:p>
    <w:p>
      <w:pPr>
        <w:pStyle w:val="ListBullet"/>
        <w:spacing w:after="60"/>
      </w:pPr>
      <w:r>
        <w:rPr>
          <w:rFonts w:ascii="Aptos" w:hAnsi="Aptos"/>
        </w:rPr>
        <w:t>The world contains water, grass, a tiny side route, and one prominent natural landmark.</w:t>
      </w:r>
    </w:p>
    <w:p>
      <w:pPr>
        <w:pStyle w:val="ListBullet"/>
        <w:spacing w:after="60"/>
      </w:pPr>
      <w:r>
        <w:rPr>
          <w:rFonts w:ascii="Aptos" w:hAnsi="Aptos"/>
        </w:rPr>
        <w:t>Secrets reward exploration but do not gate professional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>v1.0  |  World and Level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World / Level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