
<file path=[Content_Types].xml><?xml version="1.0" encoding="utf-8"?>
<ns0:Types xmlns:ns0="http://schemas.openxmlformats.org/package/2006/content-types">
  <ns0:Default ContentType="application/vnd.openxmlformats-package.relationships+xml" Extension="rels"/>
  <ns0:Default ContentType="application/xml" Extension="xml"/>
  <ns0:Override ContentType="application/vnd.openxmlformats-officedocument.wordprocessingml.document.main+xml" PartName="/word/document.xml"/>
  <ns0:Override ContentType="application/vnd.openxmlformats-officedocument.wordprocessingml.styles+xml" PartName="/word/styles.xml"/>
  <ns0:Default ContentType="image/png" Extension="png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p>
      <ns0:pPr>
        <ns0:pStyle ns0:val="Title"/>
      </ns0:pPr>
      <ns0:r>
        <ns0:t>Cleopatra Documentation</ns0:t>
      </ns0:r>
    </ns0:p>
    <ns0:p>
      <ns0:pPr>
        <ns0:pStyle ns0:val="Heading1"/>
      </ns0:pPr>
      <ns0:r>
        <ns0:t>RTL Files Description</ns0:t>
      </ns0:r>
    </ns0:p>
    <ns0:p>
      <ns0:pPr>
        <ns0:pStyle ns0:val="Heading2"/>
      </ns0:pPr>
      <ns0:r>
        <ns0:t>spatz_dimc.sv</ns0:t>
      </ns0:r>
    </ns0:p>
    <ns0:p>
      <ns0:pPr>
        <ns0:pStyle ns0:val="Heading3"/>
      </ns0:pPr>
      <ns0:r>
        <ns0:t>Configuration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2600"/>
        <ns0:gridCol ns0:w="2200"/>
        <ns0:gridCol ns0:w="4800"/>
      </ns0:tblGrid>
      <ns0:tr>
        <ns0:tc>
          <ns0:tcPr>
            <ns0:shd ns0:fill="D9EAF7"/>
            <ns0:tcW ns0:type="dxa" ns0:w="2600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Parameter</ns0:t>
            </ns0:r>
          </ns0:p>
        </ns0:tc>
        <ns0:tc>
          <ns0:tcPr>
            <ns0:shd ns0:fill="D9EAF7"/>
            <ns0:tcW ns0:type="dxa" ns0:w="2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Current setting</ns0:t>
            </ns0:r>
          </ns0:p>
        </ns0:tc>
        <ns0:tc>
          <ns0:tcPr>
            <ns0:shd ns0:fill="D9EAF7"/>
            <ns0:tcW ns0:type="dxa" ns0:w="48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Description</ns0:t>
            </ns0:r>
          </ns0:p>
        </ns0:tc>
      </ns0:tr>
      <ns0:tr>
        <ns0:tc>
          <ns0:tcPr>
            <ns0:tcW ns0:type="dxa" ns0:w="26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SECTION_WIDTH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256, 512, or 1024 bits</ns0:t>
            </ns0:r>
          </ns0:p>
        </ns0:tc>
        <ns0:tc>
          <ns0:tcPr>
            <ns0:tcW ns0:type="dxa" ns0:w="48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Sets the section size. A 1024-bit kernel row and feature vector contain 4, 2, or 1 sections respectively.</ns0:t>
            </ns0:r>
          </ns0:p>
        </ns0:tc>
      </ns0:tr>
    </ns0:tbl>
    <ns0:p>
      <ns0:pPr>
        <ns0:pStyle ns0:val="Heading3"/>
      </ns0:pPr>
      <ns0:r>
        <ns0:t>Properties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1900"/>
        <ns0:gridCol ns0:w="2400"/>
        <ns0:gridCol ns0:w="5300"/>
      </ns0:tblGrid>
      <ns0:tr>
        <ns0:tc>
          <ns0:tcPr>
            <ns0:shd ns0:fill="D9EAF7"/>
            <ns0:tcW ns0:type="dxa" ns0:w="19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Storage</ns0:t>
            </ns0:r>
          </ns0:p>
        </ns0:tc>
        <ns0:tc>
          <ns0:tcPr>
            <ns0:shd ns0:fill="D9EAF7"/>
            <ns0:tcW ns0:type="dxa" ns0:w="24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Size</ns0:t>
            </ns0:r>
          </ns0:p>
        </ns0:tc>
        <ns0:tc>
          <ns0:tcPr>
            <ns0:shd ns0:fill="D9EAF7"/>
            <ns0:tcW ns0:type="dxa" ns0:w="53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Role</ns0:t>
            </ns0:r>
          </ns0:p>
        </ns0:tc>
      </ns0:tr>
      <ns0:tr>
        <ns0:tc>
          <ns0:tcPr>
            <ns0:tcW ns0:type="dxa" ns0:w="19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 memory</ns0:t>
            </ns0:r>
          </ns0:p>
        </ns0:tc>
        <ns0:tc>
          <ns0:tcPr>
            <ns0:tcW ns0:type="dxa" ns0:w="2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× 1024 bits (32,768 bits)</ns0:t>
            </ns0:r>
          </ns0:p>
        </ns0:tc>
        <ns0:tc>
          <ns0:tcPr>
            <ns0:tcW ns0:type="dxa" ns0:w="53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Holds the weights matrix as 32 weight-vector rows.</ns0:t>
            </ns0:r>
          </ns0:p>
        </ns0:tc>
      </ns0:tr>
      <ns0:tr>
        <ns0:tc>
          <ns0:tcPr>
            <ns0:tcW ns0:type="dxa" ns0:w="19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 buffer</ns0:t>
            </ns0:r>
          </ns0:p>
        </ns0:tc>
        <ns0:tc>
          <ns0:tcPr>
            <ns0:tcW ns0:type="dxa" ns0:w="2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1024 bits</ns0:t>
            </ns0:r>
          </ns0:p>
        </ns0:tc>
        <ns0:tc>
          <ns0:tcPr>
            <ns0:tcW ns0:type="dxa" ns0:w="53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Holds the input feature vector used in computation.</ns0:t>
            </ns0:r>
          </ns0:p>
        </ns0:tc>
      </ns0:tr>
    </ns0:tbl>
    <ns0:p>
      <ns0:pPr>
        <ns0:pStyle ns0:val="Heading3"/>
      </ns0:pPr>
      <ns0:r>
        <ns0:t>Internal Behavior</ns0:t>
      </ns0:r>
    </ns0:p>
    <ns0:p>
      <ns0:r>
        <ns0:rPr>
          <ns0:b/>
        </ns0:rPr>
        <ns0:t xml:space="preserve">Memory mode: Kernel reads and feature-buffer loads use RCK; kernel writes use the independent WCK port. Kernel reads and writes may occur concurrently when COMPE=0.</ns0:t>
      </ns0:r>
      <ns0:r>
        <ns0:t/>
      </ns0:r>
    </ns0:p>
    <ns0:p>
      <ns0:r>
        <ns0:rPr>
          <ns0:b/>
        </ns0:rPr>
        <ns0:t xml:space="preserve">Compute mode: </ns0:t>
      </ns0:r>
      <ns0:r>
        <ns0:t>The selected kernel row and input vector enter a four-stage pipeline. The computation is triggered when COMPE=1 and RCSN/RCSN0–3 are all low.</ns0:t>
      </ns0:r>
    </ns0:p>
    <ns0:p>
      <ns0:pPr>
        <ns0:pStyle ns0:val="Heading3"/>
      </ns0:pPr>
      <ns0:r>
        <ns0:t>Pipeline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1200"/>
        <ns0:gridCol ns0:w="2200"/>
        <ns0:gridCol ns0:w="6200"/>
      </ns0:tblGrid>
      <ns0:tr>
        <ns0:tc>
          <ns0:tcPr>
            <ns0:shd ns0:fill="D9EAF7"/>
            <ns0:tcW ns0:type="dxa" ns0:w="1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Cycle</ns0:t>
            </ns0:r>
          </ns0:p>
        </ns0:tc>
        <ns0:tc>
          <ns0:tcPr>
            <ns0:shd ns0:fill="D9EAF7"/>
            <ns0:tcW ns0:type="dxa" ns0:w="2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Stage</ns0:t>
            </ns0:r>
          </ns0:p>
        </ns0:tc>
        <ns0:tc>
          <ns0:tcPr>
            <ns0:shd ns0:fill="D9EAF7"/>
            <ns0:tcW ns0:type="dxa" ns0:w="6200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Operation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Request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Make the computation request.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N+1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 — Input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Capture and assemble the kernel row, input vector, mode, mask, and ADDIN.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N+2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 — Masking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Mask the selected operand bits.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N+3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 — Computation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Perform vector multiplication.</ns0:t>
            </ns0:r>
          </ns0:p>
        </ns0:tc>
      </ns0:tr>
      <ns0:tr>
        <ns0:tc>
          <ns0:tcPr>
            <ns0:tcW ns0:type="dxa" ns0:w="1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N+4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 — Output</ns0:t>
            </ns0:r>
          </ns0:p>
        </ns0:tc>
        <ns0:tc>
          <ns0:tcPr>
            <ns0:tcW ns0:type="dxa" ns0:w="6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Add ADDIN, register PSOUT and SOUT, and drive READYN low to indicate a valid result.</ns0:t>
            </ns0:r>
          </ns0:p>
        </ns0:tc>
      </ns0:tr>
    </ns0:tbl>
    <ns0:p>
      <ns0:r>
        <ns0:t>The result is registered at N+4 and becomes available at the output ports for sampling at N+5.</ns0:t>
      </ns0:r>
    </ns0:p>
    <ns0:p>
      <ns0:pPr>
        <ns0:pStyle ns0:val="Heading3"/>
      </ns0:pPr>
      <ns0:r>
        <ns0:t>Output Processing</ns0:t>
      </ns0:r>
    </ns0:p>
    <ns0:p>
      <ns0:r>
        <ns0:t>PSOUT is the 32-bit computed result plus ADDIN. SOUT applies ReLU followed by clipping to 8 bits.</ns0:t>
      </ns0:r>
    </ns0:p>
    <ns0:p>
      <ns0:pPr>
        <ns0:jc ns0:val="center"/>
      </ns0:pPr>
      <ns0:r>
        <ns0:drawing>
          <ns1:inline distB="0" distL="0" distR="0" distT="0">
            <ns1:extent cx="5943600" cy="3685032"/>
            <ns1:docPr id="1" name="DIMC output timing"/>
            <ns2:graphic>
              <ns2:graphicData uri="http://schemas.openxmlformats.org/drawingml/2006/picture">
                <ns3:pic>
                  <ns3:nvPicPr>
                    <ns3:cNvPr id="0" name="dimc_output_timing.png"/>
                    <ns3:cNvPicPr/>
                  </ns3:nvPicPr>
                  <ns3:blipFill>
                    <ns2:blip ns4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43600" cy="3685032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ns0:drawing>
      </ns0:r>
    </ns0:p>
    <ns0:p>
      <ns0:pPr>
        <ns0:pStyle ns0:val="Heading3"/>
      </ns0:pPr>
      <ns0:r>
        <ns0:t>Current Limitations</ns0:t>
      </ns0:r>
    </ns0:p>
    <ns0:p>
      <ns0:pPr>
        <ns0:ind ns0:hanging="240" ns0:left="480"/>
      </ns0:pPr>
      <ns0:r>
        <ns0:t>• Non-default SECTION_WIDTH values are not fully supported because kernel writes update only 256 bits.</ns0:t>
      </ns0:r>
    </ns0:p>
    <ns0:p>
      <ns0:pPr>
        <ns0:pStyle ns0:val="Heading1"/>
      </ns0:pPr>
      <ns0:r>
        <ns0:t>TB Files Description</ns0:t>
      </ns0:r>
    </ns0:p>
    <ns0:p>
      <ns0:pPr>
        <ns0:pStyle ns0:val="Heading2"/>
      </ns0:pPr>
      <ns0:r>
        <ns0:t>tb_spatz_dimc.sv</ns0:t>
      </ns0:r>
    </ns0:p>
    <ns0:p>
      <ns0:pPr>
        <ns0:pStyle ns0:val="Heading3"/>
      </ns0:pPr>
      <ns0:r>
        <ns0:t>Module Under Test</ns0:t>
      </ns0:r>
    </ns0:p>
    <ns0:p>
      <ns0:r>
        <ns0:t>spatz_dimc, instantiated as i_dut with SECTION_WIDTH=256. Compute tests use MODE=11 and sign_8b=00.</ns0:t>
      </ns0:r>
    </ns0:p>
    <ns0:p>
      <ns0:pPr>
        <ns0:ind ns0:hanging="240" ns0:left="480"/>
      </ns0:pPr>
      <ns0:r>
        <ns0:t>• MODE=11 selects 8-bit vector multiplication.</ns0:t>
      </ns0:r>
    </ns0:p>
    <ns0:p>
      <ns0:pPr>
        <ns0:ind ns0:hanging="240" ns0:left="480"/>
      </ns0:pPr>
      <ns0:r>
        <ns0:t>• sign_8b=00 treats both kernel weights and feature data as unsigned.</ns0:t>
      </ns0:r>
    </ns0:p>
    <ns0:p>
      <ns0:pPr>
        <ns0:pStyle ns0:val="Heading3"/>
      </ns0:pPr>
      <ns0:r>
        <ns0:t>Stimulus Files Used</ns0:t>
      </ns0:r>
    </ns0:p>
    <ns0:p>
      <ns0:r>
        <ns0:t>Base directory: stimuli/spatz_dimc_stims/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3200"/>
        <ns0:gridCol ns0:w="2200"/>
        <ns0:gridCol ns0:w="4100"/>
      </ns0:tblGrid>
      <ns0:tr>
        <ns0:tc>
          <ns0:tcPr>
            <ns0:tcW ns0:type="dxa" ns0:w="32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</ns0:t>
            </ns0:r>
          </ns0:p>
        </ns0:tc>
        <ns0:tc>
          <ns0:tcPr>
            <ns0:tcW ns0:type="dxa" ns0:w="22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Use</ns0:t>
            </ns0:r>
          </ns0:p>
        </ns0:tc>
        <ns0:tc>
          <ns0:tcPr>
            <ns0:tcW ns0:type="dxa" ns0:w="41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 organization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kernel_weights.txt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 data for Tests 2–7.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128 lines: four consecutive sections for row 0, then row 1, through row 31. Sections are ordered 0–3. Each line is one 256-bit section containing 32 bytes; byte 0 is the least-significant byte.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feature_vector.txt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Input vector for Tests 5–7.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Four consecutive lines for sections 0–3 of one feature vector. Each line is one 256-bit section containing 32 bytes; byte 0 is the least-significant byte.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golden_clipped_8bit.txt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Tests 5 and 6.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0–31. Each line is one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Tests 5 and 6.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lines ordered by kernel row 0–31. Each line is one 32-bit PSOUT value written as eight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golden_with_masking_8bit.txt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SOUT values for Test 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Each line corresponds to one mask value, following the order in COMPUTE_MASK_VALS, and contains one clipped 8-bit SOUT value written as two hexadecimal digits.</ns0:t>
            </ns0:r>
          </ns0:p>
        </ns0:tc>
      </ns0:tr>
      <ns0:tr>
        <ns0:tc>
          <ns0:tcPr>
            <ns0:tcW ns0:type="dxa" ns0:w="32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golden_psum_with_masking_32bit.txt</ns0:t>
            </ns0:r>
          </ns0:p>
        </ns0:tc>
        <ns0:tc>
          <ns0:tcPr>
            <ns0:tcW ns0:type="dxa" ns0:w="22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Expected PSOUT values for Test 7.</ns0:t>
            </ns0:r>
          </ns0:p>
        </ns0:tc>
        <ns0:tc>
          <ns0:tcPr>
            <ns0:tcW ns0:type="dxa" ns0:w="41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lines for kernel row 0, with no header or separators. Each line corresponds to one mask value, following the order in COMPUTE_MASK_VALS, and contains one pre-clipping 32-bit PSOUT value written as eight hexadecimal digits. Negative values use two’s-complement representation.</ns0:t>
            </ns0:r>
          </ns0:p>
        </ns0:tc>
      </ns0:tr>
    </ns0:tbl>
    <ns0:p>
      <ns0:r>
        <ns0:t>All files are generated by stimuli/spatz_dimc_stim.py.</ns0:t>
      </ns0:r>
    </ns0:p>
    <ns0:p>
      <ns0:pPr>
        <ns0:pStyle ns0:val="Heading3"/>
      </ns0:pPr>
      <ns0:r>
        <ns0:t>Description of Tests</ns0:t>
      </ns0:r>
    </ns0:p>
    <ns0:p>
      <ns0:r>
        <ns0:rPr/>
        <ns0:t xml:space="preserve">Each test resets the DUT and loads the kernel or feature data it requires, so tests can run independently.</ns0:t>
      </ns0:r>
      <ns0:r>
        <ns0:t/>
      </ns0:r>
    </ns0:p>
    <ns0:p>
      <ns0:pPr>
        <ns0:pStyle ns0:val="Heading4"/>
      </ns0:pPr>
      <ns0:r>
        <ns0:t>Test 1 — Reset Verification</ns0:t>
      </ns0:r>
    </ns0:p>
    <ns0:p>
      <ns0:r>
        <ns0:rPr>
          <ns0:b/>
        </ns0:rPr>
        <ns0:t xml:space="preserve">Purpose: </ns0:t>
      </ns0:r>
      <ns0:r>
        <ns0:t>Verify reset clears outputs, the feature buffer, and all kernel sections; READYN must remain high.</ns0:t>
      </ns0:r>
    </ns0:p>
    <ns0:p>
      <ns0:r>
        <ns0:rPr>
          <ns0:b/>
        </ns0:rPr>
        <ns0:t xml:space="preserve">Stimulus/golden files: </ns0:t>
      </ns0:r>
      <ns0:r>
        <ns0:t>None logically required.</ns0:t>
      </ns0:r>
    </ns0:p>
    <ns0:p>
      <ns0:r>
        <ns0:rPr>
          <ns0:b/>
        </ns0:rPr>
        <ns0:t xml:space="preserve">Generator: </ns0:t>
      </ns0:r>
      <ns0:r>
        <ns0:t>None.</ns0:t>
      </ns0:r>
    </ns0:p>
    <ns0:p>
      <ns0:pPr>
        <ns0:pStyle ns0:val="Heading4"/>
      </ns0:pPr>
      <ns0:r>
        <ns0:t>Test 2 — Kernel Write + Read-Back</ns0:t>
      </ns0:r>
    </ns0:p>
    <ns0:p>
      <ns0:r>
        <ns0:rPr>
          <ns0:b/>
        </ns0:rPr>
        <ns0:t xml:space="preserve">Purpose: </ns0:t>
      </ns0:r>
      <ns0:r>
        <ns0:t>Write each kernel section separately, read it immediately through Q, and compare it with the stimulus.</ns0:t>
      </ns0:r>
    </ns0:p>
    <ns0:p>
      <ns0:r>
        <ns0:rPr>
          <ns0:b/>
        </ns0:rPr>
        <ns0:t xml:space="preserve">Stimulus/golden files: </ns0:t>
      </ns0:r>
      <ns0:r>
        <ns0:t>kernel_weights.txt; the stimulus is also the expected value.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</ns0:pPr>
      <ns0:r>
        <ns0:t>Test 3 — Optimized Kernel Write + Read-Back</ns0:t>
      </ns0:r>
    </ns0:p>
    <ns0:p>
      <ns0:r>
        <ns0:rPr>
          <ns0:b/>
        </ns0:rPr>
        <ns0:t xml:space="preserve">Purpose: </ns0:t>
      </ns0:r>
      <ns0:r>
        <ns0:t>Write all kernel sections consecutively, then read and compare every section through Q.</ns0:t>
      </ns0:r>
    </ns0:p>
    <ns0:p>
      <ns0:r>
        <ns0:rPr>
          <ns0:b/>
        </ns0:rPr>
        <ns0:t xml:space="preserve">Stimulus/golden files: </ns0:t>
      </ns0:r>
      <ns0:r>
        <ns0:t>kernel_weights.txt; the stimulus is also the expected value.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</ns0:pPr>
      <ns0:r>
        <ns0:t>Test 4 — Concurrent Dual-Port Read + Write</ns0:t>
      </ns0:r>
    </ns0:p>
    <ns0:p>
      <ns0:r>
        <ns0:rPr>
          <ns0:b/>
        </ns0:rPr>
        <ns0:t xml:space="preserve">Purpose: </ns0:t>
      </ns0:r>
      <ns0:r>
        <ns0:t>Read kernel row 0 section 0 through Q while writing row 0 section 1 through the independent write port, then verify both operations.</ns0:t>
      </ns0:r>
    </ns0:p>
    <ns0:p>
      <ns0:r>
        <ns0:rPr>
          <ns0:b/>
        </ns0:rPr>
        <ns0:t xml:space="preserve">Stimulus/golden files: </ns0:t>
      </ns0:r>
      <ns0:r>
        <ns0:t>kernel_weights.txt; expected values are derived from the stimulus.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</ns0:pPr>
      <ns0:r>
        <ns0:t>Test 5 — Full Matrix–Vector Multiplication (32 Rows)</ns0:t>
      </ns0:r>
    </ns0:p>
    <ns0:p>
      <ns0:r>
        <ns0:rPr>
          <ns0:b/>
        </ns0:rPr>
        <ns0:t xml:space="preserve">Purpose: </ns0:t>
      </ns0:r>
      <ns0:r>
        <ns0:t>Load the kernel and feature vector, compute all 32 rows with compute_mask=0, and compare PSOUT and SOUT.</ns0:t>
      </ns0:r>
    </ns0:p>
    <ns0:p>
      <ns0:r>
        <ns0:t>Stimulus/golden files: </ns0:t>
      </ns0:r>
    </ns0:p>
    <ns0:p>
      <ns0:r>
        <ns0:t>Generator: </ns0:t>
      </ns0:r>
    </ns0:p>
    <ns0:p>
      <ns0:pPr>
        <ns0:pStyle ns0:val="Heading4"/>
      </ns0:pPr>
      <ns0:r>
        <ns0:t>Test 6 — Pipelined Full Matrix–Vector Multiplication (32 Rows)</ns0:t>
      </ns0:r>
    </ns0:p>
    <ns0:p>
      <ns0:r>
        <ns0:rPr>
          <ns0:b/>
        </ns0:rPr>
        <ns0:t xml:space="preserve">Purpose: </ns0:t>
      </ns0:r>
      <ns0:r>
        <ns0:t>Load required data, issue one computation per cycle, and compare all 32 consecutive PSOUT and SOUT results.</ns0:t>
      </ns0:r>
    </ns0:p>
    <ns0:p>
      <ns0:r>
        <ns0:rPr>
          <ns0:b/>
        </ns0:rPr>
        <ns0:t xml:space="preserve">Stimulus/golden files: </ns0:t>
      </ns0:r>
      <ns0:r>
        <ns0:t>kernel_weights.txt, feature_vector.txt, golden_psum_32bit.txt, and golden_clipped_8bit.txt.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4"/>
      </ns0:pPr>
      <ns0:r>
        <ns0:t>Test 7 — compute_mask Masking Sweep</ns0:t>
      </ns0:r>
    </ns0:p>
    <ns0:p>
      <ns0:r>
        <ns0:rPr>
          <ns0:b/>
        </ns0:rPr>
        <ns0:t xml:space="preserve">Purpose: </ns0:t>
      </ns0:r>
      <ns0:r>
        <ns0:t>Load row 0 and the feature vector, compute six mask values, and compare PSOUT and SOUT.</ns0:t>
      </ns0:r>
    </ns0:p>
    <ns0:p>
      <ns0:r>
        <ns0:rPr>
          <ns0:b/>
        </ns0:rPr>
        <ns0:t xml:space="preserve">Stimulus/golden files: </ns0:t>
      </ns0:r>
      <ns0:r>
        <ns0:t>kernel_weights.txt, feature_vector.txt, golden_psum_with_masking_32bit.txt, and golden_with_masking_8bit.txt.</ns0:t>
      </ns0:r>
    </ns0:p>
    <ns0:p>
      <ns0:r>
        <ns0:rPr>
          <ns0:b/>
        </ns0:rPr>
        <ns0:t xml:space="preserve">Generator: </ns0:t>
      </ns0:r>
      <ns0:r>
        <ns0:t>stimuli/spatz_dimc_stim.py.</ns0:t>
      </ns0:r>
    </ns0:p>
    <ns0:p>
      <ns0:pPr>
        <ns0:pStyle ns0:val="Heading3"/>
      </ns0:pPr>
      <ns0:r>
        <ns0:t>Current Limitations</ns0:t>
      </ns0:r>
    </ns0:p>
    <ns0:p>
      <ns0:pPr>
        <ns0:ind ns0:hanging="240" ns0:left="480"/>
      </ns0:pPr>
      <ns0:r>
        <ns0:t>• Tests cover only SECTION_WIDTH=256, MODE=11, and sign_8b=00; other implemented modes and signed configurations are not verified.</ns0:t>
      </ns0:r>
    </ns0:p>
    <ns0:p>
      <ns0:pPr>
        <ns0:ind ns0:hanging="240" ns0:left="480"/>
      </ns0:pPr>
      <ns0:r>
        <ns0:t>• All six data files are loaded unconditionally, even when their associated tests are disabled.</ns0:t>
      </ns0:r>
    </ns0:p>
    <ns0:p>
      <ns0:pPr>
        <ns0:pStyle ns0:val="Heading1"/>
      </ns0:pPr>
      <ns0:r>
        <ns0:t>Stimulus Files Description</ns0:t>
      </ns0:r>
    </ns0:p>
    <ns0:p>
      <ns0:pPr>
        <ns0:pStyle ns0:val="Heading2"/>
      </ns0:pPr>
      <ns0:r>
        <ns0:t>spatz_dimc_stim.py</ns0:t>
      </ns0:r>
    </ns0:p>
    <ns0:p>
      <ns0:pPr>
        <ns0:pStyle ns0:val="Heading3"/>
      </ns0:pPr>
      <ns0:r>
        <ns0:t>General Purpose</ns0:t>
      </ns0:r>
    </ns0:p>
    <ns0:p>
      <ns0:r>
        <ns0:t>Generates reproducible input data and golden results for tb_spatz_dimc.sv using unsigned 8-bit kernel and feature values.</ns0:t>
      </ns0:r>
    </ns0:p>
    <ns0:p>
      <ns0:pPr>
        <ns0:pStyle ns0:val="Heading3"/>
      </ns0:pPr>
      <ns0:r>
        <ns0:t>Configurable Values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2500"/>
        <ns0:gridCol ns0:w="2700"/>
        <ns0:gridCol ns0:w="4400"/>
      </ns0:tblGrid>
      <ns0:tr>
        <ns0:tc>
          <ns0:tcPr>
            <ns0:tcW ns0:type="dxa" ns0:w="25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Value</ns0:t>
            </ns0:r>
          </ns0:p>
        </ns0:tc>
        <ns0:tc>
          <ns0:tcPr>
            <ns0:tcW ns0:type="dxa" ns0:w="27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Default</ns0:t>
            </ns0:r>
          </ns0:p>
        </ns0:tc>
        <ns0:tc>
          <ns0:tcPr>
            <ns0:tcW ns0:type="dxa" ns0:w="44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Effect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BIAS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−2,080,000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Bias added to each expected multiplication result.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SECTION_WIDTH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256 bits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Section size used to derive the number of sections and bytes per section.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COMPUTE_MASK_VALS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0, 512, 768, 896, 960, 992</ns0:t>
              <ns0:br/>
              <ns0:t/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Mask values used to generate Test 7 golden results.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--seed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42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Controls reproducible random kernel and feature values.</ns0:t>
            </ns0:r>
          </ns0:p>
        </ns0:tc>
      </ns0:tr>
      <ns0:tr>
        <ns0:tc>
          <ns0:tcPr>
            <ns0:tcW ns0:type="dxa" ns0:w="25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--outdir</ns0:t>
            </ns0:r>
          </ns0:p>
        </ns0:tc>
        <ns0:tc>
          <ns0:tcPr>
            <ns0:tcW ns0:type="dxa" ns0:w="27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stimuli</ns0:t>
            </ns0:r>
          </ns0:p>
        </ns0:tc>
        <ns0:tc>
          <ns0:tcPr>
            <ns0:tcW ns0:type="dxa" ns0:w="44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Selects the output directory.</ns0:t>
            </ns0:r>
          </ns0:p>
        </ns0:tc>
      </ns0:tr>
    </ns0:tbl>
    <ns0:p>
      <ns0:pPr>
        <ns0:pStyle ns0:val="Heading3"/>
      </ns0:pPr>
      <ns0:r>
        <ns0:t>Generated Files</ns0:t>
      </ns0:r>
    </ns0:p>
    <ns0:p>
      <ns0:r>
        <ns0:t>Base directory: stimuli/spatz_dimc_stims/</ns0:t>
      </ns0:r>
    </ns0:p>
    <ns0:tbl>
      <ns0:tblPr>
        <ns0:tblW ns0:type="auto" ns0:w="0"/>
        <ns0:tblBorders>
          <ns0:top ns0:color="777777" ns0:sz="4" ns0:val="single"/>
          <ns0:left ns0:color="777777" ns0:sz="4" ns0:val="single"/>
          <ns0:bottom ns0:color="777777" ns0:sz="4" ns0:val="single"/>
          <ns0:right ns0:color="777777" ns0:sz="4" ns0:val="single"/>
          <ns0:insideH ns0:color="777777" ns0:sz="4" ns0:val="single"/>
          <ns0:insideV ns0:color="777777" ns0:sz="4" ns0:val="single"/>
        </ns0:tblBorders>
        <ns0:tblLayout ns0:type="fixed"/>
        <ns0:tblCellMar>
          <ns0:top ns0:type="dxa" ns0:w="120"/>
          <ns0:left ns0:type="dxa" ns0:w="120"/>
          <ns0:bottom ns0:type="dxa" ns0:w="120"/>
          <ns0:right ns0:type="dxa" ns0:w="120"/>
        </ns0:tblCellMar>
      </ns0:tblPr>
      <ns0:tblGrid>
        <ns0:gridCol ns0:w="5000"/>
        <ns0:gridCol ns0:w="4600"/>
      </ns0:tblGrid>
      <ns0:tr>
        <ns0:tc>
          <ns0:tcPr>
            <ns0:tcW ns0:type="dxa" ns0:w="5000"/>
            <ns0:shd ns0:fill="D9EAF7"/>
            <ns0:noWrap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File</ns0:t>
            </ns0:r>
          </ns0:p>
        </ns0:tc>
        <ns0:tc>
          <ns0:tcPr>
            <ns0:tcW ns0:type="dxa" ns0:w="4600"/>
            <ns0:shd ns0:fill="D9EAF7"/>
          </ns0:tcPr>
          <ns0:p>
            <ns0:r>
              <ns0:rPr>
                <ns0:b/>
                <ns0:rFonts ns0:ascii="Times New Roman" ns0:hAnsi="Times New Roman"/>
                <ns0:sz ns0:val="19"/>
                <ns0:szCs ns0:val="19"/>
              </ns0:rPr>
              <ns0:t>Contents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kernel_weights.txt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A 32 × 128-element kernel matrix: 128 hexadecimal 256-bit sections.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feature_vector.txt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One 128-element input vector: four hexadecimal 256-bit sections.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golden_clipped_8bit.txt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expected 8-bit SOUT values after bias, ReLU, and clipping.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32 expected 32-bit PSOUT values after adding the bias and before clipping.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golden_with_masking_8bit.txt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expected 8-bit SOUT values for the Test 7 mask sweep on kernel row 0.</ns0:t>
            </ns0:r>
          </ns0:p>
        </ns0:tc>
      </ns0:tr>
      <ns0:tr>
        <ns0:tc>
          <ns0:tcPr>
            <ns0:tcW ns0:type="dxa" ns0:w="5000"/>
            <ns0:noWrap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golden_psum_with_masking_32bit.txt</ns0:t>
            </ns0:r>
          </ns0:p>
        </ns0:tc>
        <ns0:tc>
          <ns0:tcPr>
            <ns0:tcW ns0:type="dxa" ns0:w="4600"/>
          </ns0:tcPr>
          <ns0:p>
            <ns0:r>
              <ns0:rPr>
                <ns0:rFonts ns0:ascii="Times New Roman" ns0:hAnsi="Times New Roman"/>
                <ns0:sz ns0:val="19"/>
                <ns0:szCs ns0:val="19"/>
              </ns0:rPr>
              <ns0:t>Six expected 32-bit PSOUT values for the Test 7 mask sweep on kernel row 0, before clipping.</ns0:t>
            </ns0:r>
          </ns0:p>
        </ns0:tc>
      </ns0:tr>
    </ns0:tbl>
    <ns0:sectPr>
      <ns0:pgSz ns0:h="16838" ns0:w="11906"/>
      <ns0:pgMar ns0:bottom="1134" ns0:left="1134" ns0:right="1134" ns0:top="1134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/>
    </w:pPr>
    <w:rPr>
      <w:rFonts w:ascii="Times New Roman" w:hAnsi="Times New Roman"/>
      <w:sz w:val="21"/>
    </w:rPr>
  </w:style>
  <w:style w:type="paragraph" w:styleId="Title">
    <w:name w:val="Title"/>
    <w:basedOn w:val="Normal"/>
    <w:pPr>
      <w:jc w:val="center"/>
    </w:pPr>
    <w:rPr>
      <w:rFonts w:ascii="Times New Roman" w:hAnsi="Times New Roman"/>
      <w:b/>
      <w:sz w:val="34"/>
    </w:rPr>
  </w:style>
  <w:style w:type="paragraph" w:styleId="Heading1">
    <w:name w:val="heading 1"/>
    <w:basedOn w:val="Normal"/>
    <w:pPr>
      <w:spacing w:before="320" w:after="160"/>
    </w:pPr>
    <w:rPr>
      <w:rFonts w:ascii="Times New Roman" w:hAnsi="Times New Roman"/>
      <w:b/>
      <w:sz w:val="32"/>
      <w:szCs w:val="32"/>
    </w:rPr>
  </w:style>
  <w:style w:type="paragraph" w:styleId="Heading2">
    <w:name w:val="heading 2"/>
    <w:basedOn w:val="Normal"/>
    <w:pPr>
      <w:jc w:val="center"/>
    </w:pPr>
    <w:rPr>
      <w:rFonts w:ascii="Times New Roman" w:hAnsi="Times New Roman"/>
      <w:b/>
      <w:sz w:val="24"/>
    </w:rPr>
  </w:style>
  <w:style w:type="paragraph" w:styleId="Heading3">
    <w:name w:val="heading 3"/>
    <w:basedOn w:val="Normal"/>
    <w:rPr>
      <w:rFonts w:ascii="Times New Roman" w:hAnsi="Times New Roman"/>
      <w:b/>
      <w:sz w:val="22"/>
    </w:rPr>
  </w:style>
  <w:style w:type="paragraph" w:styleId="Heading4">
    <w:name w:val="heading 4"/>
    <w:basedOn w:val="Normal"/>
    <w:rPr>
      <w:rFonts w:ascii="Times New Roman" w:hAnsi="Times New Roman"/>
      <w:b/>
      <w:sz w:val="21"/>
    </w:rPr>
  </w:style>
</w:styles>
</file>

<file path=word/_rels/document.xml.rels><?xml version="1.0" encoding="utf-8"?>
<ns0:Relationships xmlns:ns0="http://schemas.openxmlformats.org/package/2006/relationships"><ns0:Relationship Id="rId1" Target="styles.xml" Type="http://schemas.openxmlformats.org/officeDocument/2006/relationships/styles" /><ns0:Relationship Id="rId2" Target="media/dimc_output_timing.png" Type="http://schemas.openxmlformats.org/officeDocument/2006/relationships/image" /></ns0:Relationships>
</file>