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44" w:rsidRDefault="009D0244" w:rsidP="009D0244">
      <w:pPr>
        <w:pStyle w:val="Ttulo1"/>
      </w:pPr>
      <w:r>
        <w:t xml:space="preserve">Ingresar a la consola Web de </w:t>
      </w:r>
      <w:proofErr w:type="spellStart"/>
      <w:r>
        <w:t>bluemix</w:t>
      </w:r>
      <w:proofErr w:type="spellEnd"/>
      <w:r>
        <w:t>:</w:t>
      </w:r>
    </w:p>
    <w:p w:rsidR="009D0244" w:rsidRPr="009D0244" w:rsidRDefault="009D0244" w:rsidP="009D0244">
      <w:pPr>
        <w:pStyle w:val="Prrafodelista"/>
        <w:numPr>
          <w:ilvl w:val="1"/>
          <w:numId w:val="1"/>
        </w:numPr>
        <w:rPr>
          <w:lang w:val="en-US"/>
        </w:rPr>
      </w:pPr>
      <w:r w:rsidRPr="009D0244">
        <w:rPr>
          <w:lang w:val="en-US"/>
        </w:rPr>
        <w:t xml:space="preserve">Url: </w:t>
      </w:r>
      <w:hyperlink r:id="rId5" w:history="1">
        <w:r w:rsidRPr="009D0244">
          <w:rPr>
            <w:rStyle w:val="Hipervnculo"/>
            <w:lang w:val="en-US"/>
          </w:rPr>
          <w:t>https://console.bluemix.net/apis/apiconnect</w:t>
        </w:r>
      </w:hyperlink>
    </w:p>
    <w:p w:rsidR="009D0244" w:rsidRDefault="009D0244" w:rsidP="009D0244">
      <w:pPr>
        <w:pStyle w:val="Prrafodelista"/>
        <w:numPr>
          <w:ilvl w:val="1"/>
          <w:numId w:val="1"/>
        </w:numPr>
      </w:pPr>
      <w:r>
        <w:t>Credenciales IBM:</w:t>
      </w:r>
    </w:p>
    <w:p w:rsidR="009D0244" w:rsidRDefault="009D0244" w:rsidP="009D0244">
      <w:pPr>
        <w:pStyle w:val="Prrafodelista"/>
        <w:numPr>
          <w:ilvl w:val="1"/>
          <w:numId w:val="1"/>
        </w:numPr>
      </w:pPr>
      <w:r>
        <w:t>Integración:</w:t>
      </w:r>
    </w:p>
    <w:p w:rsidR="009D0244" w:rsidRDefault="009D0244" w:rsidP="009D0244">
      <w:pPr>
        <w:pStyle w:val="Prrafodelista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: deploy_integracion@bci.cl</w:t>
      </w:r>
    </w:p>
    <w:p w:rsidR="009D0244" w:rsidRDefault="009D0244" w:rsidP="009D0244">
      <w:pPr>
        <w:pStyle w:val="Prrafodelista"/>
        <w:numPr>
          <w:ilvl w:val="2"/>
          <w:numId w:val="1"/>
        </w:numPr>
      </w:pPr>
      <w:proofErr w:type="spellStart"/>
      <w:r>
        <w:t>pass</w:t>
      </w:r>
      <w:proofErr w:type="spellEnd"/>
      <w:r>
        <w:t xml:space="preserve"> : In#dev$Ops17</w:t>
      </w:r>
    </w:p>
    <w:p w:rsidR="009D0244" w:rsidRDefault="009D0244" w:rsidP="009D0244">
      <w:pPr>
        <w:pStyle w:val="Prrafodelista"/>
        <w:numPr>
          <w:ilvl w:val="1"/>
          <w:numId w:val="1"/>
        </w:numPr>
      </w:pPr>
      <w:r>
        <w:t>Certificación</w:t>
      </w:r>
    </w:p>
    <w:p w:rsidR="009D0244" w:rsidRDefault="009D0244" w:rsidP="009D0244">
      <w:pPr>
        <w:pStyle w:val="Prrafodelista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: deploy_certificacion@bci.cl</w:t>
      </w:r>
    </w:p>
    <w:p w:rsidR="009D0244" w:rsidRDefault="009D0244" w:rsidP="009D0244">
      <w:pPr>
        <w:pStyle w:val="Prrafodelista"/>
        <w:numPr>
          <w:ilvl w:val="2"/>
          <w:numId w:val="1"/>
        </w:numPr>
      </w:pPr>
      <w:proofErr w:type="spellStart"/>
      <w:r>
        <w:t>pass</w:t>
      </w:r>
      <w:proofErr w:type="spellEnd"/>
      <w:r>
        <w:t xml:space="preserve"> : Cer$DevOps_17</w:t>
      </w:r>
    </w:p>
    <w:p w:rsidR="009D0244" w:rsidRDefault="009D0244" w:rsidP="009D0244">
      <w:pPr>
        <w:pStyle w:val="Ttulo2"/>
      </w:pPr>
      <w:r>
        <w:t xml:space="preserve">Realizar </w:t>
      </w:r>
      <w:proofErr w:type="spellStart"/>
      <w:r>
        <w:t>Login</w:t>
      </w:r>
      <w:proofErr w:type="spellEnd"/>
      <w:r>
        <w:t>:</w:t>
      </w:r>
    </w:p>
    <w:p w:rsidR="009D0244" w:rsidRDefault="009D0244" w:rsidP="009D0244">
      <w:pPr>
        <w:jc w:val="center"/>
      </w:pPr>
      <w:r>
        <w:rPr>
          <w:noProof/>
          <w:lang w:eastAsia="es-CL"/>
        </w:rPr>
        <w:drawing>
          <wp:inline distT="0" distB="0" distL="0" distR="0" wp14:anchorId="5B6143AF" wp14:editId="3D6E7368">
            <wp:extent cx="5612130" cy="20764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>
      <w:pPr>
        <w:pStyle w:val="Ttulo2"/>
      </w:pPr>
      <w:r>
        <w:t xml:space="preserve">Ingresar a </w:t>
      </w:r>
      <w:proofErr w:type="spellStart"/>
      <w:r>
        <w:t>Menu</w:t>
      </w:r>
      <w:proofErr w:type="spellEnd"/>
      <w:r>
        <w:t>:</w:t>
      </w:r>
    </w:p>
    <w:p w:rsidR="009D0244" w:rsidRDefault="009D0244" w:rsidP="009D0244">
      <w:r>
        <w:rPr>
          <w:noProof/>
          <w:lang w:eastAsia="es-CL"/>
        </w:rPr>
        <w:drawing>
          <wp:inline distT="0" distB="0" distL="0" distR="0" wp14:anchorId="514E26A9" wp14:editId="3E2DFEFB">
            <wp:extent cx="5610225" cy="1885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/>
    <w:p w:rsidR="009D0244" w:rsidRDefault="009D0244" w:rsidP="009D0244"/>
    <w:p w:rsidR="009D0244" w:rsidRDefault="009D0244" w:rsidP="009D0244"/>
    <w:p w:rsidR="009D0244" w:rsidRDefault="009D0244" w:rsidP="009D0244"/>
    <w:p w:rsidR="009D0244" w:rsidRDefault="009D0244" w:rsidP="009D0244">
      <w:pPr>
        <w:pStyle w:val="Ttulo2"/>
      </w:pPr>
      <w:r>
        <w:lastRenderedPageBreak/>
        <w:t>Ingresar a Panel de Control:</w:t>
      </w:r>
    </w:p>
    <w:p w:rsidR="009D0244" w:rsidRDefault="009D0244" w:rsidP="009D0244">
      <w:pPr>
        <w:jc w:val="center"/>
      </w:pPr>
      <w:r>
        <w:rPr>
          <w:noProof/>
          <w:lang w:eastAsia="es-CL"/>
        </w:rPr>
        <w:drawing>
          <wp:inline distT="0" distB="0" distL="0" distR="0" wp14:anchorId="059BB802" wp14:editId="41EEC984">
            <wp:extent cx="5612130" cy="29851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>
      <w:pPr>
        <w:pStyle w:val="Ttulo2"/>
      </w:pPr>
      <w:r>
        <w:t>Esperar a que cargue la página con los “</w:t>
      </w:r>
      <w:proofErr w:type="spellStart"/>
      <w:r>
        <w:t>Clusteres</w:t>
      </w:r>
      <w:proofErr w:type="spellEnd"/>
      <w:r>
        <w:t>”  y “</w:t>
      </w:r>
      <w:r w:rsidRPr="00962450">
        <w:t xml:space="preserve">Servicios de Cloud </w:t>
      </w:r>
      <w:proofErr w:type="spellStart"/>
      <w:r w:rsidRPr="00962450">
        <w:t>Foundry</w:t>
      </w:r>
      <w:proofErr w:type="spellEnd"/>
      <w:r>
        <w:t>”:</w:t>
      </w:r>
    </w:p>
    <w:p w:rsidR="009D0244" w:rsidRDefault="009D0244" w:rsidP="009D0244">
      <w:pPr>
        <w:jc w:val="center"/>
      </w:pPr>
      <w:r>
        <w:rPr>
          <w:noProof/>
          <w:lang w:eastAsia="es-CL"/>
        </w:rPr>
        <w:drawing>
          <wp:inline distT="0" distB="0" distL="0" distR="0" wp14:anchorId="00B5ADEA" wp14:editId="54DD9F22">
            <wp:extent cx="5612130" cy="29768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>
      <w:pPr>
        <w:jc w:val="center"/>
      </w:pPr>
    </w:p>
    <w:p w:rsidR="009D0244" w:rsidRDefault="009D0244" w:rsidP="009D0244">
      <w:pPr>
        <w:jc w:val="center"/>
      </w:pPr>
    </w:p>
    <w:p w:rsidR="009D0244" w:rsidRDefault="009D0244" w:rsidP="009D0244">
      <w:pPr>
        <w:jc w:val="center"/>
      </w:pPr>
    </w:p>
    <w:p w:rsidR="009D0244" w:rsidRDefault="009D0244" w:rsidP="009D0244">
      <w:pPr>
        <w:jc w:val="center"/>
      </w:pPr>
    </w:p>
    <w:p w:rsidR="009D0244" w:rsidRDefault="009D0244" w:rsidP="009D0244">
      <w:pPr>
        <w:pStyle w:val="Ttulo2"/>
      </w:pPr>
      <w:r>
        <w:lastRenderedPageBreak/>
        <w:t>En “</w:t>
      </w:r>
      <w:r w:rsidRPr="00962450">
        <w:t xml:space="preserve">Servicios de Cloud </w:t>
      </w:r>
      <w:proofErr w:type="spellStart"/>
      <w:r w:rsidRPr="00962450">
        <w:t>Foundry</w:t>
      </w:r>
      <w:proofErr w:type="spellEnd"/>
      <w:r>
        <w:t>”, ingresar al “API Connect” correspondiente al ambiente:</w:t>
      </w:r>
    </w:p>
    <w:p w:rsidR="009D0244" w:rsidRDefault="009D0244" w:rsidP="009D0244">
      <w:r>
        <w:rPr>
          <w:noProof/>
          <w:lang w:eastAsia="es-CL"/>
        </w:rPr>
        <w:drawing>
          <wp:inline distT="0" distB="0" distL="0" distR="0" wp14:anchorId="552EACE0" wp14:editId="7AAAE44A">
            <wp:extent cx="5612130" cy="1945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/>
    <w:p w:rsidR="009D0244" w:rsidRDefault="009D0244" w:rsidP="009D0244">
      <w:pPr>
        <w:pStyle w:val="Ttulo2"/>
      </w:pPr>
      <w:r>
        <w:t>Una vez que se ha ingresado al Servicio del Api Connect, se debe Seleccionar el “Catalogo API BCI”:</w:t>
      </w:r>
    </w:p>
    <w:p w:rsidR="009D0244" w:rsidRDefault="009D0244" w:rsidP="009D0244">
      <w:r>
        <w:rPr>
          <w:noProof/>
          <w:lang w:eastAsia="es-CL"/>
        </w:rPr>
        <w:drawing>
          <wp:inline distT="0" distB="0" distL="0" distR="0" wp14:anchorId="0904DFB3" wp14:editId="1B069066">
            <wp:extent cx="5612130" cy="27095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>
      <w:pPr>
        <w:spacing w:line="240" w:lineRule="auto"/>
        <w:jc w:val="center"/>
      </w:pPr>
    </w:p>
    <w:p w:rsidR="009D0244" w:rsidRDefault="009D0244" w:rsidP="009D0244">
      <w:pPr>
        <w:pStyle w:val="Ttulo2"/>
      </w:pPr>
      <w:r>
        <w:lastRenderedPageBreak/>
        <w:t xml:space="preserve">Ingresar a pestaña “Comunidad” </w:t>
      </w:r>
      <w:r>
        <w:sym w:font="Wingdings" w:char="F0E0"/>
      </w:r>
      <w:r>
        <w:t xml:space="preserve"> Suscripciones </w:t>
      </w:r>
      <w:r>
        <w:sym w:font="Wingdings" w:char="F0E0"/>
      </w:r>
      <w:r>
        <w:t xml:space="preserve"> Añadir</w:t>
      </w:r>
    </w:p>
    <w:p w:rsidR="009D0244" w:rsidRDefault="009D0244" w:rsidP="009D0244">
      <w:pPr>
        <w:spacing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1687FC3F" wp14:editId="79E4C231">
            <wp:extent cx="4200525" cy="2969075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>
      <w:pPr>
        <w:pStyle w:val="Ttulo2"/>
      </w:pPr>
      <w:r>
        <w:t xml:space="preserve">Se abrirá un recuadro de “Nueva </w:t>
      </w:r>
      <w:proofErr w:type="spellStart"/>
      <w:r>
        <w:t>Suscripcion</w:t>
      </w:r>
      <w:proofErr w:type="spellEnd"/>
      <w:r>
        <w:t>”</w:t>
      </w:r>
    </w:p>
    <w:p w:rsidR="009D0244" w:rsidRDefault="009D0244" w:rsidP="009D0244">
      <w:pPr>
        <w:pStyle w:val="Ttulo3"/>
      </w:pPr>
      <w:r>
        <w:t xml:space="preserve">Dependiendo de la aplicación donde se quiera realizar la suscripción (Puede ser para Empresas, Plataforma comercial, Inversiones, </w:t>
      </w:r>
      <w:proofErr w:type="spellStart"/>
      <w:r>
        <w:t>Onboarding</w:t>
      </w:r>
      <w:proofErr w:type="spellEnd"/>
      <w:r>
        <w:t xml:space="preserve"> actualmente) se escoge la opción correspondiente</w:t>
      </w:r>
    </w:p>
    <w:p w:rsidR="009D0244" w:rsidRDefault="009D0244" w:rsidP="009D0244">
      <w:pPr>
        <w:spacing w:line="240" w:lineRule="auto"/>
      </w:pPr>
      <w:r>
        <w:rPr>
          <w:noProof/>
          <w:lang w:eastAsia="es-CL"/>
        </w:rPr>
        <w:drawing>
          <wp:inline distT="0" distB="0" distL="0" distR="0" wp14:anchorId="57FAD2AD" wp14:editId="4C7120DF">
            <wp:extent cx="5612130" cy="3707130"/>
            <wp:effectExtent l="0" t="0" r="762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44" w:rsidRDefault="009D0244" w:rsidP="009D0244">
      <w:pPr>
        <w:pStyle w:val="Ttulo2"/>
      </w:pPr>
      <w:r>
        <w:lastRenderedPageBreak/>
        <w:t xml:space="preserve">Dar </w:t>
      </w:r>
      <w:proofErr w:type="spellStart"/>
      <w:r>
        <w:t>click</w:t>
      </w:r>
      <w:proofErr w:type="spellEnd"/>
      <w:r>
        <w:t xml:space="preserve"> en Siguiente y se debe buscar el nombre del producto que se quiere suscribir, </w:t>
      </w:r>
      <w:r w:rsidR="001856E0">
        <w:t>y una vez escogido el producto, se selecciona y luego se da clic en finalizado</w:t>
      </w:r>
    </w:p>
    <w:p w:rsidR="009D0244" w:rsidRDefault="009D0244" w:rsidP="009D0244">
      <w:pPr>
        <w:spacing w:line="240" w:lineRule="auto"/>
      </w:pPr>
    </w:p>
    <w:p w:rsidR="009D0244" w:rsidRDefault="009D0244" w:rsidP="009D0244">
      <w:pPr>
        <w:spacing w:line="240" w:lineRule="auto"/>
      </w:pPr>
      <w:r>
        <w:rPr>
          <w:noProof/>
          <w:lang w:eastAsia="es-CL"/>
        </w:rPr>
        <w:drawing>
          <wp:inline distT="0" distB="0" distL="0" distR="0" wp14:anchorId="2B06E5AD" wp14:editId="42A5EF72">
            <wp:extent cx="5612130" cy="34925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95" w:rsidRDefault="00EF3D95" w:rsidP="009D0244">
      <w:pPr>
        <w:spacing w:line="240" w:lineRule="auto"/>
      </w:pPr>
    </w:p>
    <w:p w:rsidR="00EF3D95" w:rsidRDefault="00E710EB" w:rsidP="00E710EB">
      <w:pPr>
        <w:pStyle w:val="Ttulo2"/>
      </w:pPr>
      <w:r>
        <w:t>Validación</w:t>
      </w:r>
      <w:r w:rsidR="00EF3D95">
        <w:t xml:space="preserve"> de suscripción correcta</w:t>
      </w:r>
    </w:p>
    <w:p w:rsidR="00EF3D95" w:rsidRDefault="00EF3D95" w:rsidP="00E710EB">
      <w:pPr>
        <w:pStyle w:val="Ttulo3"/>
      </w:pPr>
      <w:r>
        <w:t xml:space="preserve">Para saber si la suscripción se hizo de manera correcta en la pestaña </w:t>
      </w:r>
      <w:r>
        <w:t xml:space="preserve">“Comunidad” </w:t>
      </w:r>
      <w:r>
        <w:sym w:font="Wingdings" w:char="F0E0"/>
      </w:r>
      <w:r>
        <w:t xml:space="preserve"> Suscripcione</w:t>
      </w:r>
      <w:r>
        <w:t>s y en la entrada de texto al lado del botón añadir, se escribe el nombre del despliegue</w:t>
      </w:r>
      <w:r w:rsidR="00E710EB">
        <w:t xml:space="preserve">, por ejemplo </w:t>
      </w:r>
      <w:proofErr w:type="spellStart"/>
      <w:r w:rsidR="00E710EB">
        <w:t>bff-empresaslogin</w:t>
      </w:r>
      <w:proofErr w:type="spellEnd"/>
      <w:r w:rsidR="00E710EB">
        <w:t xml:space="preserve"> y debería aparecer el producto suscrito</w:t>
      </w:r>
      <w:bookmarkStart w:id="0" w:name="_GoBack"/>
      <w:bookmarkEnd w:id="0"/>
    </w:p>
    <w:p w:rsidR="00E710EB" w:rsidRDefault="00E710EB" w:rsidP="009D0244">
      <w:pPr>
        <w:spacing w:line="240" w:lineRule="auto"/>
      </w:pPr>
      <w:r>
        <w:rPr>
          <w:noProof/>
          <w:lang w:eastAsia="es-CL"/>
        </w:rPr>
        <w:drawing>
          <wp:inline distT="0" distB="0" distL="0" distR="0" wp14:anchorId="079D7DF8" wp14:editId="730EDC36">
            <wp:extent cx="5612130" cy="2052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1E7C"/>
    <w:multiLevelType w:val="hybridMultilevel"/>
    <w:tmpl w:val="0D1086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4193"/>
    <w:multiLevelType w:val="hybridMultilevel"/>
    <w:tmpl w:val="0AFA7F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02346"/>
    <w:multiLevelType w:val="hybridMultilevel"/>
    <w:tmpl w:val="55A86D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615F0"/>
    <w:multiLevelType w:val="hybridMultilevel"/>
    <w:tmpl w:val="842AB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1111"/>
    <w:multiLevelType w:val="hybridMultilevel"/>
    <w:tmpl w:val="EB166D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44"/>
    <w:rsid w:val="001856E0"/>
    <w:rsid w:val="0072425A"/>
    <w:rsid w:val="009D0244"/>
    <w:rsid w:val="00AB65C9"/>
    <w:rsid w:val="00E710EB"/>
    <w:rsid w:val="00E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01C9C6-7BD7-44A9-B13B-113D6163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44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D0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2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24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0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02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bluemix.net/apis/apiconn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 Pichuante</dc:creator>
  <cp:keywords/>
  <dc:description/>
  <cp:lastModifiedBy>Javier Gonzalez Pichuante</cp:lastModifiedBy>
  <cp:revision>2</cp:revision>
  <dcterms:created xsi:type="dcterms:W3CDTF">2018-11-14T15:03:00Z</dcterms:created>
  <dcterms:modified xsi:type="dcterms:W3CDTF">2018-11-16T18:15:00Z</dcterms:modified>
</cp:coreProperties>
</file>