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  <w:jc w:val="center"/>
      </w:pPr>
      <w:r>
        <w:rPr>
          <w:rFonts w:ascii="Calibri" w:hAnsi="Calibri"/>
          <w:b/>
          <w:color w:val="1F4E79"/>
          <w:sz w:val="56"/>
        </w:rPr>
        <w:t>🎨 ArtistLibrePaint</w:t>
      </w:r>
    </w:p>
    <w:p>
      <w:pPr>
        <w:spacing w:after="480"/>
        <w:jc w:val="center"/>
      </w:pPr>
      <w:r>
        <w:rPr>
          <w:rFonts w:ascii="Calibri" w:hAnsi="Calibri"/>
          <w:i/>
          <w:color w:val="595959"/>
          <w:sz w:val="32"/>
        </w:rPr>
        <w:t>BIBLE DU DÉVELOPPEUR &amp; GUIDE D'ARCHITECTURE TECHNIQUE</w:t>
        <w:br/>
        <w:t>Version 1.0 — Août 2026</w:t>
      </w:r>
    </w:p>
    <w:p>
      <w:pPr>
        <w:spacing w:after="720"/>
        <w:jc w:val="center"/>
      </w:pPr>
      <w:r>
        <w:rPr>
          <w:color w:val="595959"/>
          <w:sz w:val="20"/>
        </w:rPr>
        <w:t>Auteur : Équipe de Développement ArtistLibre</w:t>
        <w:br/>
        <w:t>Environnement cible : Python 3.10+ | GTK 4.0 | PyGObject | Cairo</w:t>
      </w:r>
    </w:p>
    <w:p>
      <w:r>
        <w:br w:type="page"/>
      </w:r>
    </w:p>
    <w:p>
      <w:pPr>
        <w:keepNext/>
        <w:spacing w:before="400" w:after="160"/>
      </w:pPr>
      <w:r>
        <w:rPr>
          <w:rFonts w:ascii="Calibri Light" w:hAnsi="Calibri Light"/>
          <w:b/>
          <w:color w:val="1F4E79"/>
          <w:sz w:val="40"/>
        </w:rPr>
        <w:t>1. Vision Produit &amp; Philosophie Technique</w:t>
      </w:r>
    </w:p>
    <w:p>
      <w:pPr>
        <w:spacing w:after="120" w:line="276" w:lineRule="auto"/>
      </w:pPr>
      <w:r>
        <w:rPr>
          <w:color w:val="262626"/>
        </w:rPr>
        <w:t>ArtistLibrePaint est une application de dessin matriciel et vectoriel open-source développée en Python. Elle a été conçue pour fournir une alternative légère, réactive et hautement modulaire aux logiciels de création graphique traditionnels.</w:t>
      </w:r>
    </w:p>
    <w:p>
      <w:pPr>
        <w:keepNext/>
        <w:spacing w:before="280" w:after="120"/>
      </w:pPr>
      <w:r>
        <w:rPr>
          <w:rFonts w:ascii="Calibri" w:hAnsi="Calibri"/>
          <w:b/>
          <w:color w:val="595959"/>
          <w:sz w:val="28"/>
        </w:rPr>
        <w:t>1.1 Principes Directeurs de Conception</w:t>
      </w:r>
    </w:p>
    <w:p>
      <w:pPr>
        <w:pStyle w:val="ListBullet"/>
        <w:spacing w:after="80" w:line="276" w:lineRule="auto"/>
      </w:pPr>
      <w:r>
        <w:rPr>
          <w:b/>
        </w:rPr>
        <w:t>• Zero Bloat Core :</w:t>
      </w:r>
      <w:r>
        <w:t xml:space="preserve"> Nativité GNOME/GTK 4 : Exploitation maximale des API système GTK 4 et PyGObject sans surcouche lourde.</w:t>
      </w:r>
    </w:p>
    <w:p>
      <w:pPr>
        <w:pStyle w:val="ListBullet"/>
        <w:spacing w:after="80" w:line="276" w:lineRule="auto"/>
      </w:pPr>
      <w:r>
        <w:rPr>
          <w:b/>
        </w:rPr>
        <w:t>• Performance Cairo :</w:t>
      </w:r>
      <w:r>
        <w:t xml:space="preserve"> Rendu hybride bitmap/vectoriel fluide via les surfaces Cairo ImageSurface ARGB32.</w:t>
      </w:r>
    </w:p>
    <w:p>
      <w:pPr>
        <w:pStyle w:val="ListBullet"/>
        <w:spacing w:after="80" w:line="276" w:lineRule="auto"/>
      </w:pPr>
      <w:r>
        <w:rPr>
          <w:b/>
        </w:rPr>
        <w:t>• Architecture Découplée :</w:t>
      </w:r>
      <w:r>
        <w:t xml:space="preserve"> Structure en composants autonomes (Layer, DocumentPage, App) facilement extensibles.</w:t>
      </w:r>
    </w:p>
    <w:p>
      <w:pPr>
        <w:pStyle w:val="ListBullet"/>
        <w:spacing w:after="80" w:line="276" w:lineRule="auto"/>
      </w:pPr>
      <w:r>
        <w:rPr>
          <w:b/>
        </w:rPr>
        <w:t>• Ergonomie Multi-documents :</w:t>
      </w:r>
      <w:r>
        <w:t xml:space="preserve"> Interface moderne par onglets (Gtk.Notebook) et ruban d'outils dynamique (Gtk.Stack).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2F8"/>
            <w:tcBorders>
              <w:top w:val="single" w:sz="6" w:space="0" w:color="1F4E79"/>
              <w:left w:val="single" w:sz="24" w:space="0" w:color="1F4E79"/>
              <w:bottom w:val="single" w:sz="6" w:space="0" w:color="1F4E79"/>
              <w:right w:val="single" w:sz="6" w:space="0" w:color="1F4E79"/>
            </w:tcBorders>
          </w:tcPr>
          <w:p>
            <w:pPr>
              <w:spacing w:before="80" w:after="80"/>
            </w:pPr>
            <w:r>
              <w:rPr>
                <w:b/>
                <w:color w:val="1F4E79"/>
              </w:rPr>
              <w:t>💡 Orientation Architecturale</w:t>
              <w:br/>
            </w:r>
            <w:r>
              <w:rPr>
                <w:color w:val="262626"/>
              </w:rPr>
              <w:t>Tout nouvel outil ou fonction ajoutée à ArtistLibrePaint doit respecter la séparation stricte entre l'interface utilisateur GTK4 (déclaration et gestion des contrôleurs) et la logique de manipulation matricielle Cairo.</w:t>
            </w:r>
          </w:p>
        </w:tc>
      </w:tr>
    </w:tbl>
    <w:p>
      <w:pPr>
        <w:spacing w:after="120"/>
      </w:pPr>
    </w:p>
    <w:p>
      <w:pPr>
        <w:keepNext/>
        <w:spacing w:before="400" w:after="160"/>
      </w:pPr>
      <w:r>
        <w:rPr>
          <w:rFonts w:ascii="Calibri Light" w:hAnsi="Calibri Light"/>
          <w:b/>
          <w:color w:val="1F4E79"/>
          <w:sz w:val="40"/>
        </w:rPr>
        <w:t>2. Architecture Générale du Système</w:t>
      </w:r>
    </w:p>
    <w:p>
      <w:pPr>
        <w:spacing w:after="120" w:line="276" w:lineRule="auto"/>
      </w:pPr>
      <w:r>
        <w:rPr>
          <w:color w:val="262626"/>
        </w:rPr>
        <w:t>L'application suit une structure hiérarchique claire découpée en trois niveaux principaux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</w:tcPr>
          <w:p>
            <w:r>
              <w:rPr>
                <w:b/>
                <w:color w:val="FFFFFF"/>
              </w:rPr>
              <w:t>Composant</w:t>
            </w:r>
          </w:p>
        </w:tc>
        <w:tc>
          <w:tcPr>
            <w:tcW w:type="dxa" w:w="3120"/>
            <w:shd w:fill="1F4E79"/>
          </w:tcPr>
          <w:p>
            <w:r>
              <w:rPr>
                <w:b/>
                <w:color w:val="FFFFFF"/>
              </w:rPr>
              <w:t>Classe Python</w:t>
            </w:r>
          </w:p>
        </w:tc>
        <w:tc>
          <w:tcPr>
            <w:tcW w:type="dxa" w:w="3120"/>
            <w:shd w:fill="1F4E79"/>
          </w:tcPr>
          <w:p>
            <w:r>
              <w:rPr>
                <w:b/>
                <w:color w:val="FFFFFF"/>
              </w:rPr>
              <w:t>Rôle &amp; Responsabilité</w:t>
            </w:r>
          </w:p>
        </w:tc>
      </w:tr>
      <w:tr>
        <w:tc>
          <w:tcPr>
            <w:tcW w:type="dxa" w:w="3120"/>
          </w:tcPr>
          <w:p>
            <w:r>
              <w:t>Application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9"/>
              </w:rPr>
              <w:t>ArtistLibrePaintApp</w:t>
            </w:r>
          </w:p>
        </w:tc>
        <w:tc>
          <w:tcPr>
            <w:tcW w:type="dxa" w:w="3120"/>
          </w:tcPr>
          <w:p>
            <w:r>
              <w:t>Gère la fenêtre principale (Gtk.ApplicationWindow), la barre de ruban (Gtk.HeaderBar/Stack) et le système multi-documents.</w:t>
            </w:r>
          </w:p>
        </w:tc>
      </w:tr>
      <w:tr>
        <w:tc>
          <w:tcPr>
            <w:tcW w:type="dxa" w:w="3120"/>
          </w:tcPr>
          <w:p>
            <w:r>
              <w:t>Document / Canvas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9"/>
              </w:rPr>
              <w:t>DocumentPage</w:t>
            </w:r>
          </w:p>
        </w:tc>
        <w:tc>
          <w:tcPr>
            <w:tcW w:type="dxa" w:w="3120"/>
          </w:tcPr>
          <w:p>
            <w:r>
              <w:t>Gère la zone de dessin (Gtk.DrawingArea), les contrôleurs de gestes de la souris (Gtk.GestureDrag) et la pile de calques.</w:t>
            </w:r>
          </w:p>
        </w:tc>
      </w:tr>
      <w:tr>
        <w:tc>
          <w:tcPr>
            <w:tcW w:type="dxa" w:w="3120"/>
          </w:tcPr>
          <w:p>
            <w:r>
              <w:t>Calque / Bitmap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9"/>
              </w:rPr>
              <w:t>Layer</w:t>
            </w:r>
          </w:p>
        </w:tc>
        <w:tc>
          <w:tcPr>
            <w:tcW w:type="dxa" w:w="3120"/>
          </w:tcPr>
          <w:p>
            <w:r>
              <w:t>Encapsule une surface mémoire cairo.ImageSurface (ARGB32), avec nom, opacité, visibilité et canal d'arrière-plan.</w:t>
            </w:r>
          </w:p>
        </w:tc>
      </w:tr>
    </w:tbl>
    <w:p>
      <w:pPr>
        <w:spacing w:after="240"/>
      </w:pPr>
    </w:p>
    <w:p>
      <w:pPr>
        <w:keepNext/>
        <w:spacing w:before="400" w:after="160"/>
      </w:pPr>
      <w:r>
        <w:rPr>
          <w:rFonts w:ascii="Calibri Light" w:hAnsi="Calibri Light"/>
          <w:b/>
          <w:color w:val="1F4E79"/>
          <w:sz w:val="40"/>
        </w:rPr>
        <w:t>3. Spécification Détaillée des Classes</w:t>
      </w:r>
    </w:p>
    <w:p>
      <w:pPr>
        <w:keepNext/>
        <w:spacing w:before="280" w:after="120"/>
      </w:pPr>
      <w:r>
        <w:rPr>
          <w:rFonts w:ascii="Calibri" w:hAnsi="Calibri"/>
          <w:b/>
          <w:color w:val="595959"/>
          <w:sz w:val="28"/>
        </w:rPr>
        <w:t>3.1 Classe Layer</w:t>
      </w:r>
    </w:p>
    <w:p>
      <w:pPr>
        <w:spacing w:after="120" w:line="276" w:lineRule="auto"/>
      </w:pPr>
      <w:r>
        <w:rPr>
          <w:color w:val="262626"/>
        </w:rPr>
        <w:t>La classe Layer est l'unité fondamentale de stockage bitmap de l'application.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  <w:tcBorders>
              <w:top w:val="none" w:sz="0" w:space="0" w:color="auto"/>
              <w:left w:val="single" w:sz="24" w:space="0" w:color="1F4E79"/>
              <w:bottom w:val="none" w:sz="0" w:space="0" w:color="auto"/>
              <w:right w:val="none" w:sz="0" w:space="0" w:color="auto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262626"/>
                <w:sz w:val="19"/>
              </w:rPr>
              <w:t>class Layer:</w:t>
              <w:br/>
              <w:t xml:space="preserve">    def __init__(self, name, w, h, fill_white=False):</w:t>
              <w:br/>
              <w:t xml:space="preserve">        self.name = name</w:t>
              <w:br/>
              <w:t xml:space="preserve">        self.visible = True</w:t>
              <w:br/>
              <w:t xml:space="preserve">        self.opacity = 1.0</w:t>
              <w:br/>
              <w:t xml:space="preserve">        self.surface = cairo.ImageSurface(cairo.FORMAT_ARGB32, w, h)</w:t>
              <w:br/>
              <w:t xml:space="preserve">        if fill_white:</w:t>
              <w:br/>
              <w:t xml:space="preserve">            cr = cairo.Context(self.surface)</w:t>
              <w:br/>
              <w:t xml:space="preserve">            cr.set_source_rgb(1.0, 1.0, 1.0)</w:t>
              <w:br/>
              <w:t xml:space="preserve">            cr.paint()</w:t>
            </w:r>
          </w:p>
        </w:tc>
      </w:tr>
    </w:tbl>
    <w:p>
      <w:pPr>
        <w:spacing w:before="0" w:after="120"/>
      </w:pPr>
    </w:p>
    <w:p>
      <w:pPr>
        <w:pStyle w:val="ListBullet"/>
        <w:spacing w:after="80" w:line="276" w:lineRule="auto"/>
      </w:pPr>
      <w:r>
        <w:rPr>
          <w:b/>
        </w:rPr>
        <w:t>• surface :</w:t>
      </w:r>
      <w:r>
        <w:t xml:space="preserve"> Format ARGB32 (32 bits par pixel : Alpha, Red, Green, Blue avec pré-multiplication).</w:t>
      </w:r>
    </w:p>
    <w:p>
      <w:pPr>
        <w:pStyle w:val="ListBullet"/>
        <w:spacing w:after="80" w:line="276" w:lineRule="auto"/>
      </w:pPr>
      <w:r>
        <w:rPr>
          <w:b/>
        </w:rPr>
        <w:t>• visible :</w:t>
      </w:r>
      <w:r>
        <w:t xml:space="preserve"> Détermine si le calque est composé lors de l'appel à on_draw.</w:t>
      </w:r>
    </w:p>
    <w:p>
      <w:pPr>
        <w:pStyle w:val="ListBullet"/>
        <w:spacing w:after="80" w:line="276" w:lineRule="auto"/>
      </w:pPr>
      <w:r>
        <w:rPr>
          <w:b/>
        </w:rPr>
        <w:t>• opacity :</w:t>
      </w:r>
      <w:r>
        <w:t xml:space="preserve"> Multiplicateur d'opacité appliqué lors du paint_with_alpha (0.0 à 1.0).</w:t>
      </w:r>
    </w:p>
    <w:p>
      <w:pPr>
        <w:keepNext/>
        <w:spacing w:before="280" w:after="120"/>
      </w:pPr>
      <w:r>
        <w:rPr>
          <w:rFonts w:ascii="Calibri" w:hAnsi="Calibri"/>
          <w:b/>
          <w:color w:val="595959"/>
          <w:sz w:val="28"/>
        </w:rPr>
        <w:t>3.2 Classe DocumentPage</w:t>
      </w:r>
    </w:p>
    <w:p>
      <w:pPr>
        <w:spacing w:after="120" w:line="276" w:lineRule="auto"/>
      </w:pPr>
      <w:r>
        <w:rPr>
          <w:color w:val="262626"/>
        </w:rPr>
        <w:t>DocumentPage hérite de Gtk.Box. Elle encapsule la surface de dessin active et gère la capture des mouvements de la souris.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  <w:tcBorders>
              <w:top w:val="none" w:sz="0" w:space="0" w:color="auto"/>
              <w:left w:val="single" w:sz="24" w:space="0" w:color="1F4E79"/>
              <w:bottom w:val="none" w:sz="0" w:space="0" w:color="auto"/>
              <w:right w:val="none" w:sz="0" w:space="0" w:color="auto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262626"/>
                <w:sz w:val="19"/>
              </w:rPr>
              <w:t>class DocumentPage(Gtk.Box):</w:t>
              <w:br/>
              <w:t xml:space="preserve">    def __init__(self, title, width=700, height=500):</w:t>
              <w:br/>
              <w:t xml:space="preserve">        super().__init__(orientation=Gtk.Orientation.VERTICAL)</w:t>
              <w:br/>
              <w:t xml:space="preserve">        self.title = title</w:t>
              <w:br/>
              <w:t xml:space="preserve">        self.width, self.height = width, height</w:t>
              <w:br/>
              <w:t xml:space="preserve">        self.layers = [Layer("Arrière-plan", width, height, fill_white=True)]</w:t>
              <w:br/>
              <w:t xml:space="preserve">        self.active_layer_idx = 0</w:t>
              <w:br/>
              <w:t xml:space="preserve">        self.tool = "brush"      # "brush" ou "eraser"</w:t>
              <w:br/>
              <w:t xml:space="preserve">        self.brush_size = 5.0</w:t>
              <w:br/>
              <w:t xml:space="preserve">        self.brush_color = (0.0, 0.0, 0.0, 1.0)</w:t>
              <w:br/>
              <w:t xml:space="preserve">        </w:t>
              <w:br/>
              <w:t xml:space="preserve">        scrolled = Gtk.ScrolledWindow()</w:t>
              <w:br/>
              <w:t xml:space="preserve">        scrolled.set_vexpand(True)</w:t>
              <w:br/>
              <w:t xml:space="preserve">        scrolled.set_hexpand(True)</w:t>
              <w:br/>
              <w:t xml:space="preserve">        </w:t>
              <w:br/>
              <w:t xml:space="preserve">        self.drawing_area = Gtk.DrawingArea()</w:t>
              <w:br/>
              <w:t xml:space="preserve">        self.drawing_area.set_content_width(width)</w:t>
              <w:br/>
              <w:t xml:space="preserve">        self.drawing_area.set_content_height(height)</w:t>
              <w:br/>
              <w:t xml:space="preserve">        self.drawing_area.set_draw_func(self.on_draw)</w:t>
              <w:br/>
              <w:t xml:space="preserve">        </w:t>
              <w:br/>
              <w:t xml:space="preserve">        drag = Gtk.GestureDrag()</w:t>
              <w:br/>
              <w:t xml:space="preserve">        drag.connect("drag-begin", self.on_drag_begin)</w:t>
              <w:br/>
              <w:t xml:space="preserve">        drag.connect("drag-update", self.on_drag_update)</w:t>
              <w:br/>
              <w:t xml:space="preserve">        drag.connect("drag-end", self.on_drag_end)</w:t>
              <w:br/>
              <w:t xml:space="preserve">        self.drawing_area.add_controller(drag)</w:t>
              <w:br/>
              <w:t xml:space="preserve">        </w:t>
              <w:br/>
              <w:t xml:space="preserve">        scrolled.set_child(self.drawing_area)</w:t>
              <w:br/>
              <w:t xml:space="preserve">        self.append(scrolled)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595959"/>
          <w:sz w:val="28"/>
        </w:rPr>
        <w:t>3.3 Classe ArtistLibrePaintApp</w:t>
      </w:r>
    </w:p>
    <w:p>
      <w:pPr>
        <w:spacing w:after="120" w:line="276" w:lineRule="auto"/>
      </w:pPr>
      <w:r>
        <w:rPr>
          <w:color w:val="262626"/>
        </w:rPr>
        <w:t>Point d'entrée principal dérivé de Gtk.Application. Responsable de la création de la fenêtre principale, de l'instanciation de la barre d'outils et de la synchronisation des signaux GTK.</w:t>
      </w:r>
    </w:p>
    <w:p>
      <w:pPr>
        <w:keepNext/>
        <w:spacing w:before="400" w:after="160"/>
      </w:pPr>
      <w:r>
        <w:rPr>
          <w:rFonts w:ascii="Calibri Light" w:hAnsi="Calibri Light"/>
          <w:b/>
          <w:color w:val="1F4E79"/>
          <w:sz w:val="40"/>
        </w:rPr>
        <w:t>4. Gestion des Événements GTK 4 &amp; Capture</w:t>
      </w:r>
    </w:p>
    <w:p>
      <w:pPr>
        <w:spacing w:after="120" w:line="276" w:lineRule="auto"/>
      </w:pPr>
      <w:r>
        <w:rPr>
          <w:color w:val="262626"/>
        </w:rPr>
        <w:t>GTK 4 rompt avec le modèle GTK 3 (signaux button-press-event/motion-notify-event) en introduisant des contrôleurs d'événements dédiés (Gtk.EventController).</w:t>
      </w:r>
    </w:p>
    <w:p>
      <w:pPr>
        <w:keepNext/>
        <w:spacing w:before="280" w:after="120"/>
      </w:pPr>
      <w:r>
        <w:rPr>
          <w:rFonts w:ascii="Calibri" w:hAnsi="Calibri"/>
          <w:b/>
          <w:color w:val="595959"/>
          <w:sz w:val="28"/>
        </w:rPr>
        <w:t>4.1 Cycle de Vie d'un Tracé avec Gtk.GestureDrag</w:t>
      </w:r>
    </w:p>
    <w:p>
      <w:pPr>
        <w:pStyle w:val="ListBullet"/>
        <w:spacing w:after="80" w:line="276" w:lineRule="auto"/>
      </w:pPr>
      <w:r>
        <w:rPr>
          <w:b/>
        </w:rPr>
        <w:t>1. Enfoncement du bouton :</w:t>
      </w:r>
      <w:r>
        <w:t xml:space="preserve"> GTK déclenche drag-begin. Enregistrement des coordonnées de départ (last_x, last_y) et tracé d'un point initial.</w:t>
      </w:r>
    </w:p>
    <w:p>
      <w:pPr>
        <w:pStyle w:val="ListBullet"/>
        <w:spacing w:after="80" w:line="276" w:lineRule="auto"/>
      </w:pPr>
      <w:r>
        <w:rPr>
          <w:b/>
        </w:rPr>
        <w:t>2. Déplacement du curseur :</w:t>
      </w:r>
      <w:r>
        <w:t xml:space="preserve"> GTK déclenche drag-update à chaque déplacement. Récupération du point de départ via get_start_point() et calcul de offset_x / offset_y.</w:t>
      </w:r>
    </w:p>
    <w:p>
      <w:pPr>
        <w:pStyle w:val="ListBullet"/>
        <w:spacing w:after="80" w:line="276" w:lineRule="auto"/>
      </w:pPr>
      <w:r>
        <w:rPr>
          <w:b/>
        </w:rPr>
        <w:t>3. Relâchement du bouton :</w:t>
      </w:r>
      <w:r>
        <w:t xml:space="preserve"> Interruption du tracé et réinitialisation de l'état.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  <w:tcBorders>
              <w:top w:val="none" w:sz="0" w:space="0" w:color="auto"/>
              <w:left w:val="single" w:sz="24" w:space="0" w:color="1F4E79"/>
              <w:bottom w:val="none" w:sz="0" w:space="0" w:color="auto"/>
              <w:right w:val="none" w:sz="0" w:space="0" w:color="auto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262626"/>
                <w:sz w:val="19"/>
              </w:rPr>
              <w:t>def on_drag_update(self, gesture, offset_x, offset_y):</w:t>
              <w:br/>
              <w:t xml:space="preserve">    res, start_x, start_y = gesture.get_start_point()</w:t>
              <w:br/>
              <w:t xml:space="preserve">    if not res:</w:t>
              <w:br/>
              <w:t xml:space="preserve">        start_x, start_y = self.last_x, self.last_y</w:t>
              <w:br/>
              <w:t xml:space="preserve">    current_x = start_x + offset_x</w:t>
              <w:br/>
              <w:t xml:space="preserve">    current_y = start_y + offset_y</w:t>
              <w:br/>
              <w:t xml:space="preserve">    self.draw_stroke(self.last_x, self.last_y, current_x, current_y)</w:t>
              <w:br/>
              <w:t xml:space="preserve">    self.last_x = current_x</w:t>
              <w:br/>
              <w:t xml:space="preserve">    self.last_y = current_y</w:t>
            </w:r>
          </w:p>
        </w:tc>
      </w:tr>
    </w:tbl>
    <w:p>
      <w:pPr>
        <w:spacing w:before="0" w:after="120"/>
      </w:pPr>
    </w:p>
    <w:p>
      <w:pPr>
        <w:keepNext/>
        <w:spacing w:before="400" w:after="160"/>
      </w:pPr>
      <w:r>
        <w:rPr>
          <w:rFonts w:ascii="Calibri Light" w:hAnsi="Calibri Light"/>
          <w:b/>
          <w:color w:val="1F4E79"/>
          <w:sz w:val="40"/>
        </w:rPr>
        <w:t>5. Moteur de Rendu Cairo &amp; Compositing</w:t>
      </w:r>
    </w:p>
    <w:p>
      <w:pPr>
        <w:spacing w:after="120" w:line="276" w:lineRule="auto"/>
      </w:pPr>
      <w:r>
        <w:rPr>
          <w:color w:val="262626"/>
        </w:rPr>
        <w:t>Le rendu dans ArtistLibrePaint repose sur l'utilisation des opérateurs Porter-Duff de Cairo.</w:t>
      </w:r>
    </w:p>
    <w:p>
      <w:pPr>
        <w:keepNext/>
        <w:spacing w:before="280" w:after="120"/>
      </w:pPr>
      <w:r>
        <w:rPr>
          <w:rFonts w:ascii="Calibri" w:hAnsi="Calibri"/>
          <w:b/>
          <w:color w:val="595959"/>
          <w:sz w:val="28"/>
        </w:rPr>
        <w:t>5.1 Modes d'Opération Cairo Utilisés</w:t>
      </w:r>
    </w:p>
    <w:p>
      <w:pPr>
        <w:pStyle w:val="ListBullet"/>
        <w:spacing w:after="80" w:line="276" w:lineRule="auto"/>
      </w:pPr>
      <w:r>
        <w:rPr>
          <w:b/>
        </w:rPr>
        <w:t>• OPERATOR_OVER :</w:t>
      </w:r>
      <w:r>
        <w:t xml:space="preserve"> (Default) Superpose la couleur avec opacité Alpha sur les pixels existants du calque.</w:t>
      </w:r>
    </w:p>
    <w:p>
      <w:pPr>
        <w:pStyle w:val="ListBullet"/>
        <w:spacing w:after="80" w:line="276" w:lineRule="auto"/>
      </w:pPr>
      <w:r>
        <w:rPr>
          <w:b/>
        </w:rPr>
        <w:t>• OPERATOR_CLEAR :</w:t>
      </w:r>
      <w:r>
        <w:t xml:space="preserve"> Reconstitution de la transparence (0, 0, 0, 0) sur le calque actif (mode Gomme).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  <w:tcBorders>
              <w:top w:val="none" w:sz="0" w:space="0" w:color="auto"/>
              <w:left w:val="single" w:sz="24" w:space="0" w:color="1F4E79"/>
              <w:bottom w:val="none" w:sz="0" w:space="0" w:color="auto"/>
              <w:right w:val="none" w:sz="0" w:space="0" w:color="auto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262626"/>
                <w:sz w:val="19"/>
              </w:rPr>
              <w:t>def draw_stroke(self, x1, y1, x2, y2):</w:t>
              <w:br/>
              <w:t xml:space="preserve">    layer = self.get_active_layer()</w:t>
              <w:br/>
              <w:t xml:space="preserve">    if not layer or not layer.visible:</w:t>
              <w:br/>
              <w:t xml:space="preserve">        return</w:t>
              <w:br/>
              <w:br/>
              <w:t xml:space="preserve">    cr = cairo.Context(layer.surface)</w:t>
              <w:br/>
              <w:t xml:space="preserve">    cr.set_line_cap(cairo.LINE_CAP_ROUND)</w:t>
              <w:br/>
              <w:t xml:space="preserve">    cr.set_line_join(cairo.LINE_JOIN_ROUND)</w:t>
              <w:br/>
              <w:t xml:space="preserve">    cr.set_line_width(self.brush_size)</w:t>
              <w:br/>
              <w:br/>
              <w:t xml:space="preserve">    if self.tool == "eraser":</w:t>
              <w:br/>
              <w:t xml:space="preserve">        cr.set_operator(cairo.OPERATOR_CLEAR)</w:t>
              <w:br/>
              <w:t xml:space="preserve">    else:</w:t>
              <w:br/>
              <w:t xml:space="preserve">        cr.set_operator(cairo.OPERATOR_OVER)</w:t>
              <w:br/>
              <w:t xml:space="preserve">        r, g, b, a = self.brush_color</w:t>
              <w:br/>
              <w:t xml:space="preserve">        cr.set_source_rgba(r, g, b, a)</w:t>
              <w:br/>
              <w:br/>
              <w:t xml:space="preserve">    cr.move_to(x1, y1)</w:t>
              <w:br/>
              <w:t xml:space="preserve">    cr.line_to(x2, y2)</w:t>
              <w:br/>
              <w:t xml:space="preserve">    cr.stroke()</w:t>
              <w:br/>
              <w:br/>
              <w:t xml:space="preserve">    self.drawing_area.queue_draw()</w:t>
            </w:r>
          </w:p>
        </w:tc>
      </w:tr>
    </w:tbl>
    <w:p>
      <w:pPr>
        <w:spacing w:before="0" w:after="120"/>
      </w:pPr>
    </w:p>
    <w:p>
      <w:pPr>
        <w:keepNext/>
        <w:spacing w:before="400" w:after="160"/>
      </w:pPr>
      <w:r>
        <w:rPr>
          <w:rFonts w:ascii="Calibri Light" w:hAnsi="Calibri Light"/>
          <w:b/>
          <w:color w:val="1F4E79"/>
          <w:sz w:val="40"/>
        </w:rPr>
        <w:t>6. Roadmap Technique &amp; Backlog d'Évolutions</w:t>
      </w:r>
    </w:p>
    <w:p>
      <w:pPr>
        <w:spacing w:after="120" w:line="276" w:lineRule="auto"/>
      </w:pPr>
      <w:r>
        <w:rPr>
          <w:color w:val="262626"/>
        </w:rPr>
        <w:t>Le tableau ci-dessous synthétise les fonctionnalités planifiées pour les prochaines itérations du projet ArtistLibrePaint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>
              <w:rPr>
                <w:b/>
                <w:color w:val="FFFFFF"/>
              </w:rPr>
              <w:t>Version Target</w:t>
            </w:r>
          </w:p>
        </w:tc>
        <w:tc>
          <w:tcPr>
            <w:tcW w:type="dxa" w:w="2340"/>
            <w:shd w:fill="1F4E79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2340"/>
            <w:shd w:fill="1F4E79"/>
          </w:tcPr>
          <w:p>
            <w:r>
              <w:rPr>
                <w:b/>
                <w:color w:val="FFFFFF"/>
              </w:rPr>
              <w:t>Description de la Fonctionnalité</w:t>
            </w:r>
          </w:p>
        </w:tc>
        <w:tc>
          <w:tcPr>
            <w:tcW w:type="dxa" w:w="2340"/>
            <w:shd w:fill="1F4E79"/>
          </w:tcPr>
          <w:p>
            <w:r>
              <w:rPr>
                <w:b/>
                <w:color w:val="FFFFFF"/>
              </w:rPr>
              <w:t>Complexité</w:t>
            </w:r>
          </w:p>
        </w:tc>
      </w:tr>
      <w:tr>
        <w:tc>
          <w:tcPr>
            <w:tcW w:type="dxa" w:w="2340"/>
          </w:tcPr>
          <w:p>
            <w:r>
              <w:t>v1.1</w:t>
            </w:r>
          </w:p>
        </w:tc>
        <w:tc>
          <w:tcPr>
            <w:tcW w:type="dxa" w:w="2340"/>
          </w:tcPr>
          <w:p>
            <w:r>
              <w:t>Undo / Redo</w:t>
            </w:r>
          </w:p>
        </w:tc>
        <w:tc>
          <w:tcPr>
            <w:tcW w:type="dxa" w:w="2340"/>
          </w:tcPr>
          <w:p>
            <w:r>
              <w:t>Pile d'historique des états de surface Cairo pour annulation (Ctrl+Z)</w:t>
            </w:r>
          </w:p>
        </w:tc>
        <w:tc>
          <w:tcPr>
            <w:tcW w:type="dxa" w:w="2340"/>
          </w:tcPr>
          <w:p>
            <w:r>
              <w:t>Moyenne</w:t>
            </w:r>
          </w:p>
        </w:tc>
      </w:tr>
      <w:tr>
        <w:tc>
          <w:tcPr>
            <w:tcW w:type="dxa" w:w="2340"/>
          </w:tcPr>
          <w:p>
            <w:r>
              <w:t>v1.2</w:t>
            </w:r>
          </w:p>
        </w:tc>
        <w:tc>
          <w:tcPr>
            <w:tcW w:type="dxa" w:w="2340"/>
          </w:tcPr>
          <w:p>
            <w:r>
              <w:t>Formes Géométriques</w:t>
            </w:r>
          </w:p>
        </w:tc>
        <w:tc>
          <w:tcPr>
            <w:tcW w:type="dxa" w:w="2340"/>
          </w:tcPr>
          <w:p>
            <w:r>
              <w:t>Outils Ligne droite, Rectangle, Cercle et Polyligne avec aperçu dynamique</w:t>
            </w:r>
          </w:p>
        </w:tc>
        <w:tc>
          <w:tcPr>
            <w:tcW w:type="dxa" w:w="2340"/>
          </w:tcPr>
          <w:p>
            <w:r>
              <w:t>Faible</w:t>
            </w:r>
          </w:p>
        </w:tc>
      </w:tr>
      <w:tr>
        <w:tc>
          <w:tcPr>
            <w:tcW w:type="dxa" w:w="2340"/>
          </w:tcPr>
          <w:p>
            <w:r>
              <w:t>v1.3</w:t>
            </w:r>
          </w:p>
        </w:tc>
        <w:tc>
          <w:tcPr>
            <w:tcW w:type="dxa" w:w="2340"/>
          </w:tcPr>
          <w:p>
            <w:r>
              <w:t>Remplissage</w:t>
            </w:r>
          </w:p>
        </w:tc>
        <w:tc>
          <w:tcPr>
            <w:tcW w:type="dxa" w:w="2340"/>
          </w:tcPr>
          <w:p>
            <w:r>
              <w:t>Outil Pot de peinture (Flood Fill) basé sur l'algorithme des lignes scannées</w:t>
            </w:r>
          </w:p>
        </w:tc>
        <w:tc>
          <w:tcPr>
            <w:tcW w:type="dxa" w:w="2340"/>
          </w:tcPr>
          <w:p>
            <w:r>
              <w:t>Moyenne</w:t>
            </w:r>
          </w:p>
        </w:tc>
      </w:tr>
      <w:tr>
        <w:tc>
          <w:tcPr>
            <w:tcW w:type="dxa" w:w="2340"/>
          </w:tcPr>
          <w:p>
            <w:r>
              <w:t>v2.0</w:t>
            </w:r>
          </w:p>
        </w:tc>
        <w:tc>
          <w:tcPr>
            <w:tcW w:type="dxa" w:w="2340"/>
          </w:tcPr>
          <w:p>
            <w:r>
              <w:t>Support Stylet</w:t>
            </w:r>
          </w:p>
        </w:tc>
        <w:tc>
          <w:tcPr>
            <w:tcW w:type="dxa" w:w="2340"/>
          </w:tcPr>
          <w:p>
            <w:r>
              <w:t>Prise en compte de la pression du stylet via Gdk.Device et variation du diamètre</w:t>
            </w:r>
          </w:p>
        </w:tc>
        <w:tc>
          <w:tcPr>
            <w:tcW w:type="dxa" w:w="2340"/>
          </w:tcPr>
          <w:p>
            <w:r>
              <w:t>Élevée</w:t>
            </w:r>
          </w:p>
        </w:tc>
      </w:tr>
    </w:tbl>
    <w:p>
      <w:pPr>
        <w:spacing w:after="360"/>
      </w:pPr>
    </w:p>
    <w:p>
      <w:pPr>
        <w:spacing w:after="120" w:line="276" w:lineRule="auto"/>
      </w:pPr>
      <w:r>
        <w:rPr>
          <w:color w:val="262626"/>
        </w:rPr>
        <w:t>Document généré automatiquement pour le projet ArtistLibre — Tous droits réservés.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